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F21A1" w14:textId="77777777" w:rsidR="0077377D" w:rsidRPr="00B268A8" w:rsidRDefault="0077377D" w:rsidP="00AE3631">
      <w:pPr>
        <w:jc w:val="center"/>
        <w:rPr>
          <w:sz w:val="28"/>
          <w:szCs w:val="28"/>
        </w:rPr>
      </w:pPr>
      <w:r w:rsidRPr="00B268A8">
        <w:rPr>
          <w:sz w:val="28"/>
          <w:szCs w:val="28"/>
        </w:rPr>
        <w:t>Министерство здравоохранения Республики Беларусь</w:t>
      </w:r>
    </w:p>
    <w:p w14:paraId="7869DC33" w14:textId="77777777" w:rsidR="0077377D" w:rsidRPr="00B268A8" w:rsidRDefault="0077377D" w:rsidP="00AE3631">
      <w:pPr>
        <w:jc w:val="center"/>
        <w:rPr>
          <w:sz w:val="28"/>
          <w:szCs w:val="28"/>
        </w:rPr>
      </w:pPr>
      <w:r w:rsidRPr="00B268A8">
        <w:rPr>
          <w:sz w:val="28"/>
          <w:szCs w:val="28"/>
        </w:rPr>
        <w:t>Государственное учреждение</w:t>
      </w:r>
    </w:p>
    <w:p w14:paraId="10319202" w14:textId="77777777" w:rsidR="0077377D" w:rsidRPr="00B268A8" w:rsidRDefault="0077377D" w:rsidP="00AE3631">
      <w:pPr>
        <w:jc w:val="center"/>
        <w:rPr>
          <w:sz w:val="28"/>
          <w:szCs w:val="28"/>
        </w:rPr>
      </w:pPr>
      <w:r w:rsidRPr="00B268A8">
        <w:rPr>
          <w:sz w:val="28"/>
          <w:szCs w:val="28"/>
        </w:rPr>
        <w:t>«Гомельский областной центр гигиены, эпидемиологии</w:t>
      </w:r>
    </w:p>
    <w:p w14:paraId="58BB0568" w14:textId="77777777" w:rsidR="0077377D" w:rsidRPr="00B268A8" w:rsidRDefault="0077377D" w:rsidP="00AE3631">
      <w:pPr>
        <w:jc w:val="center"/>
        <w:rPr>
          <w:sz w:val="28"/>
          <w:szCs w:val="28"/>
        </w:rPr>
      </w:pPr>
      <w:r w:rsidRPr="00B268A8">
        <w:rPr>
          <w:sz w:val="28"/>
          <w:szCs w:val="28"/>
        </w:rPr>
        <w:t>и общественного здоровья»</w:t>
      </w:r>
    </w:p>
    <w:p w14:paraId="19CB46D8" w14:textId="77777777" w:rsidR="0077377D" w:rsidRPr="00B268A8" w:rsidRDefault="0077377D" w:rsidP="00AE3631">
      <w:pPr>
        <w:jc w:val="both"/>
        <w:rPr>
          <w:sz w:val="28"/>
          <w:szCs w:val="28"/>
        </w:rPr>
      </w:pPr>
    </w:p>
    <w:p w14:paraId="26697AB4" w14:textId="77777777" w:rsidR="0077377D" w:rsidRPr="00B268A8" w:rsidRDefault="0077377D" w:rsidP="00AE3631">
      <w:pPr>
        <w:jc w:val="both"/>
        <w:rPr>
          <w:sz w:val="28"/>
          <w:szCs w:val="28"/>
        </w:rPr>
      </w:pPr>
    </w:p>
    <w:p w14:paraId="379501A4" w14:textId="77777777" w:rsidR="0077377D" w:rsidRPr="00B268A8" w:rsidRDefault="0077377D" w:rsidP="00AE3631">
      <w:pPr>
        <w:jc w:val="both"/>
        <w:rPr>
          <w:sz w:val="28"/>
          <w:szCs w:val="28"/>
        </w:rPr>
      </w:pPr>
    </w:p>
    <w:p w14:paraId="6A6CB788" w14:textId="77777777" w:rsidR="0077377D" w:rsidRPr="00B268A8" w:rsidRDefault="0077377D" w:rsidP="00AE3631">
      <w:pPr>
        <w:jc w:val="both"/>
        <w:rPr>
          <w:sz w:val="28"/>
          <w:szCs w:val="28"/>
        </w:rPr>
      </w:pPr>
    </w:p>
    <w:p w14:paraId="67C9DD22" w14:textId="77777777" w:rsidR="0077377D" w:rsidRPr="00A20077" w:rsidRDefault="0077377D" w:rsidP="00AE3631">
      <w:pPr>
        <w:jc w:val="center"/>
        <w:rPr>
          <w:b/>
          <w:sz w:val="36"/>
          <w:szCs w:val="36"/>
        </w:rPr>
      </w:pPr>
      <w:r w:rsidRPr="00A20077">
        <w:rPr>
          <w:b/>
          <w:sz w:val="36"/>
          <w:szCs w:val="36"/>
        </w:rPr>
        <w:t xml:space="preserve">ЗДОРОВЬЕ НАСЕЛЕНИЯ </w:t>
      </w:r>
    </w:p>
    <w:p w14:paraId="46353D70" w14:textId="77777777" w:rsidR="0077377D" w:rsidRPr="00A20077" w:rsidRDefault="0077377D" w:rsidP="00AE3631">
      <w:pPr>
        <w:jc w:val="center"/>
        <w:rPr>
          <w:b/>
          <w:sz w:val="36"/>
          <w:szCs w:val="36"/>
        </w:rPr>
      </w:pPr>
      <w:r w:rsidRPr="00A20077">
        <w:rPr>
          <w:b/>
          <w:sz w:val="36"/>
          <w:szCs w:val="36"/>
        </w:rPr>
        <w:t>И ОКРУЖАЮЩАЯ СРЕДА:</w:t>
      </w:r>
    </w:p>
    <w:p w14:paraId="0382D499" w14:textId="77777777" w:rsidR="0077377D" w:rsidRPr="00A20077" w:rsidRDefault="0077377D" w:rsidP="00AE3631">
      <w:pPr>
        <w:jc w:val="center"/>
        <w:rPr>
          <w:b/>
          <w:sz w:val="36"/>
          <w:szCs w:val="36"/>
        </w:rPr>
      </w:pPr>
    </w:p>
    <w:p w14:paraId="43CA11A4" w14:textId="42A07B4F" w:rsidR="0077377D" w:rsidRPr="00A20077" w:rsidRDefault="0077377D" w:rsidP="00AE3631">
      <w:pPr>
        <w:jc w:val="center"/>
        <w:rPr>
          <w:b/>
          <w:sz w:val="36"/>
          <w:szCs w:val="36"/>
        </w:rPr>
      </w:pPr>
      <w:r w:rsidRPr="00A20077">
        <w:rPr>
          <w:b/>
          <w:sz w:val="36"/>
          <w:szCs w:val="36"/>
        </w:rPr>
        <w:t>мониторинг достижения</w:t>
      </w:r>
      <w:r w:rsidR="00A20077" w:rsidRPr="00A20077">
        <w:rPr>
          <w:b/>
          <w:sz w:val="36"/>
          <w:szCs w:val="36"/>
        </w:rPr>
        <w:t xml:space="preserve"> </w:t>
      </w:r>
      <w:r w:rsidRPr="00A20077">
        <w:rPr>
          <w:b/>
          <w:sz w:val="36"/>
          <w:szCs w:val="36"/>
        </w:rPr>
        <w:t>Целей устойчивого развития</w:t>
      </w:r>
    </w:p>
    <w:p w14:paraId="3A1395C6" w14:textId="138B65FC" w:rsidR="0077377D" w:rsidRPr="00A20077" w:rsidRDefault="0077377D" w:rsidP="00AE3631">
      <w:pPr>
        <w:jc w:val="center"/>
        <w:rPr>
          <w:b/>
          <w:sz w:val="36"/>
          <w:szCs w:val="36"/>
        </w:rPr>
      </w:pPr>
      <w:r w:rsidRPr="00A20077">
        <w:rPr>
          <w:b/>
          <w:sz w:val="36"/>
          <w:szCs w:val="36"/>
        </w:rPr>
        <w:t>на территории Жлобинского района в 202</w:t>
      </w:r>
      <w:r w:rsidR="00C92F95" w:rsidRPr="00A20077">
        <w:rPr>
          <w:b/>
          <w:sz w:val="36"/>
          <w:szCs w:val="36"/>
        </w:rPr>
        <w:t>2</w:t>
      </w:r>
      <w:r w:rsidRPr="00A20077">
        <w:rPr>
          <w:b/>
          <w:sz w:val="36"/>
          <w:szCs w:val="36"/>
        </w:rPr>
        <w:t xml:space="preserve"> году</w:t>
      </w:r>
    </w:p>
    <w:p w14:paraId="1C659490" w14:textId="77777777" w:rsidR="0077377D" w:rsidRPr="00B268A8" w:rsidRDefault="0077377D" w:rsidP="00AE3631">
      <w:pPr>
        <w:jc w:val="both"/>
        <w:rPr>
          <w:sz w:val="28"/>
          <w:szCs w:val="28"/>
        </w:rPr>
      </w:pPr>
    </w:p>
    <w:p w14:paraId="000124AB" w14:textId="77777777" w:rsidR="0077377D" w:rsidRPr="00B268A8" w:rsidRDefault="0077377D" w:rsidP="00AE3631">
      <w:pPr>
        <w:jc w:val="both"/>
        <w:rPr>
          <w:sz w:val="28"/>
          <w:szCs w:val="28"/>
        </w:rPr>
      </w:pPr>
    </w:p>
    <w:p w14:paraId="46E86B1E" w14:textId="77777777" w:rsidR="0077377D" w:rsidRPr="00B268A8" w:rsidRDefault="0077377D" w:rsidP="00AE3631">
      <w:pPr>
        <w:jc w:val="both"/>
        <w:rPr>
          <w:sz w:val="28"/>
          <w:szCs w:val="28"/>
        </w:rPr>
      </w:pPr>
      <w:r w:rsidRPr="00B268A8">
        <w:rPr>
          <w:noProof/>
          <w:sz w:val="28"/>
          <w:szCs w:val="28"/>
        </w:rPr>
        <w:drawing>
          <wp:inline distT="0" distB="0" distL="0" distR="0" wp14:anchorId="6E772CD7" wp14:editId="6D003308">
            <wp:extent cx="5955665" cy="2973705"/>
            <wp:effectExtent l="19050" t="0" r="6985" b="0"/>
            <wp:docPr id="24" name="Рисунок 1" descr="presentation-c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resentation-cyr"/>
                    <pic:cNvPicPr>
                      <a:picLocks noChangeAspect="1" noChangeArrowheads="1"/>
                    </pic:cNvPicPr>
                  </pic:nvPicPr>
                  <pic:blipFill>
                    <a:blip r:embed="rId8"/>
                    <a:srcRect/>
                    <a:stretch>
                      <a:fillRect/>
                    </a:stretch>
                  </pic:blipFill>
                  <pic:spPr bwMode="auto">
                    <a:xfrm>
                      <a:off x="0" y="0"/>
                      <a:ext cx="5955665" cy="2973705"/>
                    </a:xfrm>
                    <a:prstGeom prst="rect">
                      <a:avLst/>
                    </a:prstGeom>
                    <a:noFill/>
                    <a:ln w="9525">
                      <a:noFill/>
                      <a:miter lim="800000"/>
                      <a:headEnd/>
                      <a:tailEnd/>
                    </a:ln>
                  </pic:spPr>
                </pic:pic>
              </a:graphicData>
            </a:graphic>
          </wp:inline>
        </w:drawing>
      </w:r>
    </w:p>
    <w:p w14:paraId="5D62442D" w14:textId="77777777" w:rsidR="0077377D" w:rsidRPr="00B268A8" w:rsidRDefault="0077377D" w:rsidP="00AE3631">
      <w:pPr>
        <w:jc w:val="both"/>
        <w:rPr>
          <w:sz w:val="28"/>
          <w:szCs w:val="28"/>
          <w:highlight w:val="yellow"/>
        </w:rPr>
      </w:pPr>
    </w:p>
    <w:p w14:paraId="1DDE57BA" w14:textId="77777777" w:rsidR="0077377D" w:rsidRPr="00B268A8" w:rsidRDefault="0077377D" w:rsidP="00AE3631">
      <w:pPr>
        <w:jc w:val="both"/>
        <w:rPr>
          <w:sz w:val="28"/>
          <w:szCs w:val="28"/>
          <w:highlight w:val="yellow"/>
        </w:rPr>
      </w:pPr>
    </w:p>
    <w:p w14:paraId="75D84B31" w14:textId="77777777" w:rsidR="0077377D" w:rsidRPr="00B268A8" w:rsidRDefault="0077377D" w:rsidP="00AE3631">
      <w:pPr>
        <w:jc w:val="both"/>
        <w:rPr>
          <w:sz w:val="28"/>
          <w:szCs w:val="28"/>
          <w:highlight w:val="yellow"/>
        </w:rPr>
      </w:pPr>
    </w:p>
    <w:p w14:paraId="05C981BA" w14:textId="77777777" w:rsidR="0077377D" w:rsidRPr="00B268A8" w:rsidRDefault="0077377D" w:rsidP="00AE3631">
      <w:pPr>
        <w:jc w:val="both"/>
        <w:rPr>
          <w:sz w:val="28"/>
          <w:szCs w:val="28"/>
          <w:highlight w:val="yellow"/>
        </w:rPr>
      </w:pPr>
    </w:p>
    <w:p w14:paraId="1E8277D7" w14:textId="77777777" w:rsidR="0077377D" w:rsidRPr="00B268A8" w:rsidRDefault="0077377D" w:rsidP="00AE3631">
      <w:pPr>
        <w:jc w:val="both"/>
        <w:rPr>
          <w:sz w:val="28"/>
          <w:szCs w:val="28"/>
          <w:highlight w:val="yellow"/>
        </w:rPr>
      </w:pPr>
    </w:p>
    <w:p w14:paraId="0E3C4096" w14:textId="77777777" w:rsidR="0077377D" w:rsidRPr="00B268A8" w:rsidRDefault="0077377D" w:rsidP="00AE3631">
      <w:pPr>
        <w:jc w:val="both"/>
        <w:rPr>
          <w:sz w:val="28"/>
          <w:szCs w:val="28"/>
          <w:highlight w:val="yellow"/>
        </w:rPr>
      </w:pPr>
    </w:p>
    <w:p w14:paraId="388666ED" w14:textId="77777777" w:rsidR="0077377D" w:rsidRPr="00B268A8" w:rsidRDefault="0077377D" w:rsidP="00AE3631">
      <w:pPr>
        <w:jc w:val="both"/>
        <w:rPr>
          <w:sz w:val="28"/>
          <w:szCs w:val="28"/>
          <w:highlight w:val="yellow"/>
        </w:rPr>
      </w:pPr>
    </w:p>
    <w:p w14:paraId="464D60A7" w14:textId="77777777" w:rsidR="00045ACF" w:rsidRPr="00B268A8" w:rsidRDefault="00045ACF" w:rsidP="00AE3631">
      <w:pPr>
        <w:jc w:val="both"/>
        <w:rPr>
          <w:sz w:val="28"/>
          <w:szCs w:val="28"/>
          <w:highlight w:val="yellow"/>
        </w:rPr>
      </w:pPr>
    </w:p>
    <w:p w14:paraId="0419AE63" w14:textId="77777777" w:rsidR="0077377D" w:rsidRPr="00B268A8" w:rsidRDefault="0077377D" w:rsidP="00AE3631">
      <w:pPr>
        <w:jc w:val="center"/>
        <w:rPr>
          <w:sz w:val="28"/>
          <w:szCs w:val="28"/>
        </w:rPr>
      </w:pPr>
      <w:r w:rsidRPr="00B268A8">
        <w:rPr>
          <w:sz w:val="28"/>
          <w:szCs w:val="28"/>
        </w:rPr>
        <w:t>г. Жлобин</w:t>
      </w:r>
    </w:p>
    <w:p w14:paraId="0B955265" w14:textId="2181B678" w:rsidR="0077377D" w:rsidRPr="00B268A8" w:rsidRDefault="0077377D" w:rsidP="00045ACF">
      <w:pPr>
        <w:jc w:val="center"/>
        <w:rPr>
          <w:sz w:val="28"/>
          <w:szCs w:val="28"/>
        </w:rPr>
      </w:pPr>
      <w:r w:rsidRPr="00B268A8">
        <w:rPr>
          <w:sz w:val="28"/>
          <w:szCs w:val="28"/>
        </w:rPr>
        <w:t>202</w:t>
      </w:r>
      <w:r w:rsidR="009735F9">
        <w:rPr>
          <w:sz w:val="28"/>
          <w:szCs w:val="28"/>
        </w:rPr>
        <w:t>3</w:t>
      </w:r>
      <w:r w:rsidRPr="00B268A8">
        <w:rPr>
          <w:sz w:val="28"/>
          <w:szCs w:val="28"/>
        </w:rPr>
        <w:t xml:space="preserve"> год</w:t>
      </w:r>
    </w:p>
    <w:p w14:paraId="7A86B6F1" w14:textId="77777777" w:rsidR="0077377D" w:rsidRDefault="0077377D" w:rsidP="00AE3631">
      <w:pPr>
        <w:rPr>
          <w:sz w:val="28"/>
          <w:szCs w:val="28"/>
        </w:rPr>
      </w:pPr>
      <w:r>
        <w:rPr>
          <w:sz w:val="28"/>
          <w:szCs w:val="28"/>
        </w:rPr>
        <w:br w:type="page"/>
      </w:r>
    </w:p>
    <w:p w14:paraId="1D253BFB" w14:textId="4AF5D254" w:rsidR="0077377D" w:rsidRPr="00B268A8" w:rsidRDefault="0077377D" w:rsidP="00AE3631">
      <w:pPr>
        <w:ind w:firstLine="720"/>
        <w:jc w:val="both"/>
        <w:rPr>
          <w:rFonts w:eastAsia="TimesNewRomanPSMT"/>
          <w:sz w:val="28"/>
          <w:szCs w:val="28"/>
        </w:rPr>
      </w:pPr>
      <w:r w:rsidRPr="00B268A8">
        <w:rPr>
          <w:sz w:val="28"/>
          <w:szCs w:val="28"/>
        </w:rPr>
        <w:lastRenderedPageBreak/>
        <w:t xml:space="preserve">Бюллетень «ЗДОРОВЬЕ НАСЕЛЕНИЯ И ОКРУЖАЮЩАЯ СРЕДА ЖЛОБИНСКОГО РАЙОНА: мониторинг достижения Целей устойчивого развития» </w:t>
      </w:r>
      <w:r w:rsidRPr="00B268A8">
        <w:rPr>
          <w:i/>
          <w:sz w:val="28"/>
          <w:szCs w:val="28"/>
        </w:rPr>
        <w:t>(далее – бюллетень)</w:t>
      </w:r>
      <w:r w:rsidRPr="00B268A8">
        <w:rPr>
          <w:rFonts w:eastAsia="TimesNewRomanPSMT"/>
          <w:sz w:val="28"/>
          <w:szCs w:val="28"/>
        </w:rPr>
        <w:t xml:space="preserve"> 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w:t>
      </w:r>
      <w:r w:rsidR="00FF6BDD">
        <w:rPr>
          <w:rFonts w:eastAsia="TimesNewRomanPSMT"/>
          <w:sz w:val="28"/>
          <w:szCs w:val="28"/>
        </w:rPr>
        <w:t xml:space="preserve"> показатели ЦУР) на территории </w:t>
      </w:r>
      <w:r w:rsidRPr="00B268A8">
        <w:rPr>
          <w:rFonts w:eastAsia="TimesNewRomanPSMT"/>
          <w:sz w:val="28"/>
          <w:szCs w:val="28"/>
        </w:rPr>
        <w:t>Жлобинского района.</w:t>
      </w:r>
    </w:p>
    <w:p w14:paraId="387ACC8C" w14:textId="77777777" w:rsidR="0077377D" w:rsidRPr="00B268A8" w:rsidRDefault="0077377D" w:rsidP="00AE3631">
      <w:pPr>
        <w:ind w:firstLine="720"/>
        <w:jc w:val="both"/>
        <w:rPr>
          <w:sz w:val="28"/>
          <w:szCs w:val="28"/>
        </w:rPr>
      </w:pPr>
      <w:r w:rsidRPr="00B268A8">
        <w:rPr>
          <w:rFonts w:eastAsia="TimesNewRomanPSMT"/>
          <w:sz w:val="28"/>
          <w:szCs w:val="28"/>
        </w:rPr>
        <w:t xml:space="preserve">Бюллетень подготовлен </w:t>
      </w:r>
      <w:r w:rsidRPr="00B268A8">
        <w:rPr>
          <w:sz w:val="28"/>
          <w:szCs w:val="28"/>
        </w:rPr>
        <w:t>на основе отчетных, информационно-аналитических и других сведений государственного учреждения «</w:t>
      </w:r>
      <w:r w:rsidRPr="00B268A8">
        <w:rPr>
          <w:rFonts w:eastAsia="TimesNewRomanPSMT"/>
          <w:sz w:val="28"/>
          <w:szCs w:val="28"/>
        </w:rPr>
        <w:t>Жлобинский</w:t>
      </w:r>
      <w:r w:rsidRPr="00B268A8">
        <w:rPr>
          <w:sz w:val="28"/>
          <w:szCs w:val="28"/>
        </w:rPr>
        <w:t xml:space="preserve"> районный центр гигиены и эпидемиологии», банка данных Министерства здравоохранения Республики Беларусь по показателям ЦУР, республиканской базы данных социально-гигиенического мониторинга, локальных баз данных государственного учреждения «Гомельский областной центр гигиены, эпидемиологии и общественного здоровья», </w:t>
      </w:r>
      <w:r w:rsidRPr="00B268A8">
        <w:rPr>
          <w:rFonts w:eastAsia="TimesNewRomanPSMT"/>
          <w:sz w:val="28"/>
          <w:szCs w:val="28"/>
        </w:rPr>
        <w:t>Жлобинского</w:t>
      </w:r>
      <w:r w:rsidRPr="00B268A8">
        <w:rPr>
          <w:sz w:val="28"/>
          <w:szCs w:val="28"/>
        </w:rPr>
        <w:t xml:space="preserve"> районного исполнительного комитета, УЗ «</w:t>
      </w:r>
      <w:r w:rsidRPr="00B268A8">
        <w:rPr>
          <w:rFonts w:eastAsia="TimesNewRomanPSMT"/>
          <w:sz w:val="28"/>
          <w:szCs w:val="28"/>
        </w:rPr>
        <w:t>Жлобинская</w:t>
      </w:r>
      <w:r w:rsidRPr="00B268A8">
        <w:rPr>
          <w:sz w:val="28"/>
          <w:szCs w:val="28"/>
        </w:rPr>
        <w:t xml:space="preserve"> центральная районная больница» и др. </w:t>
      </w:r>
    </w:p>
    <w:p w14:paraId="5A05F1D2" w14:textId="7E4117BC" w:rsidR="0077377D" w:rsidRPr="00B268A8" w:rsidRDefault="0077377D" w:rsidP="00AE3631">
      <w:pPr>
        <w:ind w:firstLine="851"/>
        <w:jc w:val="both"/>
        <w:rPr>
          <w:sz w:val="28"/>
          <w:szCs w:val="28"/>
        </w:rPr>
      </w:pPr>
      <w:r w:rsidRPr="00B268A8">
        <w:rPr>
          <w:sz w:val="28"/>
          <w:szCs w:val="28"/>
        </w:rPr>
        <w:t>В подготовке бюллетеня принимали участие специалисты государственного учреждения «</w:t>
      </w:r>
      <w:r w:rsidRPr="00B268A8">
        <w:rPr>
          <w:rFonts w:eastAsia="TimesNewRomanPSMT"/>
          <w:sz w:val="28"/>
          <w:szCs w:val="28"/>
        </w:rPr>
        <w:t>Жлобинский</w:t>
      </w:r>
      <w:r w:rsidRPr="00B268A8">
        <w:rPr>
          <w:sz w:val="28"/>
          <w:szCs w:val="28"/>
        </w:rPr>
        <w:t xml:space="preserve"> районный центр гигиены и эпидемиологии»: врач-гигиенист (заведующий отделом) отдела гигиены </w:t>
      </w:r>
      <w:r w:rsidR="00FF6BDD">
        <w:rPr>
          <w:sz w:val="28"/>
          <w:szCs w:val="28"/>
        </w:rPr>
        <w:t>Ласоцкая</w:t>
      </w:r>
      <w:r w:rsidRPr="00B268A8">
        <w:rPr>
          <w:sz w:val="28"/>
          <w:szCs w:val="28"/>
        </w:rPr>
        <w:t xml:space="preserve"> Екатерина Геннадьевна, </w:t>
      </w:r>
      <w:r w:rsidRPr="00FF6BDD">
        <w:rPr>
          <w:sz w:val="28"/>
          <w:szCs w:val="28"/>
        </w:rPr>
        <w:t>врач-эпидемиолог (</w:t>
      </w:r>
      <w:r w:rsidR="00FF6BDD" w:rsidRPr="00FF6BDD">
        <w:rPr>
          <w:sz w:val="28"/>
          <w:szCs w:val="28"/>
        </w:rPr>
        <w:t xml:space="preserve">и.о. </w:t>
      </w:r>
      <w:r w:rsidRPr="00FF6BDD">
        <w:rPr>
          <w:sz w:val="28"/>
          <w:szCs w:val="28"/>
        </w:rPr>
        <w:t>заведующ</w:t>
      </w:r>
      <w:r w:rsidR="00FF6BDD" w:rsidRPr="00FF6BDD">
        <w:rPr>
          <w:sz w:val="28"/>
          <w:szCs w:val="28"/>
        </w:rPr>
        <w:t xml:space="preserve">его </w:t>
      </w:r>
      <w:r w:rsidRPr="00FF6BDD">
        <w:rPr>
          <w:sz w:val="28"/>
          <w:szCs w:val="28"/>
        </w:rPr>
        <w:t xml:space="preserve">отделом) отдела эпидемиологии </w:t>
      </w:r>
      <w:r w:rsidR="00FF6BDD" w:rsidRPr="00FF6BDD">
        <w:rPr>
          <w:sz w:val="28"/>
          <w:szCs w:val="28"/>
        </w:rPr>
        <w:t xml:space="preserve">Зинькевич Елена Александровна, врач-эпидемиолог </w:t>
      </w:r>
      <w:r w:rsidRPr="00FF6BDD">
        <w:rPr>
          <w:sz w:val="28"/>
          <w:szCs w:val="28"/>
        </w:rPr>
        <w:t>Терехов Кирилл Владимирович.</w:t>
      </w:r>
    </w:p>
    <w:p w14:paraId="311AF2C3" w14:textId="77777777" w:rsidR="0077377D" w:rsidRPr="00B268A8" w:rsidRDefault="0077377D" w:rsidP="00AE3631">
      <w:pPr>
        <w:jc w:val="both"/>
        <w:rPr>
          <w:sz w:val="28"/>
          <w:szCs w:val="28"/>
        </w:rPr>
      </w:pPr>
    </w:p>
    <w:p w14:paraId="71DFE4C6" w14:textId="77777777" w:rsidR="0077377D" w:rsidRPr="00B268A8" w:rsidRDefault="0077377D" w:rsidP="00AE3631">
      <w:pPr>
        <w:pStyle w:val="4"/>
        <w:tabs>
          <w:tab w:val="left" w:pos="851"/>
        </w:tabs>
        <w:ind w:left="1931"/>
        <w:jc w:val="both"/>
        <w:rPr>
          <w:b w:val="0"/>
          <w:bCs w:val="0"/>
          <w:sz w:val="28"/>
          <w:szCs w:val="28"/>
        </w:rPr>
      </w:pPr>
    </w:p>
    <w:p w14:paraId="35587A24" w14:textId="77777777" w:rsidR="0077377D" w:rsidRPr="002E03E4" w:rsidRDefault="0077377D" w:rsidP="00AE3631">
      <w:r w:rsidRPr="002E03E4">
        <w:t>Контакты: тел.3-50-28</w:t>
      </w:r>
    </w:p>
    <w:p w14:paraId="1E527472" w14:textId="7F35B3B6" w:rsidR="0077377D" w:rsidRPr="002E03E4" w:rsidRDefault="0077377D" w:rsidP="00AE3631">
      <w:r w:rsidRPr="002E03E4">
        <w:t>эл.почта</w:t>
      </w:r>
      <w:r w:rsidR="0066089B">
        <w:t xml:space="preserve"> </w:t>
      </w:r>
      <w:hyperlink r:id="rId9" w:history="1">
        <w:r w:rsidR="000511C0" w:rsidRPr="00BA1D10">
          <w:rPr>
            <w:rStyle w:val="aa"/>
            <w:lang w:val="en-US"/>
          </w:rPr>
          <w:t>zhlobin</w:t>
        </w:r>
        <w:r w:rsidR="000511C0" w:rsidRPr="00BA1D10">
          <w:rPr>
            <w:rStyle w:val="aa"/>
          </w:rPr>
          <w:t>@</w:t>
        </w:r>
        <w:r w:rsidR="000511C0" w:rsidRPr="00BA1D10">
          <w:rPr>
            <w:rStyle w:val="aa"/>
            <w:lang w:val="en-US"/>
          </w:rPr>
          <w:t>gmlocge</w:t>
        </w:r>
        <w:r w:rsidR="000511C0" w:rsidRPr="00BA1D10">
          <w:rPr>
            <w:rStyle w:val="aa"/>
          </w:rPr>
          <w:t>.</w:t>
        </w:r>
        <w:r w:rsidR="000511C0" w:rsidRPr="00BA1D10">
          <w:rPr>
            <w:rStyle w:val="aa"/>
            <w:lang w:val="en-US"/>
          </w:rPr>
          <w:t>by</w:t>
        </w:r>
      </w:hyperlink>
    </w:p>
    <w:p w14:paraId="5C4A0A2F" w14:textId="77777777" w:rsidR="0077377D" w:rsidRPr="002E03E4" w:rsidRDefault="0077377D" w:rsidP="00AE3631">
      <w:pPr>
        <w:rPr>
          <w:i/>
        </w:rPr>
      </w:pPr>
      <w:r w:rsidRPr="002E03E4">
        <w:t>Бюллетень размещен на сайте</w:t>
      </w:r>
      <w:hyperlink r:id="rId10" w:history="1">
        <w:r w:rsidRPr="002E03E4">
          <w:rPr>
            <w:rStyle w:val="aa"/>
            <w:lang w:val="en-US"/>
          </w:rPr>
          <w:t>http</w:t>
        </w:r>
        <w:r w:rsidRPr="002E03E4">
          <w:rPr>
            <w:rStyle w:val="aa"/>
          </w:rPr>
          <w:t>://</w:t>
        </w:r>
        <w:r w:rsidRPr="002E03E4">
          <w:rPr>
            <w:rStyle w:val="aa"/>
            <w:lang w:val="en-US"/>
          </w:rPr>
          <w:t>www</w:t>
        </w:r>
        <w:r w:rsidRPr="002E03E4">
          <w:rPr>
            <w:rStyle w:val="aa"/>
          </w:rPr>
          <w:t>.</w:t>
        </w:r>
        <w:r w:rsidRPr="002E03E4">
          <w:rPr>
            <w:rStyle w:val="aa"/>
            <w:lang w:val="en-US"/>
          </w:rPr>
          <w:t>zlobincge</w:t>
        </w:r>
        <w:r w:rsidRPr="002E03E4">
          <w:rPr>
            <w:rStyle w:val="aa"/>
          </w:rPr>
          <w:t>.</w:t>
        </w:r>
        <w:r w:rsidRPr="002E03E4">
          <w:rPr>
            <w:rStyle w:val="aa"/>
            <w:lang w:val="en-US"/>
          </w:rPr>
          <w:t>by</w:t>
        </w:r>
        <w:r w:rsidRPr="002E03E4">
          <w:rPr>
            <w:rStyle w:val="aa"/>
          </w:rPr>
          <w:t>/</w:t>
        </w:r>
      </w:hyperlink>
    </w:p>
    <w:p w14:paraId="1F75A5F0" w14:textId="77777777" w:rsidR="0077377D" w:rsidRPr="002E03E4" w:rsidRDefault="0077377D" w:rsidP="00AE3631">
      <w:pPr>
        <w:rPr>
          <w:i/>
        </w:rPr>
      </w:pPr>
    </w:p>
    <w:p w14:paraId="7F6B9B23" w14:textId="77777777" w:rsidR="0077377D" w:rsidRPr="002E03E4" w:rsidRDefault="0077377D" w:rsidP="00AE3631">
      <w:pPr>
        <w:pStyle w:val="a6"/>
        <w:jc w:val="left"/>
        <w:rPr>
          <w:b w:val="0"/>
          <w:sz w:val="24"/>
        </w:rPr>
      </w:pPr>
      <w:r w:rsidRPr="002E03E4">
        <w:rPr>
          <w:b w:val="0"/>
          <w:sz w:val="24"/>
          <w:lang w:val="en-US"/>
        </w:rPr>
        <w:sym w:font="Symbol" w:char="F0D3"/>
      </w:r>
      <w:r w:rsidRPr="002E03E4">
        <w:rPr>
          <w:rFonts w:eastAsia="TimesNewRomanPSMT"/>
          <w:b w:val="0"/>
          <w:sz w:val="24"/>
        </w:rPr>
        <w:t>Жлобинский</w:t>
      </w:r>
      <w:r w:rsidRPr="002E03E4">
        <w:rPr>
          <w:b w:val="0"/>
          <w:sz w:val="24"/>
        </w:rPr>
        <w:t xml:space="preserve"> районный ЦГЭ, 202</w:t>
      </w:r>
      <w:r w:rsidR="000C4E93">
        <w:rPr>
          <w:b w:val="0"/>
          <w:sz w:val="24"/>
        </w:rPr>
        <w:t>3</w:t>
      </w:r>
      <w:r w:rsidRPr="002E03E4">
        <w:rPr>
          <w:b w:val="0"/>
          <w:sz w:val="24"/>
        </w:rPr>
        <w:t>.</w:t>
      </w:r>
    </w:p>
    <w:p w14:paraId="5E2B7B55" w14:textId="77777777" w:rsidR="0077377D" w:rsidRPr="00B268A8" w:rsidRDefault="0077377D" w:rsidP="00AE3631">
      <w:pPr>
        <w:rPr>
          <w:rFonts w:eastAsia="MS Mincho"/>
          <w:bCs/>
          <w:sz w:val="28"/>
          <w:szCs w:val="28"/>
        </w:rPr>
      </w:pPr>
      <w:r w:rsidRPr="00B268A8">
        <w:rPr>
          <w:b/>
          <w:sz w:val="28"/>
          <w:szCs w:val="28"/>
        </w:rPr>
        <w:br w:type="page"/>
      </w:r>
    </w:p>
    <w:p w14:paraId="45276231" w14:textId="77777777" w:rsidR="0077377D" w:rsidRPr="00B268A8" w:rsidRDefault="0077377D" w:rsidP="00AE3631">
      <w:pPr>
        <w:jc w:val="both"/>
        <w:rPr>
          <w:b/>
          <w:bCs/>
          <w:sz w:val="28"/>
          <w:szCs w:val="28"/>
        </w:rPr>
      </w:pPr>
      <w:r w:rsidRPr="00B268A8">
        <w:rPr>
          <w:b/>
          <w:bCs/>
          <w:sz w:val="28"/>
          <w:szCs w:val="28"/>
        </w:rPr>
        <w:lastRenderedPageBreak/>
        <w:t>СОДЕРЖАНИЕ</w:t>
      </w:r>
    </w:p>
    <w:p w14:paraId="4BFAA9BC" w14:textId="01A3D989" w:rsidR="00CC50E2" w:rsidRDefault="00520616">
      <w:pPr>
        <w:pStyle w:val="16"/>
        <w:tabs>
          <w:tab w:val="right" w:leader="dot" w:pos="9345"/>
        </w:tabs>
        <w:rPr>
          <w:rFonts w:asciiTheme="minorHAnsi" w:eastAsiaTheme="minorEastAsia" w:hAnsiTheme="minorHAnsi" w:cstheme="minorBidi"/>
          <w:noProof/>
          <w:sz w:val="22"/>
          <w:szCs w:val="22"/>
        </w:rPr>
      </w:pPr>
      <w:r>
        <w:rPr>
          <w:sz w:val="28"/>
          <w:szCs w:val="28"/>
        </w:rPr>
        <w:fldChar w:fldCharType="begin"/>
      </w:r>
      <w:r>
        <w:rPr>
          <w:sz w:val="28"/>
          <w:szCs w:val="28"/>
        </w:rPr>
        <w:instrText xml:space="preserve"> TOC \o "1-2" \u </w:instrText>
      </w:r>
      <w:r>
        <w:rPr>
          <w:sz w:val="28"/>
          <w:szCs w:val="28"/>
        </w:rPr>
        <w:fldChar w:fldCharType="separate"/>
      </w:r>
      <w:r w:rsidR="00CC50E2" w:rsidRPr="003F55B4">
        <w:rPr>
          <w:noProof/>
          <w:lang w:val="en-US"/>
        </w:rPr>
        <w:t>I</w:t>
      </w:r>
      <w:r w:rsidR="00CC50E2">
        <w:rPr>
          <w:noProof/>
        </w:rPr>
        <w:t>. ВВЕДЕНИЕ</w:t>
      </w:r>
      <w:r w:rsidR="00CC50E2">
        <w:rPr>
          <w:noProof/>
        </w:rPr>
        <w:tab/>
      </w:r>
      <w:r w:rsidR="00CC50E2">
        <w:rPr>
          <w:noProof/>
        </w:rPr>
        <w:fldChar w:fldCharType="begin"/>
      </w:r>
      <w:r w:rsidR="00CC50E2">
        <w:rPr>
          <w:noProof/>
        </w:rPr>
        <w:instrText xml:space="preserve"> PAGEREF _Toc148623025 \h </w:instrText>
      </w:r>
      <w:r w:rsidR="00CC50E2">
        <w:rPr>
          <w:noProof/>
        </w:rPr>
      </w:r>
      <w:r w:rsidR="00CC50E2">
        <w:rPr>
          <w:noProof/>
        </w:rPr>
        <w:fldChar w:fldCharType="separate"/>
      </w:r>
      <w:r w:rsidR="00CC50E2">
        <w:rPr>
          <w:noProof/>
        </w:rPr>
        <w:t>5</w:t>
      </w:r>
      <w:r w:rsidR="00CC50E2">
        <w:rPr>
          <w:noProof/>
        </w:rPr>
        <w:fldChar w:fldCharType="end"/>
      </w:r>
    </w:p>
    <w:p w14:paraId="6A4E7493" w14:textId="0D328DB7" w:rsidR="00CC50E2" w:rsidRDefault="00CC50E2">
      <w:pPr>
        <w:pStyle w:val="26"/>
        <w:tabs>
          <w:tab w:val="right" w:leader="dot" w:pos="9345"/>
        </w:tabs>
        <w:rPr>
          <w:rFonts w:asciiTheme="minorHAnsi" w:eastAsiaTheme="minorEastAsia" w:hAnsiTheme="minorHAnsi" w:cstheme="minorBidi"/>
          <w:noProof/>
          <w:sz w:val="22"/>
          <w:szCs w:val="22"/>
        </w:rPr>
      </w:pPr>
      <w:r>
        <w:rPr>
          <w:noProof/>
        </w:rPr>
        <w:t>1.1. Реализация государственной политики по укреплению здоровья населения</w:t>
      </w:r>
      <w:r>
        <w:rPr>
          <w:noProof/>
        </w:rPr>
        <w:tab/>
      </w:r>
      <w:r>
        <w:rPr>
          <w:noProof/>
        </w:rPr>
        <w:fldChar w:fldCharType="begin"/>
      </w:r>
      <w:r>
        <w:rPr>
          <w:noProof/>
        </w:rPr>
        <w:instrText xml:space="preserve"> PAGEREF _Toc148623026 \h </w:instrText>
      </w:r>
      <w:r>
        <w:rPr>
          <w:noProof/>
        </w:rPr>
      </w:r>
      <w:r>
        <w:rPr>
          <w:noProof/>
        </w:rPr>
        <w:fldChar w:fldCharType="separate"/>
      </w:r>
      <w:r>
        <w:rPr>
          <w:noProof/>
        </w:rPr>
        <w:t>5</w:t>
      </w:r>
      <w:r>
        <w:rPr>
          <w:noProof/>
        </w:rPr>
        <w:fldChar w:fldCharType="end"/>
      </w:r>
    </w:p>
    <w:p w14:paraId="5EDB1F17" w14:textId="4283E4D4" w:rsidR="00CC50E2" w:rsidRDefault="00CC50E2">
      <w:pPr>
        <w:pStyle w:val="26"/>
        <w:tabs>
          <w:tab w:val="right" w:leader="dot" w:pos="9345"/>
        </w:tabs>
        <w:rPr>
          <w:rFonts w:asciiTheme="minorHAnsi" w:eastAsiaTheme="minorEastAsia" w:hAnsiTheme="minorHAnsi" w:cstheme="minorBidi"/>
          <w:noProof/>
          <w:sz w:val="22"/>
          <w:szCs w:val="22"/>
        </w:rPr>
      </w:pPr>
      <w:r>
        <w:rPr>
          <w:noProof/>
        </w:rPr>
        <w:t>1.2. Реализация Целей устойчивого развития</w:t>
      </w:r>
      <w:r>
        <w:rPr>
          <w:noProof/>
        </w:rPr>
        <w:tab/>
      </w:r>
      <w:r>
        <w:rPr>
          <w:noProof/>
        </w:rPr>
        <w:fldChar w:fldCharType="begin"/>
      </w:r>
      <w:r>
        <w:rPr>
          <w:noProof/>
        </w:rPr>
        <w:instrText xml:space="preserve"> PAGEREF _Toc148623027 \h </w:instrText>
      </w:r>
      <w:r>
        <w:rPr>
          <w:noProof/>
        </w:rPr>
      </w:r>
      <w:r>
        <w:rPr>
          <w:noProof/>
        </w:rPr>
        <w:fldChar w:fldCharType="separate"/>
      </w:r>
      <w:r>
        <w:rPr>
          <w:noProof/>
        </w:rPr>
        <w:t>7</w:t>
      </w:r>
      <w:r>
        <w:rPr>
          <w:noProof/>
        </w:rPr>
        <w:fldChar w:fldCharType="end"/>
      </w:r>
    </w:p>
    <w:p w14:paraId="1744A095" w14:textId="42605998" w:rsidR="00CC50E2" w:rsidRDefault="00CC50E2">
      <w:pPr>
        <w:pStyle w:val="26"/>
        <w:tabs>
          <w:tab w:val="right" w:leader="dot" w:pos="9345"/>
        </w:tabs>
        <w:rPr>
          <w:rFonts w:asciiTheme="minorHAnsi" w:eastAsiaTheme="minorEastAsia" w:hAnsiTheme="minorHAnsi" w:cstheme="minorBidi"/>
          <w:noProof/>
          <w:sz w:val="22"/>
          <w:szCs w:val="22"/>
        </w:rPr>
      </w:pPr>
      <w:r>
        <w:rPr>
          <w:noProof/>
        </w:rPr>
        <w:t>1.3 Интегральные оценки уровня здоровья населения</w:t>
      </w:r>
      <w:r>
        <w:rPr>
          <w:noProof/>
        </w:rPr>
        <w:tab/>
      </w:r>
      <w:r>
        <w:rPr>
          <w:noProof/>
        </w:rPr>
        <w:fldChar w:fldCharType="begin"/>
      </w:r>
      <w:r>
        <w:rPr>
          <w:noProof/>
        </w:rPr>
        <w:instrText xml:space="preserve"> PAGEREF _Toc148623028 \h </w:instrText>
      </w:r>
      <w:r>
        <w:rPr>
          <w:noProof/>
        </w:rPr>
      </w:r>
      <w:r>
        <w:rPr>
          <w:noProof/>
        </w:rPr>
        <w:fldChar w:fldCharType="separate"/>
      </w:r>
      <w:r>
        <w:rPr>
          <w:noProof/>
        </w:rPr>
        <w:t>9</w:t>
      </w:r>
      <w:r>
        <w:rPr>
          <w:noProof/>
        </w:rPr>
        <w:fldChar w:fldCharType="end"/>
      </w:r>
    </w:p>
    <w:p w14:paraId="3ED124D5" w14:textId="24D8BB84" w:rsidR="00CC50E2" w:rsidRDefault="00CC50E2">
      <w:pPr>
        <w:pStyle w:val="16"/>
        <w:tabs>
          <w:tab w:val="right" w:leader="dot" w:pos="9345"/>
        </w:tabs>
        <w:rPr>
          <w:rFonts w:asciiTheme="minorHAnsi" w:eastAsiaTheme="minorEastAsia" w:hAnsiTheme="minorHAnsi" w:cstheme="minorBidi"/>
          <w:noProof/>
          <w:sz w:val="22"/>
          <w:szCs w:val="22"/>
        </w:rPr>
      </w:pPr>
      <w:r>
        <w:rPr>
          <w:noProof/>
        </w:rPr>
        <w:t>II. КРАТКАЯ СОЦИАЛЬНО-ГИГИЕНИЧЕСКАЯ ХАРАКТЕРИСТИКА ТЕРРИТОРИИ</w:t>
      </w:r>
      <w:r>
        <w:rPr>
          <w:noProof/>
        </w:rPr>
        <w:tab/>
      </w:r>
      <w:r>
        <w:rPr>
          <w:noProof/>
        </w:rPr>
        <w:fldChar w:fldCharType="begin"/>
      </w:r>
      <w:r>
        <w:rPr>
          <w:noProof/>
        </w:rPr>
        <w:instrText xml:space="preserve"> PAGEREF _Toc148623029 \h </w:instrText>
      </w:r>
      <w:r>
        <w:rPr>
          <w:noProof/>
        </w:rPr>
      </w:r>
      <w:r>
        <w:rPr>
          <w:noProof/>
        </w:rPr>
        <w:fldChar w:fldCharType="separate"/>
      </w:r>
      <w:r>
        <w:rPr>
          <w:noProof/>
        </w:rPr>
        <w:t>10</w:t>
      </w:r>
      <w:r>
        <w:rPr>
          <w:noProof/>
        </w:rPr>
        <w:fldChar w:fldCharType="end"/>
      </w:r>
    </w:p>
    <w:p w14:paraId="787EDBC3" w14:textId="53E0C781" w:rsidR="00CC50E2" w:rsidRDefault="00CC50E2">
      <w:pPr>
        <w:pStyle w:val="16"/>
        <w:tabs>
          <w:tab w:val="right" w:leader="dot" w:pos="9345"/>
        </w:tabs>
        <w:rPr>
          <w:rFonts w:asciiTheme="minorHAnsi" w:eastAsiaTheme="minorEastAsia" w:hAnsiTheme="minorHAnsi" w:cstheme="minorBidi"/>
          <w:noProof/>
          <w:sz w:val="22"/>
          <w:szCs w:val="22"/>
        </w:rPr>
      </w:pPr>
      <w:r w:rsidRPr="003F55B4">
        <w:rPr>
          <w:noProof/>
          <w:lang w:val="en-US"/>
        </w:rPr>
        <w:t>III</w:t>
      </w:r>
      <w:r>
        <w:rPr>
          <w:noProof/>
        </w:rPr>
        <w:t>. СОСТОЯНИЕ ЗДОРОВЬЯ НАСЕЛЕНИЯ И РИСКИ</w:t>
      </w:r>
      <w:r>
        <w:rPr>
          <w:noProof/>
        </w:rPr>
        <w:tab/>
      </w:r>
      <w:r>
        <w:rPr>
          <w:noProof/>
        </w:rPr>
        <w:fldChar w:fldCharType="begin"/>
      </w:r>
      <w:r>
        <w:rPr>
          <w:noProof/>
        </w:rPr>
        <w:instrText xml:space="preserve"> PAGEREF _Toc148623030 \h </w:instrText>
      </w:r>
      <w:r>
        <w:rPr>
          <w:noProof/>
        </w:rPr>
      </w:r>
      <w:r>
        <w:rPr>
          <w:noProof/>
        </w:rPr>
        <w:fldChar w:fldCharType="separate"/>
      </w:r>
      <w:r>
        <w:rPr>
          <w:noProof/>
        </w:rPr>
        <w:t>12</w:t>
      </w:r>
      <w:r>
        <w:rPr>
          <w:noProof/>
        </w:rPr>
        <w:fldChar w:fldCharType="end"/>
      </w:r>
    </w:p>
    <w:p w14:paraId="35C1C69F" w14:textId="1FB9CF7E" w:rsidR="00CC50E2" w:rsidRDefault="00CC50E2">
      <w:pPr>
        <w:pStyle w:val="26"/>
        <w:tabs>
          <w:tab w:val="right" w:leader="dot" w:pos="9345"/>
        </w:tabs>
        <w:rPr>
          <w:rFonts w:asciiTheme="minorHAnsi" w:eastAsiaTheme="minorEastAsia" w:hAnsiTheme="minorHAnsi" w:cstheme="minorBidi"/>
          <w:noProof/>
          <w:sz w:val="22"/>
          <w:szCs w:val="22"/>
        </w:rPr>
      </w:pPr>
      <w:r>
        <w:rPr>
          <w:noProof/>
        </w:rPr>
        <w:t>3.1. Состояние популяционного здоровья</w:t>
      </w:r>
      <w:r>
        <w:rPr>
          <w:noProof/>
        </w:rPr>
        <w:tab/>
      </w:r>
      <w:r>
        <w:rPr>
          <w:noProof/>
        </w:rPr>
        <w:fldChar w:fldCharType="begin"/>
      </w:r>
      <w:r>
        <w:rPr>
          <w:noProof/>
        </w:rPr>
        <w:instrText xml:space="preserve"> PAGEREF _Toc148623031 \h </w:instrText>
      </w:r>
      <w:r>
        <w:rPr>
          <w:noProof/>
        </w:rPr>
      </w:r>
      <w:r>
        <w:rPr>
          <w:noProof/>
        </w:rPr>
        <w:fldChar w:fldCharType="separate"/>
      </w:r>
      <w:r>
        <w:rPr>
          <w:noProof/>
        </w:rPr>
        <w:t>12</w:t>
      </w:r>
      <w:r>
        <w:rPr>
          <w:noProof/>
        </w:rPr>
        <w:fldChar w:fldCharType="end"/>
      </w:r>
    </w:p>
    <w:p w14:paraId="65ED8220" w14:textId="2B29E2F1" w:rsidR="00CC50E2" w:rsidRDefault="00CC50E2">
      <w:pPr>
        <w:pStyle w:val="26"/>
        <w:tabs>
          <w:tab w:val="right" w:leader="dot" w:pos="9345"/>
        </w:tabs>
        <w:rPr>
          <w:rFonts w:asciiTheme="minorHAnsi" w:eastAsiaTheme="minorEastAsia" w:hAnsiTheme="minorHAnsi" w:cstheme="minorBidi"/>
          <w:noProof/>
          <w:sz w:val="22"/>
          <w:szCs w:val="22"/>
        </w:rPr>
      </w:pPr>
      <w:r>
        <w:rPr>
          <w:noProof/>
        </w:rPr>
        <w:t>3.2. Качество среды обитания по гигиеническим параметрам безопасности для здоровья населения</w:t>
      </w:r>
      <w:r>
        <w:rPr>
          <w:noProof/>
        </w:rPr>
        <w:tab/>
      </w:r>
      <w:r>
        <w:rPr>
          <w:noProof/>
        </w:rPr>
        <w:fldChar w:fldCharType="begin"/>
      </w:r>
      <w:r>
        <w:rPr>
          <w:noProof/>
        </w:rPr>
        <w:instrText xml:space="preserve"> PAGEREF _Toc148623032 \h </w:instrText>
      </w:r>
      <w:r>
        <w:rPr>
          <w:noProof/>
        </w:rPr>
      </w:r>
      <w:r>
        <w:rPr>
          <w:noProof/>
        </w:rPr>
        <w:fldChar w:fldCharType="separate"/>
      </w:r>
      <w:r>
        <w:rPr>
          <w:noProof/>
        </w:rPr>
        <w:t>18</w:t>
      </w:r>
      <w:r>
        <w:rPr>
          <w:noProof/>
        </w:rPr>
        <w:fldChar w:fldCharType="end"/>
      </w:r>
    </w:p>
    <w:p w14:paraId="63A5E096" w14:textId="48634E50" w:rsidR="00CC50E2" w:rsidRDefault="00CC50E2">
      <w:pPr>
        <w:pStyle w:val="26"/>
        <w:tabs>
          <w:tab w:val="right" w:leader="dot" w:pos="9345"/>
        </w:tabs>
        <w:rPr>
          <w:rFonts w:asciiTheme="minorHAnsi" w:eastAsiaTheme="minorEastAsia" w:hAnsiTheme="minorHAnsi" w:cstheme="minorBidi"/>
          <w:noProof/>
          <w:sz w:val="22"/>
          <w:szCs w:val="22"/>
        </w:rPr>
      </w:pPr>
      <w:r>
        <w:rPr>
          <w:noProof/>
        </w:rPr>
        <w:t>3.3. Социально-экономическая индикация качества среды жизнедеятельности для улучшения здоровья населения.</w:t>
      </w:r>
      <w:r>
        <w:rPr>
          <w:noProof/>
        </w:rPr>
        <w:tab/>
      </w:r>
      <w:r>
        <w:rPr>
          <w:noProof/>
        </w:rPr>
        <w:fldChar w:fldCharType="begin"/>
      </w:r>
      <w:r>
        <w:rPr>
          <w:noProof/>
        </w:rPr>
        <w:instrText xml:space="preserve"> PAGEREF _Toc148623033 \h </w:instrText>
      </w:r>
      <w:r>
        <w:rPr>
          <w:noProof/>
        </w:rPr>
      </w:r>
      <w:r>
        <w:rPr>
          <w:noProof/>
        </w:rPr>
        <w:fldChar w:fldCharType="separate"/>
      </w:r>
      <w:r>
        <w:rPr>
          <w:noProof/>
        </w:rPr>
        <w:t>24</w:t>
      </w:r>
      <w:r>
        <w:rPr>
          <w:noProof/>
        </w:rPr>
        <w:fldChar w:fldCharType="end"/>
      </w:r>
    </w:p>
    <w:p w14:paraId="6DA5C7F6" w14:textId="097EC82A" w:rsidR="00CC50E2" w:rsidRDefault="00CC50E2">
      <w:pPr>
        <w:pStyle w:val="16"/>
        <w:tabs>
          <w:tab w:val="right" w:leader="dot" w:pos="9345"/>
        </w:tabs>
        <w:rPr>
          <w:rFonts w:asciiTheme="minorHAnsi" w:eastAsiaTheme="minorEastAsia" w:hAnsiTheme="minorHAnsi" w:cstheme="minorBidi"/>
          <w:noProof/>
          <w:sz w:val="22"/>
          <w:szCs w:val="22"/>
        </w:rPr>
      </w:pPr>
      <w:r w:rsidRPr="003F55B4">
        <w:rPr>
          <w:noProof/>
          <w:lang w:val="en-US"/>
        </w:rPr>
        <w:t>IY</w:t>
      </w:r>
      <w:r>
        <w:rPr>
          <w:noProof/>
        </w:rPr>
        <w:t>. ОБЕСПЕЧЕНИЕ САНИТАРНО-ПРОТИВОЭПИДЕМИЧЕСКОЙ УСТОЙЧИВОСТИ ТЕРРИТОРИИ</w:t>
      </w:r>
      <w:r>
        <w:rPr>
          <w:noProof/>
        </w:rPr>
        <w:tab/>
      </w:r>
      <w:r>
        <w:rPr>
          <w:noProof/>
        </w:rPr>
        <w:fldChar w:fldCharType="begin"/>
      </w:r>
      <w:r>
        <w:rPr>
          <w:noProof/>
        </w:rPr>
        <w:instrText xml:space="preserve"> PAGEREF _Toc148623034 \h </w:instrText>
      </w:r>
      <w:r>
        <w:rPr>
          <w:noProof/>
        </w:rPr>
      </w:r>
      <w:r>
        <w:rPr>
          <w:noProof/>
        </w:rPr>
        <w:fldChar w:fldCharType="separate"/>
      </w:r>
      <w:r>
        <w:rPr>
          <w:noProof/>
        </w:rPr>
        <w:t>25</w:t>
      </w:r>
      <w:r>
        <w:rPr>
          <w:noProof/>
        </w:rPr>
        <w:fldChar w:fldCharType="end"/>
      </w:r>
    </w:p>
    <w:p w14:paraId="0BF510AC" w14:textId="79D82D92" w:rsidR="00CC50E2" w:rsidRDefault="00CC50E2">
      <w:pPr>
        <w:pStyle w:val="26"/>
        <w:tabs>
          <w:tab w:val="right" w:leader="dot" w:pos="9345"/>
        </w:tabs>
        <w:rPr>
          <w:rFonts w:asciiTheme="minorHAnsi" w:eastAsiaTheme="minorEastAsia" w:hAnsiTheme="minorHAnsi" w:cstheme="minorBidi"/>
          <w:noProof/>
          <w:sz w:val="22"/>
          <w:szCs w:val="22"/>
        </w:rPr>
      </w:pPr>
      <w:r>
        <w:rPr>
          <w:noProof/>
        </w:rPr>
        <w:t>4.1.Эпидемиологический анализ инфекционной заболеваемости населения Жлобинского района</w:t>
      </w:r>
      <w:r>
        <w:rPr>
          <w:noProof/>
        </w:rPr>
        <w:tab/>
      </w:r>
      <w:r>
        <w:rPr>
          <w:noProof/>
        </w:rPr>
        <w:fldChar w:fldCharType="begin"/>
      </w:r>
      <w:r>
        <w:rPr>
          <w:noProof/>
        </w:rPr>
        <w:instrText xml:space="preserve"> PAGEREF _Toc148623035 \h </w:instrText>
      </w:r>
      <w:r>
        <w:rPr>
          <w:noProof/>
        </w:rPr>
      </w:r>
      <w:r>
        <w:rPr>
          <w:noProof/>
        </w:rPr>
        <w:fldChar w:fldCharType="separate"/>
      </w:r>
      <w:r>
        <w:rPr>
          <w:noProof/>
        </w:rPr>
        <w:t>25</w:t>
      </w:r>
      <w:r>
        <w:rPr>
          <w:noProof/>
        </w:rPr>
        <w:fldChar w:fldCharType="end"/>
      </w:r>
    </w:p>
    <w:p w14:paraId="538D43F7" w14:textId="11930FC8" w:rsidR="00CC50E2" w:rsidRDefault="00CC50E2">
      <w:pPr>
        <w:pStyle w:val="26"/>
        <w:tabs>
          <w:tab w:val="right" w:leader="dot" w:pos="9345"/>
        </w:tabs>
        <w:rPr>
          <w:rFonts w:asciiTheme="minorHAnsi" w:eastAsiaTheme="minorEastAsia" w:hAnsiTheme="minorHAnsi" w:cstheme="minorBidi"/>
          <w:noProof/>
          <w:sz w:val="22"/>
          <w:szCs w:val="22"/>
        </w:rPr>
      </w:pPr>
      <w:r>
        <w:rPr>
          <w:noProof/>
        </w:rPr>
        <w:t>4.2. Эпидемиологический прогноз</w:t>
      </w:r>
      <w:r>
        <w:rPr>
          <w:noProof/>
        </w:rPr>
        <w:tab/>
      </w:r>
      <w:r>
        <w:rPr>
          <w:noProof/>
        </w:rPr>
        <w:fldChar w:fldCharType="begin"/>
      </w:r>
      <w:r>
        <w:rPr>
          <w:noProof/>
        </w:rPr>
        <w:instrText xml:space="preserve"> PAGEREF _Toc148623036 \h </w:instrText>
      </w:r>
      <w:r>
        <w:rPr>
          <w:noProof/>
        </w:rPr>
      </w:r>
      <w:r>
        <w:rPr>
          <w:noProof/>
        </w:rPr>
        <w:fldChar w:fldCharType="separate"/>
      </w:r>
      <w:r>
        <w:rPr>
          <w:noProof/>
        </w:rPr>
        <w:t>44</w:t>
      </w:r>
      <w:r>
        <w:rPr>
          <w:noProof/>
        </w:rPr>
        <w:fldChar w:fldCharType="end"/>
      </w:r>
    </w:p>
    <w:p w14:paraId="6D753E62" w14:textId="2DAFC964" w:rsidR="00CC50E2" w:rsidRDefault="00CC50E2">
      <w:pPr>
        <w:pStyle w:val="16"/>
        <w:tabs>
          <w:tab w:val="right" w:leader="dot" w:pos="9345"/>
        </w:tabs>
        <w:rPr>
          <w:rFonts w:asciiTheme="minorHAnsi" w:eastAsiaTheme="minorEastAsia" w:hAnsiTheme="minorHAnsi" w:cstheme="minorBidi"/>
          <w:noProof/>
          <w:sz w:val="22"/>
          <w:szCs w:val="22"/>
        </w:rPr>
      </w:pPr>
      <w:r w:rsidRPr="003F55B4">
        <w:rPr>
          <w:noProof/>
          <w:lang w:val="en-US"/>
        </w:rPr>
        <w:t>V</w:t>
      </w:r>
      <w:r>
        <w:rPr>
          <w:noProof/>
        </w:rPr>
        <w:t>. ГИГИЕНИЧЕСКИЕ АСПЕКТЫ ОБЕСПЕЧЕНИЯ УСТОЙЧИВОСТИ РАЗВИТИЯ ТЕРРИТОРИИ</w:t>
      </w:r>
      <w:r>
        <w:rPr>
          <w:noProof/>
        </w:rPr>
        <w:tab/>
      </w:r>
      <w:r>
        <w:rPr>
          <w:noProof/>
        </w:rPr>
        <w:fldChar w:fldCharType="begin"/>
      </w:r>
      <w:r>
        <w:rPr>
          <w:noProof/>
        </w:rPr>
        <w:instrText xml:space="preserve"> PAGEREF _Toc148623037 \h </w:instrText>
      </w:r>
      <w:r>
        <w:rPr>
          <w:noProof/>
        </w:rPr>
      </w:r>
      <w:r>
        <w:rPr>
          <w:noProof/>
        </w:rPr>
        <w:fldChar w:fldCharType="separate"/>
      </w:r>
      <w:r>
        <w:rPr>
          <w:noProof/>
        </w:rPr>
        <w:t>46</w:t>
      </w:r>
      <w:r>
        <w:rPr>
          <w:noProof/>
        </w:rPr>
        <w:fldChar w:fldCharType="end"/>
      </w:r>
    </w:p>
    <w:p w14:paraId="45E725C5" w14:textId="6E9E27A5" w:rsidR="00CC50E2" w:rsidRDefault="00CC50E2">
      <w:pPr>
        <w:pStyle w:val="26"/>
        <w:tabs>
          <w:tab w:val="right" w:leader="dot" w:pos="9345"/>
        </w:tabs>
        <w:rPr>
          <w:rFonts w:asciiTheme="minorHAnsi" w:eastAsiaTheme="minorEastAsia" w:hAnsiTheme="minorHAnsi" w:cstheme="minorBidi"/>
          <w:noProof/>
          <w:sz w:val="22"/>
          <w:szCs w:val="22"/>
        </w:rPr>
      </w:pPr>
      <w:r>
        <w:rPr>
          <w:noProof/>
        </w:rPr>
        <w:t>5.1. Гигиена воспитания и обучения детей и подростков</w:t>
      </w:r>
      <w:r>
        <w:rPr>
          <w:noProof/>
        </w:rPr>
        <w:tab/>
      </w:r>
      <w:r>
        <w:rPr>
          <w:noProof/>
        </w:rPr>
        <w:fldChar w:fldCharType="begin"/>
      </w:r>
      <w:r>
        <w:rPr>
          <w:noProof/>
        </w:rPr>
        <w:instrText xml:space="preserve"> PAGEREF _Toc148623038 \h </w:instrText>
      </w:r>
      <w:r>
        <w:rPr>
          <w:noProof/>
        </w:rPr>
      </w:r>
      <w:r>
        <w:rPr>
          <w:noProof/>
        </w:rPr>
        <w:fldChar w:fldCharType="separate"/>
      </w:r>
      <w:r>
        <w:rPr>
          <w:noProof/>
        </w:rPr>
        <w:t>46</w:t>
      </w:r>
      <w:r>
        <w:rPr>
          <w:noProof/>
        </w:rPr>
        <w:fldChar w:fldCharType="end"/>
      </w:r>
    </w:p>
    <w:p w14:paraId="4FA0CD42" w14:textId="729735D1" w:rsidR="00CC50E2" w:rsidRDefault="00CC50E2">
      <w:pPr>
        <w:pStyle w:val="26"/>
        <w:tabs>
          <w:tab w:val="right" w:leader="dot" w:pos="9345"/>
        </w:tabs>
        <w:rPr>
          <w:rFonts w:asciiTheme="minorHAnsi" w:eastAsiaTheme="minorEastAsia" w:hAnsiTheme="minorHAnsi" w:cstheme="minorBidi"/>
          <w:noProof/>
          <w:sz w:val="22"/>
          <w:szCs w:val="22"/>
        </w:rPr>
      </w:pPr>
      <w:r>
        <w:rPr>
          <w:noProof/>
        </w:rPr>
        <w:t>5.2. Гигиена производственной среды</w:t>
      </w:r>
      <w:r>
        <w:rPr>
          <w:noProof/>
        </w:rPr>
        <w:tab/>
      </w:r>
      <w:r>
        <w:rPr>
          <w:noProof/>
        </w:rPr>
        <w:fldChar w:fldCharType="begin"/>
      </w:r>
      <w:r>
        <w:rPr>
          <w:noProof/>
        </w:rPr>
        <w:instrText xml:space="preserve"> PAGEREF _Toc148623039 \h </w:instrText>
      </w:r>
      <w:r>
        <w:rPr>
          <w:noProof/>
        </w:rPr>
      </w:r>
      <w:r>
        <w:rPr>
          <w:noProof/>
        </w:rPr>
        <w:fldChar w:fldCharType="separate"/>
      </w:r>
      <w:r>
        <w:rPr>
          <w:noProof/>
        </w:rPr>
        <w:t>48</w:t>
      </w:r>
      <w:r>
        <w:rPr>
          <w:noProof/>
        </w:rPr>
        <w:fldChar w:fldCharType="end"/>
      </w:r>
    </w:p>
    <w:p w14:paraId="66EF3CE2" w14:textId="65D5C7C3" w:rsidR="00CC50E2" w:rsidRDefault="00CC50E2">
      <w:pPr>
        <w:pStyle w:val="26"/>
        <w:tabs>
          <w:tab w:val="right" w:leader="dot" w:pos="9345"/>
        </w:tabs>
        <w:rPr>
          <w:rFonts w:asciiTheme="minorHAnsi" w:eastAsiaTheme="minorEastAsia" w:hAnsiTheme="minorHAnsi" w:cstheme="minorBidi"/>
          <w:noProof/>
          <w:sz w:val="22"/>
          <w:szCs w:val="22"/>
        </w:rPr>
      </w:pPr>
      <w:r>
        <w:rPr>
          <w:noProof/>
        </w:rPr>
        <w:t>5.3. Гигиена питания и потребления населения</w:t>
      </w:r>
      <w:r>
        <w:rPr>
          <w:noProof/>
        </w:rPr>
        <w:tab/>
      </w:r>
      <w:r>
        <w:rPr>
          <w:noProof/>
        </w:rPr>
        <w:fldChar w:fldCharType="begin"/>
      </w:r>
      <w:r>
        <w:rPr>
          <w:noProof/>
        </w:rPr>
        <w:instrText xml:space="preserve"> PAGEREF _Toc148623040 \h </w:instrText>
      </w:r>
      <w:r>
        <w:rPr>
          <w:noProof/>
        </w:rPr>
      </w:r>
      <w:r>
        <w:rPr>
          <w:noProof/>
        </w:rPr>
        <w:fldChar w:fldCharType="separate"/>
      </w:r>
      <w:r>
        <w:rPr>
          <w:noProof/>
        </w:rPr>
        <w:t>51</w:t>
      </w:r>
      <w:r>
        <w:rPr>
          <w:noProof/>
        </w:rPr>
        <w:fldChar w:fldCharType="end"/>
      </w:r>
    </w:p>
    <w:p w14:paraId="02FF9720" w14:textId="0A64F91B" w:rsidR="00CC50E2" w:rsidRDefault="00CC50E2">
      <w:pPr>
        <w:pStyle w:val="26"/>
        <w:tabs>
          <w:tab w:val="right" w:leader="dot" w:pos="9345"/>
        </w:tabs>
        <w:rPr>
          <w:rFonts w:asciiTheme="minorHAnsi" w:eastAsiaTheme="minorEastAsia" w:hAnsiTheme="minorHAnsi" w:cstheme="minorBidi"/>
          <w:noProof/>
          <w:sz w:val="22"/>
          <w:szCs w:val="22"/>
        </w:rPr>
      </w:pPr>
      <w:r>
        <w:rPr>
          <w:noProof/>
        </w:rPr>
        <w:t>5.4. Гигиена атмосферного воздуха в местах проживания населения</w:t>
      </w:r>
      <w:r>
        <w:rPr>
          <w:noProof/>
        </w:rPr>
        <w:tab/>
      </w:r>
      <w:r>
        <w:rPr>
          <w:noProof/>
        </w:rPr>
        <w:fldChar w:fldCharType="begin"/>
      </w:r>
      <w:r>
        <w:rPr>
          <w:noProof/>
        </w:rPr>
        <w:instrText xml:space="preserve"> PAGEREF _Toc148623041 \h </w:instrText>
      </w:r>
      <w:r>
        <w:rPr>
          <w:noProof/>
        </w:rPr>
      </w:r>
      <w:r>
        <w:rPr>
          <w:noProof/>
        </w:rPr>
        <w:fldChar w:fldCharType="separate"/>
      </w:r>
      <w:r>
        <w:rPr>
          <w:noProof/>
        </w:rPr>
        <w:t>53</w:t>
      </w:r>
      <w:r>
        <w:rPr>
          <w:noProof/>
        </w:rPr>
        <w:fldChar w:fldCharType="end"/>
      </w:r>
    </w:p>
    <w:p w14:paraId="2255651E" w14:textId="29E0B703" w:rsidR="00CC50E2" w:rsidRDefault="00CC50E2">
      <w:pPr>
        <w:pStyle w:val="26"/>
        <w:tabs>
          <w:tab w:val="right" w:leader="dot" w:pos="9345"/>
        </w:tabs>
        <w:rPr>
          <w:rFonts w:asciiTheme="minorHAnsi" w:eastAsiaTheme="minorEastAsia" w:hAnsiTheme="minorHAnsi" w:cstheme="minorBidi"/>
          <w:noProof/>
          <w:sz w:val="22"/>
          <w:szCs w:val="22"/>
        </w:rPr>
      </w:pPr>
      <w:r>
        <w:rPr>
          <w:noProof/>
        </w:rPr>
        <w:t>5.5. Гигиена коммунально-бытового обеспечения населения.</w:t>
      </w:r>
      <w:r>
        <w:rPr>
          <w:noProof/>
        </w:rPr>
        <w:tab/>
      </w:r>
      <w:r>
        <w:rPr>
          <w:noProof/>
        </w:rPr>
        <w:fldChar w:fldCharType="begin"/>
      </w:r>
      <w:r>
        <w:rPr>
          <w:noProof/>
        </w:rPr>
        <w:instrText xml:space="preserve"> PAGEREF _Toc148623042 \h </w:instrText>
      </w:r>
      <w:r>
        <w:rPr>
          <w:noProof/>
        </w:rPr>
      </w:r>
      <w:r>
        <w:rPr>
          <w:noProof/>
        </w:rPr>
        <w:fldChar w:fldCharType="separate"/>
      </w:r>
      <w:r>
        <w:rPr>
          <w:noProof/>
        </w:rPr>
        <w:t>53</w:t>
      </w:r>
      <w:r>
        <w:rPr>
          <w:noProof/>
        </w:rPr>
        <w:fldChar w:fldCharType="end"/>
      </w:r>
    </w:p>
    <w:p w14:paraId="4114F61C" w14:textId="0B3FA6BE" w:rsidR="00CC50E2" w:rsidRPr="003663B3" w:rsidRDefault="00CC50E2">
      <w:pPr>
        <w:pStyle w:val="26"/>
        <w:tabs>
          <w:tab w:val="right" w:leader="dot" w:pos="9345"/>
        </w:tabs>
        <w:rPr>
          <w:rFonts w:asciiTheme="minorHAnsi" w:eastAsiaTheme="minorEastAsia" w:hAnsiTheme="minorHAnsi" w:cstheme="minorBidi"/>
          <w:noProof/>
          <w:sz w:val="22"/>
          <w:szCs w:val="22"/>
        </w:rPr>
      </w:pPr>
      <w:r>
        <w:rPr>
          <w:noProof/>
        </w:rPr>
        <w:t>5.6. Гигиен</w:t>
      </w:r>
      <w:r w:rsidRPr="003663B3">
        <w:rPr>
          <w:noProof/>
        </w:rPr>
        <w:t>а радиационной защиты населения.</w:t>
      </w:r>
      <w:r w:rsidRPr="003663B3">
        <w:rPr>
          <w:noProof/>
        </w:rPr>
        <w:tab/>
      </w:r>
      <w:r w:rsidRPr="003663B3">
        <w:rPr>
          <w:noProof/>
        </w:rPr>
        <w:fldChar w:fldCharType="begin"/>
      </w:r>
      <w:r w:rsidRPr="003663B3">
        <w:rPr>
          <w:noProof/>
        </w:rPr>
        <w:instrText xml:space="preserve"> PAGEREF _Toc148623043 \h </w:instrText>
      </w:r>
      <w:r w:rsidRPr="003663B3">
        <w:rPr>
          <w:noProof/>
        </w:rPr>
      </w:r>
      <w:r w:rsidRPr="003663B3">
        <w:rPr>
          <w:noProof/>
        </w:rPr>
        <w:fldChar w:fldCharType="separate"/>
      </w:r>
      <w:r w:rsidRPr="003663B3">
        <w:rPr>
          <w:noProof/>
        </w:rPr>
        <w:t>55</w:t>
      </w:r>
      <w:r w:rsidRPr="003663B3">
        <w:rPr>
          <w:noProof/>
        </w:rPr>
        <w:fldChar w:fldCharType="end"/>
      </w:r>
    </w:p>
    <w:p w14:paraId="5C326238" w14:textId="7C341869" w:rsidR="00CC50E2" w:rsidRPr="003663B3" w:rsidRDefault="00CC50E2">
      <w:pPr>
        <w:pStyle w:val="26"/>
        <w:tabs>
          <w:tab w:val="right" w:leader="dot" w:pos="9345"/>
        </w:tabs>
        <w:rPr>
          <w:rFonts w:asciiTheme="minorHAnsi" w:eastAsiaTheme="minorEastAsia" w:hAnsiTheme="minorHAnsi" w:cstheme="minorBidi"/>
          <w:noProof/>
          <w:sz w:val="22"/>
          <w:szCs w:val="22"/>
        </w:rPr>
      </w:pPr>
      <w:r w:rsidRPr="003663B3">
        <w:rPr>
          <w:bCs/>
          <w:noProof/>
        </w:rPr>
        <w:t xml:space="preserve">5.7. </w:t>
      </w:r>
      <w:r w:rsidRPr="003663B3">
        <w:rPr>
          <w:noProof/>
        </w:rPr>
        <w:t>Гигиена организаций здравоохранения</w:t>
      </w:r>
      <w:r w:rsidRPr="003663B3">
        <w:rPr>
          <w:noProof/>
        </w:rPr>
        <w:tab/>
      </w:r>
      <w:r w:rsidRPr="003663B3">
        <w:rPr>
          <w:noProof/>
        </w:rPr>
        <w:fldChar w:fldCharType="begin"/>
      </w:r>
      <w:r w:rsidRPr="003663B3">
        <w:rPr>
          <w:noProof/>
        </w:rPr>
        <w:instrText xml:space="preserve"> PAGEREF _Toc148623044 \h </w:instrText>
      </w:r>
      <w:r w:rsidRPr="003663B3">
        <w:rPr>
          <w:noProof/>
        </w:rPr>
      </w:r>
      <w:r w:rsidRPr="003663B3">
        <w:rPr>
          <w:noProof/>
        </w:rPr>
        <w:fldChar w:fldCharType="separate"/>
      </w:r>
      <w:r w:rsidRPr="003663B3">
        <w:rPr>
          <w:noProof/>
        </w:rPr>
        <w:t>57</w:t>
      </w:r>
      <w:r w:rsidRPr="003663B3">
        <w:rPr>
          <w:noProof/>
        </w:rPr>
        <w:fldChar w:fldCharType="end"/>
      </w:r>
    </w:p>
    <w:p w14:paraId="13EED437" w14:textId="7027FFAC" w:rsidR="00CC50E2" w:rsidRPr="003663B3" w:rsidRDefault="00CC50E2">
      <w:pPr>
        <w:pStyle w:val="16"/>
        <w:tabs>
          <w:tab w:val="right" w:leader="dot" w:pos="9345"/>
        </w:tabs>
        <w:rPr>
          <w:rFonts w:asciiTheme="minorHAnsi" w:eastAsiaTheme="minorEastAsia" w:hAnsiTheme="minorHAnsi" w:cstheme="minorBidi"/>
          <w:noProof/>
          <w:sz w:val="22"/>
          <w:szCs w:val="22"/>
        </w:rPr>
      </w:pPr>
      <w:r w:rsidRPr="003663B3">
        <w:rPr>
          <w:noProof/>
        </w:rPr>
        <w:t>V</w:t>
      </w:r>
      <w:r w:rsidRPr="003663B3">
        <w:rPr>
          <w:noProof/>
          <w:lang w:val="en-US"/>
        </w:rPr>
        <w:t>I</w:t>
      </w:r>
      <w:r w:rsidRPr="003663B3">
        <w:rPr>
          <w:noProof/>
        </w:rPr>
        <w:t>. ФОРМИРОВАНИЕ ЗДОРОВОГО ОБРАЗА ЖИЗНИ НАСЕЛЕНИЯ</w:t>
      </w:r>
      <w:r w:rsidRPr="003663B3">
        <w:rPr>
          <w:noProof/>
        </w:rPr>
        <w:tab/>
      </w:r>
      <w:r w:rsidRPr="003663B3">
        <w:rPr>
          <w:noProof/>
        </w:rPr>
        <w:fldChar w:fldCharType="begin"/>
      </w:r>
      <w:r w:rsidRPr="003663B3">
        <w:rPr>
          <w:noProof/>
        </w:rPr>
        <w:instrText xml:space="preserve"> PAGEREF _Toc148623045 \h </w:instrText>
      </w:r>
      <w:r w:rsidRPr="003663B3">
        <w:rPr>
          <w:noProof/>
        </w:rPr>
      </w:r>
      <w:r w:rsidRPr="003663B3">
        <w:rPr>
          <w:noProof/>
        </w:rPr>
        <w:fldChar w:fldCharType="separate"/>
      </w:r>
      <w:r w:rsidRPr="003663B3">
        <w:rPr>
          <w:noProof/>
        </w:rPr>
        <w:t>59</w:t>
      </w:r>
      <w:r w:rsidRPr="003663B3">
        <w:rPr>
          <w:noProof/>
        </w:rPr>
        <w:fldChar w:fldCharType="end"/>
      </w:r>
    </w:p>
    <w:p w14:paraId="4C4FFB9A" w14:textId="30680F27" w:rsidR="00CC50E2" w:rsidRDefault="00CC50E2">
      <w:pPr>
        <w:pStyle w:val="26"/>
        <w:tabs>
          <w:tab w:val="right" w:leader="dot" w:pos="9345"/>
        </w:tabs>
        <w:rPr>
          <w:rFonts w:asciiTheme="minorHAnsi" w:eastAsiaTheme="minorEastAsia" w:hAnsiTheme="minorHAnsi" w:cstheme="minorBidi"/>
          <w:noProof/>
          <w:sz w:val="22"/>
          <w:szCs w:val="22"/>
        </w:rPr>
      </w:pPr>
      <w:r w:rsidRPr="003663B3">
        <w:rPr>
          <w:noProof/>
        </w:rPr>
        <w:t>6.1. Анализ реализации профи</w:t>
      </w:r>
      <w:r>
        <w:rPr>
          <w:noProof/>
        </w:rPr>
        <w:t>лактических проектов</w:t>
      </w:r>
      <w:r>
        <w:rPr>
          <w:noProof/>
        </w:rPr>
        <w:tab/>
      </w:r>
      <w:r>
        <w:rPr>
          <w:noProof/>
        </w:rPr>
        <w:fldChar w:fldCharType="begin"/>
      </w:r>
      <w:r>
        <w:rPr>
          <w:noProof/>
        </w:rPr>
        <w:instrText xml:space="preserve"> PAGEREF _Toc148623046 \h </w:instrText>
      </w:r>
      <w:r>
        <w:rPr>
          <w:noProof/>
        </w:rPr>
      </w:r>
      <w:r>
        <w:rPr>
          <w:noProof/>
        </w:rPr>
        <w:fldChar w:fldCharType="separate"/>
      </w:r>
      <w:r>
        <w:rPr>
          <w:noProof/>
        </w:rPr>
        <w:t>59</w:t>
      </w:r>
      <w:r>
        <w:rPr>
          <w:noProof/>
        </w:rPr>
        <w:fldChar w:fldCharType="end"/>
      </w:r>
    </w:p>
    <w:p w14:paraId="33741092" w14:textId="6F4F0537" w:rsidR="00CC50E2" w:rsidRDefault="00CC50E2">
      <w:pPr>
        <w:pStyle w:val="26"/>
        <w:tabs>
          <w:tab w:val="right" w:leader="dot" w:pos="9345"/>
        </w:tabs>
        <w:rPr>
          <w:rFonts w:asciiTheme="minorHAnsi" w:eastAsiaTheme="minorEastAsia" w:hAnsiTheme="minorHAnsi" w:cstheme="minorBidi"/>
          <w:noProof/>
          <w:sz w:val="22"/>
          <w:szCs w:val="22"/>
        </w:rPr>
      </w:pPr>
      <w:r>
        <w:rPr>
          <w:noProof/>
        </w:rPr>
        <w:t>6.2. 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медико-социологических исследований</w:t>
      </w:r>
      <w:r>
        <w:rPr>
          <w:noProof/>
        </w:rPr>
        <w:tab/>
      </w:r>
      <w:r>
        <w:rPr>
          <w:noProof/>
        </w:rPr>
        <w:fldChar w:fldCharType="begin"/>
      </w:r>
      <w:r>
        <w:rPr>
          <w:noProof/>
        </w:rPr>
        <w:instrText xml:space="preserve"> PAGEREF _Toc148623047 \h </w:instrText>
      </w:r>
      <w:r>
        <w:rPr>
          <w:noProof/>
        </w:rPr>
      </w:r>
      <w:r>
        <w:rPr>
          <w:noProof/>
        </w:rPr>
        <w:fldChar w:fldCharType="separate"/>
      </w:r>
      <w:r>
        <w:rPr>
          <w:noProof/>
        </w:rPr>
        <w:t>60</w:t>
      </w:r>
      <w:r>
        <w:rPr>
          <w:noProof/>
        </w:rPr>
        <w:fldChar w:fldCharType="end"/>
      </w:r>
    </w:p>
    <w:p w14:paraId="06AC91C6" w14:textId="63A90D5C" w:rsidR="00CC50E2" w:rsidRDefault="00CC50E2">
      <w:pPr>
        <w:pStyle w:val="26"/>
        <w:tabs>
          <w:tab w:val="right" w:leader="dot" w:pos="9345"/>
        </w:tabs>
        <w:rPr>
          <w:rFonts w:asciiTheme="minorHAnsi" w:eastAsiaTheme="minorEastAsia" w:hAnsiTheme="minorHAnsi" w:cstheme="minorBidi"/>
          <w:noProof/>
          <w:sz w:val="22"/>
          <w:szCs w:val="22"/>
        </w:rPr>
      </w:pPr>
      <w:r>
        <w:rPr>
          <w:noProof/>
        </w:rPr>
        <w:t>6.3. Государственный профилактический проект «Здоровые города и поселки» в Жлобинском районе. Интеграция достижения показателей ЦУР с формированием здорового образа жизни</w:t>
      </w:r>
      <w:r>
        <w:rPr>
          <w:noProof/>
        </w:rPr>
        <w:tab/>
      </w:r>
      <w:r>
        <w:rPr>
          <w:noProof/>
        </w:rPr>
        <w:fldChar w:fldCharType="begin"/>
      </w:r>
      <w:r>
        <w:rPr>
          <w:noProof/>
        </w:rPr>
        <w:instrText xml:space="preserve"> PAGEREF _Toc148623048 \h </w:instrText>
      </w:r>
      <w:r>
        <w:rPr>
          <w:noProof/>
        </w:rPr>
      </w:r>
      <w:r>
        <w:rPr>
          <w:noProof/>
        </w:rPr>
        <w:fldChar w:fldCharType="separate"/>
      </w:r>
      <w:r>
        <w:rPr>
          <w:noProof/>
        </w:rPr>
        <w:t>60</w:t>
      </w:r>
      <w:r>
        <w:rPr>
          <w:noProof/>
        </w:rPr>
        <w:fldChar w:fldCharType="end"/>
      </w:r>
    </w:p>
    <w:p w14:paraId="25611F84" w14:textId="0D7D68C6" w:rsidR="00CC50E2" w:rsidRDefault="00CC50E2">
      <w:pPr>
        <w:pStyle w:val="26"/>
        <w:tabs>
          <w:tab w:val="right" w:leader="dot" w:pos="9345"/>
        </w:tabs>
        <w:rPr>
          <w:rFonts w:asciiTheme="minorHAnsi" w:eastAsiaTheme="minorEastAsia" w:hAnsiTheme="minorHAnsi" w:cstheme="minorBidi"/>
          <w:noProof/>
          <w:sz w:val="22"/>
          <w:szCs w:val="22"/>
        </w:rPr>
      </w:pPr>
      <w:r>
        <w:rPr>
          <w:noProof/>
        </w:rPr>
        <w:t>6.4. Проблемно-целевой анализ достижения показателей и индикаторов ЦУР по вопросам здоровья населения (Цель 3 «Хорошее здоровье и благополучие»</w:t>
      </w:r>
      <w:r>
        <w:rPr>
          <w:noProof/>
        </w:rPr>
        <w:tab/>
      </w:r>
      <w:r>
        <w:rPr>
          <w:noProof/>
        </w:rPr>
        <w:fldChar w:fldCharType="begin"/>
      </w:r>
      <w:r>
        <w:rPr>
          <w:noProof/>
        </w:rPr>
        <w:instrText xml:space="preserve"> PAGEREF _Toc148623049 \h </w:instrText>
      </w:r>
      <w:r>
        <w:rPr>
          <w:noProof/>
        </w:rPr>
      </w:r>
      <w:r>
        <w:rPr>
          <w:noProof/>
        </w:rPr>
        <w:fldChar w:fldCharType="separate"/>
      </w:r>
      <w:r>
        <w:rPr>
          <w:noProof/>
        </w:rPr>
        <w:t>65</w:t>
      </w:r>
      <w:r>
        <w:rPr>
          <w:noProof/>
        </w:rPr>
        <w:fldChar w:fldCharType="end"/>
      </w:r>
    </w:p>
    <w:p w14:paraId="1A02C27A" w14:textId="5A5E5DE6" w:rsidR="00CC50E2" w:rsidRDefault="00CC50E2">
      <w:pPr>
        <w:pStyle w:val="16"/>
        <w:tabs>
          <w:tab w:val="right" w:leader="dot" w:pos="9345"/>
        </w:tabs>
        <w:rPr>
          <w:rFonts w:asciiTheme="minorHAnsi" w:eastAsiaTheme="minorEastAsia" w:hAnsiTheme="minorHAnsi" w:cstheme="minorBidi"/>
          <w:noProof/>
          <w:sz w:val="22"/>
          <w:szCs w:val="22"/>
        </w:rPr>
      </w:pPr>
      <w:r w:rsidRPr="003F55B4">
        <w:rPr>
          <w:noProof/>
          <w:lang w:val="en-US"/>
        </w:rPr>
        <w:t>VII</w:t>
      </w:r>
      <w:r>
        <w:rPr>
          <w:noProof/>
        </w:rPr>
        <w:t>. Основные приоритетные направления деятельности на 2020 год по улучшению популяционного здоровья и среды обитания для достижения показателей Целей устойчивого развития</w:t>
      </w:r>
      <w:r>
        <w:rPr>
          <w:noProof/>
        </w:rPr>
        <w:tab/>
      </w:r>
      <w:r>
        <w:rPr>
          <w:noProof/>
        </w:rPr>
        <w:fldChar w:fldCharType="begin"/>
      </w:r>
      <w:r>
        <w:rPr>
          <w:noProof/>
        </w:rPr>
        <w:instrText xml:space="preserve"> PAGEREF _Toc148623050 \h </w:instrText>
      </w:r>
      <w:r>
        <w:rPr>
          <w:noProof/>
        </w:rPr>
      </w:r>
      <w:r>
        <w:rPr>
          <w:noProof/>
        </w:rPr>
        <w:fldChar w:fldCharType="separate"/>
      </w:r>
      <w:r>
        <w:rPr>
          <w:noProof/>
        </w:rPr>
        <w:t>72</w:t>
      </w:r>
      <w:r>
        <w:rPr>
          <w:noProof/>
        </w:rPr>
        <w:fldChar w:fldCharType="end"/>
      </w:r>
    </w:p>
    <w:p w14:paraId="76EB8CA5" w14:textId="4456A415" w:rsidR="00CC50E2" w:rsidRDefault="00CC50E2">
      <w:pPr>
        <w:pStyle w:val="26"/>
        <w:tabs>
          <w:tab w:val="left" w:pos="880"/>
          <w:tab w:val="right" w:leader="dot" w:pos="9345"/>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Заключение о состоянии популяционного здоровья и среды обитания населения в 2022 году</w:t>
      </w:r>
      <w:r>
        <w:rPr>
          <w:noProof/>
        </w:rPr>
        <w:tab/>
      </w:r>
      <w:r>
        <w:rPr>
          <w:noProof/>
        </w:rPr>
        <w:fldChar w:fldCharType="begin"/>
      </w:r>
      <w:r>
        <w:rPr>
          <w:noProof/>
        </w:rPr>
        <w:instrText xml:space="preserve"> PAGEREF _Toc148623051 \h </w:instrText>
      </w:r>
      <w:r>
        <w:rPr>
          <w:noProof/>
        </w:rPr>
      </w:r>
      <w:r>
        <w:rPr>
          <w:noProof/>
        </w:rPr>
        <w:fldChar w:fldCharType="separate"/>
      </w:r>
      <w:r>
        <w:rPr>
          <w:noProof/>
        </w:rPr>
        <w:t>72</w:t>
      </w:r>
      <w:r>
        <w:rPr>
          <w:noProof/>
        </w:rPr>
        <w:fldChar w:fldCharType="end"/>
      </w:r>
    </w:p>
    <w:p w14:paraId="457F9D56" w14:textId="5C443072" w:rsidR="00CC50E2" w:rsidRDefault="00CC50E2">
      <w:pPr>
        <w:pStyle w:val="26"/>
        <w:tabs>
          <w:tab w:val="left" w:pos="880"/>
          <w:tab w:val="right" w:leader="dot" w:pos="9345"/>
        </w:tabs>
        <w:rPr>
          <w:rFonts w:asciiTheme="minorHAnsi" w:eastAsiaTheme="minorEastAsia" w:hAnsiTheme="minorHAnsi" w:cstheme="minorBidi"/>
          <w:noProof/>
          <w:sz w:val="22"/>
          <w:szCs w:val="22"/>
        </w:rPr>
      </w:pPr>
      <w:r>
        <w:rPr>
          <w:noProof/>
        </w:rPr>
        <w:lastRenderedPageBreak/>
        <w:t>7.2</w:t>
      </w:r>
      <w:r>
        <w:rPr>
          <w:rFonts w:asciiTheme="minorHAnsi" w:eastAsiaTheme="minorEastAsia" w:hAnsiTheme="minorHAnsi" w:cstheme="minorBidi"/>
          <w:noProof/>
          <w:sz w:val="22"/>
          <w:szCs w:val="22"/>
        </w:rPr>
        <w:tab/>
      </w:r>
      <w:r>
        <w:rPr>
          <w:noProof/>
        </w:rPr>
        <w:t>Основные приоритетные направления деятельности на 2020 год по улучшению популяционного здоровья и среды обитания для достижения показателей Целей устойчивого развития</w:t>
      </w:r>
      <w:r>
        <w:rPr>
          <w:noProof/>
        </w:rPr>
        <w:tab/>
      </w:r>
      <w:r>
        <w:rPr>
          <w:noProof/>
        </w:rPr>
        <w:fldChar w:fldCharType="begin"/>
      </w:r>
      <w:r>
        <w:rPr>
          <w:noProof/>
        </w:rPr>
        <w:instrText xml:space="preserve"> PAGEREF _Toc148623052 \h </w:instrText>
      </w:r>
      <w:r>
        <w:rPr>
          <w:noProof/>
        </w:rPr>
      </w:r>
      <w:r>
        <w:rPr>
          <w:noProof/>
        </w:rPr>
        <w:fldChar w:fldCharType="separate"/>
      </w:r>
      <w:r>
        <w:rPr>
          <w:noProof/>
        </w:rPr>
        <w:t>74</w:t>
      </w:r>
      <w:r>
        <w:rPr>
          <w:noProof/>
        </w:rPr>
        <w:fldChar w:fldCharType="end"/>
      </w:r>
    </w:p>
    <w:p w14:paraId="4BC3CEC6" w14:textId="16EA12AC" w:rsidR="00CC50E2" w:rsidRDefault="00CC50E2">
      <w:pPr>
        <w:pStyle w:val="16"/>
        <w:tabs>
          <w:tab w:val="right" w:leader="dot" w:pos="9345"/>
        </w:tabs>
        <w:rPr>
          <w:rFonts w:asciiTheme="minorHAnsi" w:eastAsiaTheme="minorEastAsia" w:hAnsiTheme="minorHAnsi" w:cstheme="minorBidi"/>
          <w:noProof/>
          <w:sz w:val="22"/>
          <w:szCs w:val="22"/>
        </w:rPr>
      </w:pPr>
      <w:r>
        <w:rPr>
          <w:noProof/>
        </w:rPr>
        <w:t>ПРИЛОЖЕНИЯ</w:t>
      </w:r>
      <w:r>
        <w:rPr>
          <w:noProof/>
        </w:rPr>
        <w:tab/>
      </w:r>
      <w:r>
        <w:rPr>
          <w:noProof/>
        </w:rPr>
        <w:fldChar w:fldCharType="begin"/>
      </w:r>
      <w:r>
        <w:rPr>
          <w:noProof/>
        </w:rPr>
        <w:instrText xml:space="preserve"> PAGEREF _Toc148623053 \h </w:instrText>
      </w:r>
      <w:r>
        <w:rPr>
          <w:noProof/>
        </w:rPr>
      </w:r>
      <w:r>
        <w:rPr>
          <w:noProof/>
        </w:rPr>
        <w:fldChar w:fldCharType="separate"/>
      </w:r>
      <w:r>
        <w:rPr>
          <w:noProof/>
        </w:rPr>
        <w:t>76</w:t>
      </w:r>
      <w:r>
        <w:rPr>
          <w:noProof/>
        </w:rPr>
        <w:fldChar w:fldCharType="end"/>
      </w:r>
    </w:p>
    <w:p w14:paraId="03F7EEB1" w14:textId="5ED5D289" w:rsidR="0077377D" w:rsidRPr="00B268A8" w:rsidRDefault="00520616" w:rsidP="00AE3631">
      <w:pPr>
        <w:rPr>
          <w:sz w:val="28"/>
          <w:szCs w:val="28"/>
        </w:rPr>
      </w:pPr>
      <w:r>
        <w:rPr>
          <w:sz w:val="28"/>
          <w:szCs w:val="28"/>
        </w:rPr>
        <w:fldChar w:fldCharType="end"/>
      </w:r>
      <w:r w:rsidR="0077377D" w:rsidRPr="00B268A8">
        <w:rPr>
          <w:sz w:val="28"/>
          <w:szCs w:val="28"/>
        </w:rPr>
        <w:br w:type="page"/>
      </w:r>
    </w:p>
    <w:p w14:paraId="0D059A8A" w14:textId="77777777" w:rsidR="0077377D" w:rsidRPr="000511C0" w:rsidRDefault="0077377D" w:rsidP="008875D7">
      <w:pPr>
        <w:pStyle w:val="14"/>
      </w:pPr>
      <w:bookmarkStart w:id="0" w:name="_Toc148623025"/>
      <w:r w:rsidRPr="000511C0">
        <w:rPr>
          <w:lang w:val="en-US"/>
        </w:rPr>
        <w:t>I</w:t>
      </w:r>
      <w:r w:rsidRPr="000511C0">
        <w:t>. ВВЕДЕНИЕ</w:t>
      </w:r>
      <w:bookmarkEnd w:id="0"/>
    </w:p>
    <w:p w14:paraId="2B064E84" w14:textId="77777777" w:rsidR="0077377D" w:rsidRPr="000511C0" w:rsidRDefault="0077377D" w:rsidP="000511C0">
      <w:pPr>
        <w:pStyle w:val="a6"/>
      </w:pPr>
    </w:p>
    <w:p w14:paraId="2BFEE224" w14:textId="6C673AEA" w:rsidR="0077377D" w:rsidRPr="008875D7" w:rsidRDefault="0077377D" w:rsidP="008875D7">
      <w:pPr>
        <w:pStyle w:val="2"/>
      </w:pPr>
      <w:bookmarkStart w:id="1" w:name="_Toc148623026"/>
      <w:r w:rsidRPr="008875D7">
        <w:t>1.1. Реализация государственной политики по укреплению здоровья населения</w:t>
      </w:r>
      <w:bookmarkEnd w:id="1"/>
    </w:p>
    <w:p w14:paraId="77ED6FDB" w14:textId="78A2AD30" w:rsidR="0077377D" w:rsidRPr="00B268A8" w:rsidRDefault="0077377D" w:rsidP="00AE3631">
      <w:pPr>
        <w:ind w:firstLine="851"/>
        <w:jc w:val="both"/>
        <w:rPr>
          <w:sz w:val="28"/>
          <w:szCs w:val="28"/>
        </w:rPr>
      </w:pPr>
      <w:r w:rsidRPr="00B268A8">
        <w:rPr>
          <w:sz w:val="28"/>
          <w:szCs w:val="28"/>
        </w:rPr>
        <w:t xml:space="preserve">Реализация государственной политики в </w:t>
      </w:r>
      <w:r w:rsidRPr="00B268A8">
        <w:rPr>
          <w:rFonts w:eastAsia="TimesNewRomanPSMT"/>
          <w:sz w:val="28"/>
          <w:szCs w:val="28"/>
        </w:rPr>
        <w:t>Жлобинском</w:t>
      </w:r>
      <w:r w:rsidRPr="00B268A8">
        <w:rPr>
          <w:sz w:val="28"/>
          <w:szCs w:val="28"/>
        </w:rPr>
        <w:t xml:space="preserve"> районе по укреплению здоровья, профилактики болезней и формированию среди населения здорового образа жизни (далее – ФЗОЖ) в 202</w:t>
      </w:r>
      <w:r w:rsidR="00684029">
        <w:rPr>
          <w:sz w:val="28"/>
          <w:szCs w:val="28"/>
        </w:rPr>
        <w:t>2</w:t>
      </w:r>
      <w:r w:rsidRPr="00B268A8">
        <w:rPr>
          <w:sz w:val="28"/>
          <w:szCs w:val="28"/>
        </w:rPr>
        <w:t xml:space="preserve"> году обеспечивалось проведением мероприятий по следующим направлениям: </w:t>
      </w:r>
    </w:p>
    <w:p w14:paraId="6AE91FF7" w14:textId="77777777" w:rsidR="0077377D" w:rsidRPr="00B268A8" w:rsidRDefault="0077377D" w:rsidP="00AE3631">
      <w:pPr>
        <w:ind w:firstLine="851"/>
        <w:jc w:val="both"/>
        <w:rPr>
          <w:sz w:val="28"/>
          <w:szCs w:val="28"/>
        </w:rPr>
      </w:pPr>
      <w:r w:rsidRPr="00B268A8">
        <w:rPr>
          <w:sz w:val="28"/>
          <w:szCs w:val="28"/>
        </w:rPr>
        <w:t>минимизация неблагоприятного влияния на здоровье людей факторов среды обитания;</w:t>
      </w:r>
    </w:p>
    <w:p w14:paraId="0C7C26DE" w14:textId="77777777" w:rsidR="0077377D" w:rsidRPr="00B268A8" w:rsidRDefault="0077377D" w:rsidP="00AE3631">
      <w:pPr>
        <w:ind w:firstLine="851"/>
        <w:jc w:val="both"/>
        <w:rPr>
          <w:sz w:val="28"/>
          <w:szCs w:val="28"/>
        </w:rPr>
      </w:pPr>
      <w:r w:rsidRPr="00B268A8">
        <w:rPr>
          <w:sz w:val="28"/>
          <w:szCs w:val="28"/>
        </w:rPr>
        <w:t>снижение уровня массовых неинфекционных болезней;</w:t>
      </w:r>
    </w:p>
    <w:p w14:paraId="11EBC7ED" w14:textId="77777777" w:rsidR="0077377D" w:rsidRPr="00B268A8" w:rsidRDefault="0077377D" w:rsidP="00AE3631">
      <w:pPr>
        <w:ind w:firstLine="851"/>
        <w:jc w:val="both"/>
        <w:rPr>
          <w:sz w:val="28"/>
          <w:szCs w:val="28"/>
        </w:rPr>
      </w:pPr>
      <w:r w:rsidRPr="00B268A8">
        <w:rPr>
          <w:sz w:val="28"/>
          <w:szCs w:val="28"/>
        </w:rPr>
        <w:t>предупреждение инфекционной, паразитарной и профессиональной заболеваемости;</w:t>
      </w:r>
    </w:p>
    <w:p w14:paraId="1D618832" w14:textId="77777777" w:rsidR="0077377D" w:rsidRPr="00B268A8" w:rsidRDefault="0077377D" w:rsidP="00AE3631">
      <w:pPr>
        <w:ind w:firstLine="851"/>
        <w:jc w:val="both"/>
        <w:rPr>
          <w:sz w:val="28"/>
          <w:szCs w:val="28"/>
        </w:rPr>
      </w:pPr>
      <w:r w:rsidRPr="00B268A8">
        <w:rPr>
          <w:sz w:val="28"/>
          <w:szCs w:val="28"/>
        </w:rPr>
        <w:t>уменьшение распространенности поведенческих рисков среди населения;</w:t>
      </w:r>
    </w:p>
    <w:p w14:paraId="41B2A960" w14:textId="77777777" w:rsidR="0077377D" w:rsidRPr="00B268A8" w:rsidRDefault="0077377D" w:rsidP="00AE3631">
      <w:pPr>
        <w:ind w:firstLine="851"/>
        <w:jc w:val="both"/>
        <w:rPr>
          <w:sz w:val="28"/>
          <w:szCs w:val="28"/>
        </w:rPr>
      </w:pPr>
      <w:r w:rsidRPr="00B268A8">
        <w:rPr>
          <w:sz w:val="28"/>
          <w:szCs w:val="28"/>
        </w:rPr>
        <w:t>поддержание санитарно-эпидемиологического благополучия населения и санитарного состояния территории;</w:t>
      </w:r>
    </w:p>
    <w:p w14:paraId="7E189F17" w14:textId="25072787" w:rsidR="0077377D" w:rsidRPr="00B268A8" w:rsidRDefault="0077377D" w:rsidP="00AE3631">
      <w:pPr>
        <w:ind w:firstLine="851"/>
        <w:jc w:val="both"/>
        <w:rPr>
          <w:sz w:val="28"/>
          <w:szCs w:val="28"/>
        </w:rPr>
      </w:pPr>
      <w:r w:rsidRPr="00B268A8">
        <w:rPr>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w:t>
      </w:r>
      <w:r w:rsidR="00684029">
        <w:rPr>
          <w:sz w:val="28"/>
          <w:szCs w:val="28"/>
        </w:rPr>
        <w:t>21</w:t>
      </w:r>
      <w:r w:rsidRPr="00B268A8">
        <w:rPr>
          <w:sz w:val="28"/>
          <w:szCs w:val="28"/>
        </w:rPr>
        <w:t>-20</w:t>
      </w:r>
      <w:r w:rsidR="00684029">
        <w:rPr>
          <w:sz w:val="28"/>
          <w:szCs w:val="28"/>
        </w:rPr>
        <w:t>25</w:t>
      </w:r>
      <w:r w:rsidRPr="00B268A8">
        <w:rPr>
          <w:sz w:val="28"/>
          <w:szCs w:val="28"/>
        </w:rPr>
        <w:t xml:space="preserve"> годы (далее – государственная программа).</w:t>
      </w:r>
    </w:p>
    <w:p w14:paraId="119C1FAF" w14:textId="77777777" w:rsidR="0077377D" w:rsidRPr="00B268A8" w:rsidRDefault="0077377D" w:rsidP="00AE3631">
      <w:pPr>
        <w:ind w:firstLine="851"/>
        <w:jc w:val="both"/>
        <w:rPr>
          <w:sz w:val="28"/>
          <w:szCs w:val="28"/>
        </w:rPr>
      </w:pPr>
      <w:r w:rsidRPr="00B268A8">
        <w:rPr>
          <w:sz w:val="28"/>
          <w:szCs w:val="28"/>
        </w:rPr>
        <w:t>В государственном учреждении «</w:t>
      </w:r>
      <w:r w:rsidRPr="00B268A8">
        <w:rPr>
          <w:rFonts w:eastAsia="TimesNewRomanPSMT"/>
          <w:sz w:val="28"/>
          <w:szCs w:val="28"/>
        </w:rPr>
        <w:t>Жлобинский районный</w:t>
      </w:r>
      <w:r w:rsidRPr="00B268A8">
        <w:rPr>
          <w:sz w:val="28"/>
          <w:szCs w:val="28"/>
        </w:rPr>
        <w:t xml:space="preserve"> центр гигиены и эпидемиологии» (далее – </w:t>
      </w:r>
      <w:r w:rsidRPr="00B268A8">
        <w:rPr>
          <w:rFonts w:eastAsia="TimesNewRomanPSMT"/>
          <w:sz w:val="28"/>
          <w:szCs w:val="28"/>
        </w:rPr>
        <w:t>Жлобинский районный</w:t>
      </w:r>
      <w:r w:rsidRPr="00B268A8">
        <w:rPr>
          <w:sz w:val="28"/>
          <w:szCs w:val="28"/>
        </w:rPr>
        <w:t xml:space="preserve"> 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 и локальные нормативные правовые акты Гомельского облисполкома и управления здравоохранением Гомельского облисполкома: </w:t>
      </w:r>
    </w:p>
    <w:p w14:paraId="747752AF" w14:textId="5DE1EFF9" w:rsidR="003E7226" w:rsidRDefault="0077377D" w:rsidP="00AE3631">
      <w:pPr>
        <w:autoSpaceDE w:val="0"/>
        <w:autoSpaceDN w:val="0"/>
        <w:adjustRightInd w:val="0"/>
        <w:ind w:firstLine="851"/>
        <w:jc w:val="both"/>
        <w:rPr>
          <w:sz w:val="28"/>
          <w:szCs w:val="28"/>
        </w:rPr>
      </w:pPr>
      <w:r w:rsidRPr="00B268A8">
        <w:rPr>
          <w:sz w:val="28"/>
          <w:szCs w:val="28"/>
        </w:rPr>
        <w:t xml:space="preserve">решение Гомельского </w:t>
      </w:r>
      <w:r w:rsidR="00AB39A3">
        <w:rPr>
          <w:sz w:val="28"/>
          <w:szCs w:val="28"/>
        </w:rPr>
        <w:t>областного Совета депутатов</w:t>
      </w:r>
      <w:r w:rsidRPr="00B268A8">
        <w:rPr>
          <w:sz w:val="28"/>
          <w:szCs w:val="28"/>
        </w:rPr>
        <w:t xml:space="preserve"> от </w:t>
      </w:r>
      <w:r w:rsidR="0068728A" w:rsidRPr="0068728A">
        <w:rPr>
          <w:sz w:val="28"/>
          <w:szCs w:val="28"/>
        </w:rPr>
        <w:t xml:space="preserve">29 марта 2021 г. </w:t>
      </w:r>
      <w:r w:rsidR="00AB39A3">
        <w:rPr>
          <w:sz w:val="28"/>
          <w:szCs w:val="28"/>
        </w:rPr>
        <w:t xml:space="preserve">№ 256 </w:t>
      </w:r>
      <w:r w:rsidR="003E7226">
        <w:rPr>
          <w:sz w:val="28"/>
          <w:szCs w:val="28"/>
        </w:rPr>
        <w:t>«О</w:t>
      </w:r>
      <w:r w:rsidR="003E7226" w:rsidRPr="003E7226">
        <w:rPr>
          <w:sz w:val="28"/>
          <w:szCs w:val="28"/>
        </w:rPr>
        <w:t xml:space="preserve"> региональном комплексе мероприятий</w:t>
      </w:r>
      <w:r w:rsidR="003E7226">
        <w:rPr>
          <w:sz w:val="28"/>
          <w:szCs w:val="28"/>
        </w:rPr>
        <w:t>»</w:t>
      </w:r>
      <w:r w:rsidR="00AB39A3">
        <w:rPr>
          <w:sz w:val="28"/>
          <w:szCs w:val="28"/>
        </w:rPr>
        <w:t xml:space="preserve">, от </w:t>
      </w:r>
      <w:r w:rsidR="00AB39A3" w:rsidRPr="00AB39A3">
        <w:rPr>
          <w:sz w:val="28"/>
          <w:szCs w:val="28"/>
        </w:rPr>
        <w:t xml:space="preserve">29 декабря 2021 г. </w:t>
      </w:r>
      <w:r w:rsidR="00AB39A3">
        <w:rPr>
          <w:sz w:val="28"/>
          <w:szCs w:val="28"/>
        </w:rPr>
        <w:t xml:space="preserve">№ </w:t>
      </w:r>
      <w:r w:rsidR="00AB39A3" w:rsidRPr="00AB39A3">
        <w:rPr>
          <w:sz w:val="28"/>
          <w:szCs w:val="28"/>
        </w:rPr>
        <w:t xml:space="preserve">308 Об изменении решения Гомельского областного Совета депутатов от 29 марта 2021 г. </w:t>
      </w:r>
      <w:r w:rsidR="00AB39A3">
        <w:rPr>
          <w:sz w:val="28"/>
          <w:szCs w:val="28"/>
        </w:rPr>
        <w:t xml:space="preserve"> № </w:t>
      </w:r>
      <w:r w:rsidR="00AB39A3" w:rsidRPr="00AB39A3">
        <w:rPr>
          <w:sz w:val="28"/>
          <w:szCs w:val="28"/>
        </w:rPr>
        <w:t xml:space="preserve">256 </w:t>
      </w:r>
      <w:r w:rsidR="003E7226" w:rsidRPr="003E7226">
        <w:rPr>
          <w:sz w:val="28"/>
          <w:szCs w:val="28"/>
        </w:rPr>
        <w:t xml:space="preserve"> </w:t>
      </w:r>
      <w:r w:rsidR="003E7226">
        <w:rPr>
          <w:sz w:val="28"/>
          <w:szCs w:val="28"/>
        </w:rPr>
        <w:t>(</w:t>
      </w:r>
      <w:r w:rsidR="009F0027" w:rsidRPr="009F0027">
        <w:rPr>
          <w:sz w:val="28"/>
          <w:szCs w:val="28"/>
        </w:rPr>
        <w:t xml:space="preserve">по реализации . Государственной программы «Здоровье народа и демографическая безопасность» на 2021 - 2025 годы, утвержденной постановлением Совета </w:t>
      </w:r>
      <w:r w:rsidR="009F0027">
        <w:rPr>
          <w:sz w:val="28"/>
          <w:szCs w:val="28"/>
        </w:rPr>
        <w:t>Ми</w:t>
      </w:r>
      <w:r w:rsidR="009F0027" w:rsidRPr="009F0027">
        <w:rPr>
          <w:sz w:val="28"/>
          <w:szCs w:val="28"/>
        </w:rPr>
        <w:t xml:space="preserve">нистров Республики Беларусь от 19 января 2021 г. </w:t>
      </w:r>
      <w:r w:rsidR="009F0027">
        <w:rPr>
          <w:sz w:val="28"/>
          <w:szCs w:val="28"/>
        </w:rPr>
        <w:t>№</w:t>
      </w:r>
      <w:r w:rsidR="009F0027" w:rsidRPr="009F0027">
        <w:rPr>
          <w:sz w:val="28"/>
          <w:szCs w:val="28"/>
        </w:rPr>
        <w:t xml:space="preserve"> 28</w:t>
      </w:r>
      <w:r w:rsidR="003E7226">
        <w:rPr>
          <w:sz w:val="28"/>
          <w:szCs w:val="28"/>
        </w:rPr>
        <w:t>);</w:t>
      </w:r>
    </w:p>
    <w:p w14:paraId="756844F2" w14:textId="62664179" w:rsidR="0077377D" w:rsidRPr="00B268A8" w:rsidRDefault="0077377D" w:rsidP="00AE3631">
      <w:pPr>
        <w:ind w:firstLine="851"/>
        <w:jc w:val="both"/>
        <w:rPr>
          <w:sz w:val="28"/>
          <w:szCs w:val="28"/>
        </w:rPr>
      </w:pPr>
      <w:r w:rsidRPr="00B268A8">
        <w:rPr>
          <w:sz w:val="28"/>
          <w:szCs w:val="28"/>
        </w:rPr>
        <w:t>постановление коллегии Министерства здравоохранения Республики Беларусь №</w:t>
      </w:r>
      <w:r w:rsidR="00AB39A3">
        <w:rPr>
          <w:sz w:val="28"/>
          <w:szCs w:val="28"/>
        </w:rPr>
        <w:t xml:space="preserve"> </w:t>
      </w:r>
      <w:r w:rsidRPr="00B268A8">
        <w:rPr>
          <w:sz w:val="28"/>
          <w:szCs w:val="28"/>
        </w:rPr>
        <w:t>20.3 от 3 октября 2017 г. «О деятельности организаций здравоохранения по формированию здорового образа жизни населения»</w:t>
      </w:r>
    </w:p>
    <w:p w14:paraId="2F9F39FA" w14:textId="0F271D2E" w:rsidR="0077377D" w:rsidRPr="00B268A8" w:rsidRDefault="0077377D" w:rsidP="00AE3631">
      <w:pPr>
        <w:ind w:firstLine="851"/>
        <w:jc w:val="both"/>
        <w:rPr>
          <w:sz w:val="28"/>
          <w:szCs w:val="28"/>
        </w:rPr>
      </w:pPr>
      <w:r w:rsidRPr="00B268A8">
        <w:rPr>
          <w:sz w:val="28"/>
          <w:szCs w:val="28"/>
        </w:rPr>
        <w:t>приказ Министерства здравоохранения Республики Беларусь №</w:t>
      </w:r>
      <w:r w:rsidR="00FE7BB9">
        <w:rPr>
          <w:sz w:val="28"/>
          <w:szCs w:val="28"/>
        </w:rPr>
        <w:t xml:space="preserve"> 961</w:t>
      </w:r>
      <w:r w:rsidRPr="00B268A8">
        <w:rPr>
          <w:sz w:val="28"/>
          <w:szCs w:val="28"/>
        </w:rPr>
        <w:t xml:space="preserve"> от </w:t>
      </w:r>
      <w:r w:rsidR="00FE7BB9">
        <w:rPr>
          <w:sz w:val="28"/>
          <w:szCs w:val="28"/>
        </w:rPr>
        <w:t>09</w:t>
      </w:r>
      <w:r w:rsidRPr="00B268A8">
        <w:rPr>
          <w:sz w:val="28"/>
          <w:szCs w:val="28"/>
        </w:rPr>
        <w:t>.</w:t>
      </w:r>
      <w:r w:rsidR="00FE7BB9">
        <w:rPr>
          <w:sz w:val="28"/>
          <w:szCs w:val="28"/>
        </w:rPr>
        <w:t>08</w:t>
      </w:r>
      <w:r w:rsidRPr="00B268A8">
        <w:rPr>
          <w:sz w:val="28"/>
          <w:szCs w:val="28"/>
        </w:rPr>
        <w:t>.20</w:t>
      </w:r>
      <w:r w:rsidR="00FE7BB9">
        <w:rPr>
          <w:sz w:val="28"/>
          <w:szCs w:val="28"/>
        </w:rPr>
        <w:t>21</w:t>
      </w:r>
      <w:r w:rsidRPr="00B268A8">
        <w:rPr>
          <w:sz w:val="28"/>
          <w:szCs w:val="28"/>
        </w:rPr>
        <w:t xml:space="preserve"> г. «О показателях и индикаторах Целей устойчивого развития»</w:t>
      </w:r>
      <w:r w:rsidR="00FE7BB9">
        <w:rPr>
          <w:sz w:val="28"/>
          <w:szCs w:val="28"/>
        </w:rPr>
        <w:t>;</w:t>
      </w:r>
    </w:p>
    <w:p w14:paraId="0A7FF4F4" w14:textId="3731D483" w:rsidR="0077377D" w:rsidRPr="00B268A8" w:rsidRDefault="0077377D" w:rsidP="00AE3631">
      <w:pPr>
        <w:ind w:firstLine="851"/>
        <w:jc w:val="both"/>
        <w:rPr>
          <w:bCs/>
          <w:sz w:val="28"/>
          <w:szCs w:val="28"/>
        </w:rPr>
      </w:pPr>
      <w:r w:rsidRPr="00B268A8">
        <w:rPr>
          <w:sz w:val="28"/>
          <w:szCs w:val="28"/>
        </w:rPr>
        <w:t>п</w:t>
      </w:r>
      <w:r w:rsidRPr="00B268A8">
        <w:rPr>
          <w:bCs/>
          <w:iCs/>
          <w:sz w:val="28"/>
          <w:szCs w:val="28"/>
        </w:rPr>
        <w:t xml:space="preserve">риказ Министерства здравоохранения Республики Беларусь № 1178 от 15.11.2018 </w:t>
      </w:r>
      <w:r w:rsidRPr="00B268A8">
        <w:rPr>
          <w:sz w:val="28"/>
          <w:szCs w:val="28"/>
        </w:rPr>
        <w:t>«О системе работы органов и учреждений, осуществляющих государственный санитарный надзор, по реализации показателей Целей устойчивого развития»</w:t>
      </w:r>
      <w:r w:rsidR="005B0E06">
        <w:rPr>
          <w:sz w:val="28"/>
          <w:szCs w:val="28"/>
        </w:rPr>
        <w:t>.</w:t>
      </w:r>
    </w:p>
    <w:p w14:paraId="0F4785F3" w14:textId="77777777" w:rsidR="0077377D" w:rsidRPr="00B268A8" w:rsidRDefault="0077377D" w:rsidP="00AE3631">
      <w:pPr>
        <w:ind w:firstLine="709"/>
        <w:jc w:val="both"/>
        <w:rPr>
          <w:sz w:val="28"/>
          <w:szCs w:val="28"/>
        </w:rPr>
      </w:pPr>
      <w:r w:rsidRPr="00B268A8">
        <w:rPr>
          <w:sz w:val="28"/>
          <w:szCs w:val="28"/>
        </w:rPr>
        <w:t xml:space="preserve">Межведомственное взаимодействие в </w:t>
      </w:r>
      <w:r w:rsidRPr="00B268A8">
        <w:rPr>
          <w:rFonts w:eastAsia="TimesNewRomanPSMT"/>
          <w:sz w:val="28"/>
          <w:szCs w:val="28"/>
        </w:rPr>
        <w:t>Жлобинском</w:t>
      </w:r>
      <w:r w:rsidRPr="00B268A8">
        <w:rPr>
          <w:sz w:val="28"/>
          <w:szCs w:val="28"/>
        </w:rPr>
        <w:t xml:space="preserve"> районе по укреплению здоровья населения, улучшению качества окружающей среды, профилактики болезней и ФЗОЖ в 2022 году обеспечивалось проведением мероприятий по реализации следующих комплексных планов мероприятий, утвержденных </w:t>
      </w:r>
      <w:r w:rsidRPr="00B268A8">
        <w:rPr>
          <w:rFonts w:eastAsia="TimesNewRomanPSMT"/>
          <w:sz w:val="28"/>
          <w:szCs w:val="28"/>
        </w:rPr>
        <w:t xml:space="preserve">Жлобинским </w:t>
      </w:r>
      <w:r w:rsidRPr="00B268A8">
        <w:rPr>
          <w:sz w:val="28"/>
          <w:szCs w:val="28"/>
        </w:rPr>
        <w:t>районным исполнительным комитетом:</w:t>
      </w:r>
    </w:p>
    <w:p w14:paraId="45EA82AF" w14:textId="77777777" w:rsidR="0077377D" w:rsidRPr="00B268A8" w:rsidRDefault="0077377D" w:rsidP="00AE3631">
      <w:pPr>
        <w:jc w:val="both"/>
        <w:rPr>
          <w:sz w:val="28"/>
          <w:szCs w:val="28"/>
        </w:rPr>
      </w:pPr>
      <w:r w:rsidRPr="00B268A8">
        <w:rPr>
          <w:sz w:val="28"/>
          <w:szCs w:val="28"/>
        </w:rPr>
        <w:t>- план мероприятий по повышению эпиднадежности объектов на 2022 год;</w:t>
      </w:r>
    </w:p>
    <w:p w14:paraId="50A45162" w14:textId="77777777" w:rsidR="0077377D" w:rsidRPr="00B268A8" w:rsidRDefault="0077377D" w:rsidP="00AE3631">
      <w:pPr>
        <w:jc w:val="both"/>
        <w:rPr>
          <w:sz w:val="28"/>
          <w:szCs w:val="28"/>
        </w:rPr>
      </w:pPr>
      <w:r w:rsidRPr="00B268A8">
        <w:rPr>
          <w:sz w:val="28"/>
          <w:szCs w:val="28"/>
        </w:rPr>
        <w:t xml:space="preserve"> - комплексный план мероприятий по профилактике бешенства в Жлобинском районе на 2021 – 2025 годы;</w:t>
      </w:r>
    </w:p>
    <w:p w14:paraId="4AD30653" w14:textId="77777777" w:rsidR="0077377D" w:rsidRPr="00B268A8" w:rsidRDefault="0077377D" w:rsidP="00AE3631">
      <w:pPr>
        <w:jc w:val="both"/>
        <w:rPr>
          <w:sz w:val="28"/>
          <w:szCs w:val="28"/>
        </w:rPr>
      </w:pPr>
      <w:r w:rsidRPr="00B268A8">
        <w:rPr>
          <w:sz w:val="28"/>
          <w:szCs w:val="28"/>
        </w:rPr>
        <w:t xml:space="preserve"> - план мероприятий по профилактике туберкулеза в Жлобинском районе на 2021 - 2025 годы;</w:t>
      </w:r>
    </w:p>
    <w:p w14:paraId="1CA6834F" w14:textId="77777777" w:rsidR="0077377D" w:rsidRPr="00B268A8" w:rsidRDefault="0077377D" w:rsidP="00AE3631">
      <w:pPr>
        <w:jc w:val="both"/>
        <w:rPr>
          <w:sz w:val="28"/>
          <w:szCs w:val="28"/>
        </w:rPr>
      </w:pPr>
      <w:r w:rsidRPr="00B268A8">
        <w:rPr>
          <w:sz w:val="28"/>
          <w:szCs w:val="28"/>
        </w:rPr>
        <w:t xml:space="preserve"> - комплексный план мероприятий по санитарной охране территории </w:t>
      </w:r>
      <w:r w:rsidRPr="00B268A8">
        <w:rPr>
          <w:rFonts w:eastAsia="TimesNewRomanPSMT"/>
          <w:sz w:val="28"/>
          <w:szCs w:val="28"/>
        </w:rPr>
        <w:t>Жлобинского</w:t>
      </w:r>
      <w:r w:rsidRPr="00B268A8">
        <w:rPr>
          <w:sz w:val="28"/>
          <w:szCs w:val="28"/>
        </w:rPr>
        <w:t xml:space="preserve"> района от завоза и распространения инфекционных болезней, требующих проведения мероприятий по санитарной охране территории на 2021-2025 годы;</w:t>
      </w:r>
    </w:p>
    <w:p w14:paraId="3B08296B" w14:textId="77777777" w:rsidR="0077377D" w:rsidRPr="00B268A8" w:rsidRDefault="0077377D" w:rsidP="00AE3631">
      <w:pPr>
        <w:jc w:val="both"/>
        <w:rPr>
          <w:sz w:val="28"/>
          <w:szCs w:val="28"/>
        </w:rPr>
      </w:pPr>
      <w:r w:rsidRPr="00B268A8">
        <w:rPr>
          <w:sz w:val="28"/>
          <w:szCs w:val="28"/>
        </w:rPr>
        <w:t xml:space="preserve">- план мероприятий по вакцинации против инфекции </w:t>
      </w:r>
      <w:r w:rsidRPr="00B268A8">
        <w:rPr>
          <w:sz w:val="28"/>
          <w:szCs w:val="28"/>
          <w:lang w:val="en-US"/>
        </w:rPr>
        <w:t>COVID</w:t>
      </w:r>
      <w:r w:rsidRPr="00B268A8">
        <w:rPr>
          <w:sz w:val="28"/>
          <w:szCs w:val="28"/>
        </w:rPr>
        <w:t>-19 в Жлобинском районе на 2021 – 2022 годы.</w:t>
      </w:r>
    </w:p>
    <w:p w14:paraId="4329BECB" w14:textId="59FFDDA3" w:rsidR="0077377D" w:rsidRPr="00B268A8" w:rsidRDefault="0077377D" w:rsidP="00AE3631">
      <w:pPr>
        <w:ind w:firstLine="708"/>
        <w:jc w:val="both"/>
        <w:rPr>
          <w:sz w:val="28"/>
          <w:szCs w:val="28"/>
        </w:rPr>
      </w:pPr>
      <w:r w:rsidRPr="00B268A8">
        <w:rPr>
          <w:sz w:val="28"/>
          <w:szCs w:val="28"/>
        </w:rPr>
        <w:t>Для сохранения санитарно-эпидемиологического благополучия населения на основании данных социально-гигиенического мониторинга (далее – СГМ) по итогам 20</w:t>
      </w:r>
      <w:r w:rsidR="005733A1">
        <w:rPr>
          <w:sz w:val="28"/>
          <w:szCs w:val="28"/>
        </w:rPr>
        <w:t>21</w:t>
      </w:r>
      <w:r w:rsidRPr="00B268A8">
        <w:rPr>
          <w:sz w:val="28"/>
          <w:szCs w:val="28"/>
        </w:rPr>
        <w:t xml:space="preserve"> года были определены следующие приоритетные для </w:t>
      </w:r>
      <w:r w:rsidRPr="00B268A8">
        <w:rPr>
          <w:rFonts w:eastAsia="TimesNewRomanPSMT"/>
          <w:sz w:val="28"/>
          <w:szCs w:val="28"/>
        </w:rPr>
        <w:t xml:space="preserve">Жлобинского </w:t>
      </w:r>
      <w:r w:rsidRPr="00B268A8">
        <w:rPr>
          <w:sz w:val="28"/>
          <w:szCs w:val="28"/>
        </w:rPr>
        <w:t>района задачи на 20</w:t>
      </w:r>
      <w:r w:rsidR="005733A1">
        <w:rPr>
          <w:sz w:val="28"/>
          <w:szCs w:val="28"/>
        </w:rPr>
        <w:t>22</w:t>
      </w:r>
      <w:r w:rsidRPr="00B268A8">
        <w:rPr>
          <w:sz w:val="28"/>
          <w:szCs w:val="28"/>
        </w:rPr>
        <w:t xml:space="preserve"> год:</w:t>
      </w:r>
    </w:p>
    <w:p w14:paraId="3389522E" w14:textId="77777777" w:rsidR="0077377D" w:rsidRPr="00B268A8" w:rsidRDefault="0077377D" w:rsidP="00AE3631">
      <w:pPr>
        <w:jc w:val="both"/>
        <w:rPr>
          <w:sz w:val="28"/>
          <w:szCs w:val="28"/>
        </w:rPr>
      </w:pPr>
      <w:r w:rsidRPr="00B268A8">
        <w:rPr>
          <w:sz w:val="28"/>
          <w:szCs w:val="28"/>
        </w:rPr>
        <w:t>- не допустить снижения уровня охвата населения профилактическими прививками;</w:t>
      </w:r>
    </w:p>
    <w:p w14:paraId="36227FC9" w14:textId="77777777" w:rsidR="0077377D" w:rsidRPr="00B268A8" w:rsidRDefault="0077377D" w:rsidP="00AE3631">
      <w:pPr>
        <w:jc w:val="both"/>
        <w:rPr>
          <w:sz w:val="28"/>
          <w:szCs w:val="28"/>
        </w:rPr>
      </w:pPr>
      <w:r w:rsidRPr="00B268A8">
        <w:rPr>
          <w:sz w:val="28"/>
          <w:szCs w:val="28"/>
        </w:rPr>
        <w:t xml:space="preserve">- снизить долю рабочих мест, не отвечающих гигиеническим нормативам, сохранив статус </w:t>
      </w:r>
      <w:r w:rsidRPr="00B268A8">
        <w:rPr>
          <w:rFonts w:eastAsia="TimesNewRomanPSMT"/>
          <w:sz w:val="28"/>
          <w:szCs w:val="28"/>
        </w:rPr>
        <w:t xml:space="preserve">Жлобинского </w:t>
      </w:r>
      <w:r w:rsidRPr="00B268A8">
        <w:rPr>
          <w:sz w:val="28"/>
          <w:szCs w:val="28"/>
        </w:rPr>
        <w:t>района как территории, где не регистрируются случаи профессиональной заболеваемости;</w:t>
      </w:r>
    </w:p>
    <w:p w14:paraId="648D0A06" w14:textId="77777777" w:rsidR="0077377D" w:rsidRPr="00B268A8" w:rsidRDefault="0077377D" w:rsidP="00AE3631">
      <w:pPr>
        <w:jc w:val="both"/>
        <w:rPr>
          <w:sz w:val="28"/>
          <w:szCs w:val="28"/>
        </w:rPr>
      </w:pPr>
      <w:r w:rsidRPr="00B268A8">
        <w:rPr>
          <w:sz w:val="28"/>
          <w:szCs w:val="28"/>
        </w:rPr>
        <w:t xml:space="preserve">- снизить удельный вес проб пищевых продуктов, не отвечающих гигиеническим нормативам, сохранив статус </w:t>
      </w:r>
      <w:r w:rsidRPr="00B268A8">
        <w:rPr>
          <w:rFonts w:eastAsia="TimesNewRomanPSMT"/>
          <w:sz w:val="28"/>
          <w:szCs w:val="28"/>
        </w:rPr>
        <w:t>Жлобинского</w:t>
      </w:r>
      <w:r w:rsidRPr="00B268A8">
        <w:rPr>
          <w:sz w:val="28"/>
          <w:szCs w:val="28"/>
        </w:rPr>
        <w:t xml:space="preserve"> района как территории, где не регистрируются случаи пищевых отравлений;</w:t>
      </w:r>
    </w:p>
    <w:p w14:paraId="11C67760" w14:textId="77777777" w:rsidR="0077377D" w:rsidRPr="00B268A8" w:rsidRDefault="0077377D" w:rsidP="00AE3631">
      <w:pPr>
        <w:jc w:val="both"/>
        <w:rPr>
          <w:sz w:val="28"/>
          <w:szCs w:val="28"/>
        </w:rPr>
      </w:pPr>
      <w:r w:rsidRPr="00B268A8">
        <w:rPr>
          <w:sz w:val="28"/>
          <w:szCs w:val="28"/>
        </w:rPr>
        <w:t>- добиться улучшения качества атмосферного воздуха путем улучшения межведомственного взаимодействия;</w:t>
      </w:r>
    </w:p>
    <w:p w14:paraId="05DE66A2" w14:textId="51FE3B7C" w:rsidR="0077377D" w:rsidRPr="00B268A8" w:rsidRDefault="0077377D" w:rsidP="00AE3631">
      <w:pPr>
        <w:jc w:val="both"/>
        <w:rPr>
          <w:sz w:val="28"/>
          <w:szCs w:val="28"/>
        </w:rPr>
      </w:pPr>
      <w:r w:rsidRPr="00B268A8">
        <w:rPr>
          <w:sz w:val="28"/>
          <w:szCs w:val="28"/>
        </w:rPr>
        <w:t>- уменьшить по сравнению с 20</w:t>
      </w:r>
      <w:r w:rsidR="005733A1">
        <w:rPr>
          <w:sz w:val="28"/>
          <w:szCs w:val="28"/>
        </w:rPr>
        <w:t>21</w:t>
      </w:r>
      <w:r w:rsidRPr="00B268A8">
        <w:rPr>
          <w:sz w:val="28"/>
          <w:szCs w:val="28"/>
        </w:rPr>
        <w:t xml:space="preserve"> годом удельный вес проб воды из коммунальных водопроводов, не отвечающих требованиям гигиенических нормативов по микробиологическим параметрам.</w:t>
      </w:r>
    </w:p>
    <w:p w14:paraId="401416A4" w14:textId="4831E21A" w:rsidR="0077377D" w:rsidRPr="003663B3" w:rsidRDefault="0077377D" w:rsidP="00AE3631">
      <w:pPr>
        <w:ind w:firstLine="709"/>
        <w:jc w:val="both"/>
        <w:rPr>
          <w:sz w:val="28"/>
          <w:szCs w:val="28"/>
        </w:rPr>
      </w:pPr>
      <w:r w:rsidRPr="003663B3">
        <w:rPr>
          <w:sz w:val="28"/>
          <w:szCs w:val="28"/>
        </w:rPr>
        <w:t>По итогам 20</w:t>
      </w:r>
      <w:r w:rsidR="005733A1" w:rsidRPr="003663B3">
        <w:rPr>
          <w:sz w:val="28"/>
          <w:szCs w:val="28"/>
        </w:rPr>
        <w:t>22</w:t>
      </w:r>
      <w:r w:rsidRPr="003663B3">
        <w:rPr>
          <w:sz w:val="28"/>
          <w:szCs w:val="28"/>
        </w:rPr>
        <w:t xml:space="preserve"> года решение указанных приоритетных задач обеспечено: </w:t>
      </w:r>
    </w:p>
    <w:p w14:paraId="5DB5577C" w14:textId="77777777" w:rsidR="0077377D" w:rsidRPr="003663B3" w:rsidRDefault="0077377D" w:rsidP="00AE3631">
      <w:pPr>
        <w:jc w:val="both"/>
        <w:rPr>
          <w:sz w:val="28"/>
          <w:szCs w:val="28"/>
        </w:rPr>
      </w:pPr>
      <w:r w:rsidRPr="003663B3">
        <w:rPr>
          <w:sz w:val="28"/>
          <w:szCs w:val="28"/>
        </w:rPr>
        <w:t>- достигнуты оптимальные уровни охвата прививками декретированных контингентов, случаи кори, дифтерии, краснухи не регистрировались;</w:t>
      </w:r>
    </w:p>
    <w:p w14:paraId="10EA1BF2" w14:textId="77777777" w:rsidR="0077377D" w:rsidRPr="003663B3" w:rsidRDefault="0077377D" w:rsidP="00AE3631">
      <w:pPr>
        <w:jc w:val="both"/>
        <w:rPr>
          <w:sz w:val="28"/>
          <w:szCs w:val="28"/>
        </w:rPr>
      </w:pPr>
      <w:r w:rsidRPr="003663B3">
        <w:rPr>
          <w:sz w:val="28"/>
          <w:szCs w:val="28"/>
        </w:rPr>
        <w:t>- уменьшился удельный вес рабочих мест (из числа лабораторно-обследованных), не отвечающих гигиеническим нормативам по загазованности, запыленности и шуму;</w:t>
      </w:r>
    </w:p>
    <w:p w14:paraId="003EDBF9" w14:textId="2F615A25" w:rsidR="0077377D" w:rsidRPr="003663B3" w:rsidRDefault="0077377D" w:rsidP="00AE3631">
      <w:pPr>
        <w:jc w:val="both"/>
        <w:rPr>
          <w:sz w:val="28"/>
          <w:szCs w:val="28"/>
        </w:rPr>
      </w:pPr>
      <w:r w:rsidRPr="003663B3">
        <w:rPr>
          <w:sz w:val="28"/>
          <w:szCs w:val="28"/>
        </w:rPr>
        <w:t>- в 20</w:t>
      </w:r>
      <w:r w:rsidR="005733A1" w:rsidRPr="003663B3">
        <w:rPr>
          <w:sz w:val="28"/>
          <w:szCs w:val="28"/>
        </w:rPr>
        <w:t>22</w:t>
      </w:r>
      <w:r w:rsidRPr="003663B3">
        <w:rPr>
          <w:sz w:val="28"/>
          <w:szCs w:val="28"/>
        </w:rPr>
        <w:t xml:space="preserve"> году пробы пищевых продуктов, производимых и реализуемых на территории района, не отвечающих гигиеническим нормативам по микробиологическим показателям не регистрировались, также не регистрировались случаи пищевых отравлений и инфекционных заболеваний, связанных с объектами пищевой промышленности и общественного питания;</w:t>
      </w:r>
    </w:p>
    <w:p w14:paraId="068996C2" w14:textId="2DC1F6FB" w:rsidR="0077377D" w:rsidRPr="000D66F2" w:rsidRDefault="0077377D" w:rsidP="00AE3631">
      <w:pPr>
        <w:jc w:val="both"/>
        <w:rPr>
          <w:sz w:val="28"/>
          <w:szCs w:val="28"/>
        </w:rPr>
      </w:pPr>
      <w:r w:rsidRPr="003663B3">
        <w:rPr>
          <w:sz w:val="28"/>
          <w:szCs w:val="28"/>
        </w:rPr>
        <w:t xml:space="preserve">- </w:t>
      </w:r>
      <w:r w:rsidRPr="000D66F2">
        <w:rPr>
          <w:sz w:val="28"/>
          <w:szCs w:val="28"/>
        </w:rPr>
        <w:t xml:space="preserve">удельный вес проб воды из коммунальных водопроводов, не отвечающих требованиям гигиенических нормативов по микробиологическим параметрам составляет </w:t>
      </w:r>
      <w:r w:rsidR="004F6B87" w:rsidRPr="000D66F2">
        <w:rPr>
          <w:sz w:val="28"/>
          <w:szCs w:val="28"/>
        </w:rPr>
        <w:t>0,9</w:t>
      </w:r>
      <w:r w:rsidRPr="000D66F2">
        <w:rPr>
          <w:sz w:val="28"/>
          <w:szCs w:val="28"/>
        </w:rPr>
        <w:t>%.</w:t>
      </w:r>
    </w:p>
    <w:p w14:paraId="081D2F3C" w14:textId="6840313A" w:rsidR="00723139" w:rsidRPr="00C900FE" w:rsidRDefault="00723139" w:rsidP="00C900FE">
      <w:pPr>
        <w:ind w:firstLine="709"/>
        <w:jc w:val="both"/>
        <w:rPr>
          <w:sz w:val="28"/>
          <w:szCs w:val="28"/>
        </w:rPr>
      </w:pPr>
      <w:r w:rsidRPr="000D66F2">
        <w:rPr>
          <w:sz w:val="28"/>
          <w:szCs w:val="28"/>
        </w:rPr>
        <w:t xml:space="preserve">В </w:t>
      </w:r>
      <w:r w:rsidR="00E20697" w:rsidRPr="000D66F2">
        <w:rPr>
          <w:sz w:val="28"/>
          <w:szCs w:val="28"/>
        </w:rPr>
        <w:t>Жлобин</w:t>
      </w:r>
      <w:r w:rsidRPr="000D66F2">
        <w:rPr>
          <w:sz w:val="28"/>
          <w:szCs w:val="28"/>
        </w:rPr>
        <w:t>ском районе реализованы мероприятия Государственной программы «Здоровье народа и демографическая безопасность Республики Беларусь» на 2021 –</w:t>
      </w:r>
      <w:r w:rsidRPr="00C900FE">
        <w:rPr>
          <w:sz w:val="28"/>
          <w:szCs w:val="28"/>
        </w:rPr>
        <w:t xml:space="preserve"> 2022 годы </w:t>
      </w:r>
      <w:r w:rsidRPr="00C900FE">
        <w:rPr>
          <w:i/>
          <w:iCs/>
          <w:sz w:val="28"/>
          <w:szCs w:val="28"/>
        </w:rPr>
        <w:t xml:space="preserve">(далее – Госпрограмма), </w:t>
      </w:r>
      <w:r w:rsidRPr="00C900FE">
        <w:rPr>
          <w:sz w:val="28"/>
          <w:szCs w:val="28"/>
        </w:rPr>
        <w:t>запланированные к реализации в 2022 году. В результате достигнуты основные целевые показатели Госпрограммы 2022 года. Выполнение ряда из них достигло уровня, предусмотренного Госпрограммой на 2022 год.</w:t>
      </w:r>
    </w:p>
    <w:p w14:paraId="2350DD72" w14:textId="7A471400" w:rsidR="006139DF" w:rsidRPr="00C900FE" w:rsidRDefault="00723139" w:rsidP="00C900FE">
      <w:pPr>
        <w:ind w:firstLine="709"/>
        <w:jc w:val="both"/>
        <w:rPr>
          <w:sz w:val="28"/>
          <w:szCs w:val="28"/>
        </w:rPr>
      </w:pPr>
      <w:r w:rsidRPr="00C900FE">
        <w:rPr>
          <w:sz w:val="28"/>
          <w:szCs w:val="28"/>
        </w:rPr>
        <w:t>Реализу</w:t>
      </w:r>
      <w:r w:rsidR="0023245D" w:rsidRPr="00C900FE">
        <w:rPr>
          <w:sz w:val="28"/>
          <w:szCs w:val="28"/>
        </w:rPr>
        <w:t>ю</w:t>
      </w:r>
      <w:r w:rsidRPr="00C900FE">
        <w:rPr>
          <w:sz w:val="28"/>
          <w:szCs w:val="28"/>
        </w:rPr>
        <w:t>тся профилактически</w:t>
      </w:r>
      <w:r w:rsidR="0023245D" w:rsidRPr="00C900FE">
        <w:rPr>
          <w:sz w:val="28"/>
          <w:szCs w:val="28"/>
        </w:rPr>
        <w:t>е</w:t>
      </w:r>
      <w:r w:rsidRPr="00C900FE">
        <w:rPr>
          <w:sz w:val="28"/>
          <w:szCs w:val="28"/>
        </w:rPr>
        <w:t xml:space="preserve"> проект</w:t>
      </w:r>
      <w:r w:rsidR="0023245D" w:rsidRPr="00C900FE">
        <w:rPr>
          <w:sz w:val="28"/>
          <w:szCs w:val="28"/>
        </w:rPr>
        <w:t>ы</w:t>
      </w:r>
      <w:r w:rsidRPr="00C900FE">
        <w:rPr>
          <w:sz w:val="28"/>
          <w:szCs w:val="28"/>
        </w:rPr>
        <w:t xml:space="preserve"> </w:t>
      </w:r>
      <w:r w:rsidR="006139DF" w:rsidRPr="00C900FE">
        <w:rPr>
          <w:sz w:val="28"/>
          <w:szCs w:val="28"/>
        </w:rPr>
        <w:t xml:space="preserve">«Стрешин – здоровый поселок» </w:t>
      </w:r>
      <w:r w:rsidR="0023245D" w:rsidRPr="00C900FE">
        <w:rPr>
          <w:sz w:val="28"/>
          <w:szCs w:val="28"/>
        </w:rPr>
        <w:t>(р</w:t>
      </w:r>
      <w:r w:rsidR="006139DF" w:rsidRPr="00C900FE">
        <w:rPr>
          <w:sz w:val="28"/>
          <w:szCs w:val="28"/>
        </w:rPr>
        <w:t>ешение Жлобинского районного исполнительного комитета от 10.05.2015 № 1834</w:t>
      </w:r>
      <w:r w:rsidR="0023245D" w:rsidRPr="00C900FE">
        <w:rPr>
          <w:sz w:val="28"/>
          <w:szCs w:val="28"/>
        </w:rPr>
        <w:t>,</w:t>
      </w:r>
      <w:r w:rsidR="006139DF" w:rsidRPr="00C900FE">
        <w:rPr>
          <w:sz w:val="28"/>
          <w:szCs w:val="28"/>
        </w:rPr>
        <w:t xml:space="preserve"> </w:t>
      </w:r>
      <w:r w:rsidR="0023245D" w:rsidRPr="00C900FE">
        <w:rPr>
          <w:sz w:val="28"/>
          <w:szCs w:val="28"/>
        </w:rPr>
        <w:t>р</w:t>
      </w:r>
      <w:r w:rsidR="006139DF" w:rsidRPr="00C900FE">
        <w:rPr>
          <w:sz w:val="28"/>
          <w:szCs w:val="28"/>
        </w:rPr>
        <w:t>еализация проекта возобновилась в 2022 году</w:t>
      </w:r>
      <w:r w:rsidR="0023245D" w:rsidRPr="00C900FE">
        <w:rPr>
          <w:sz w:val="28"/>
          <w:szCs w:val="28"/>
        </w:rPr>
        <w:t xml:space="preserve">) и </w:t>
      </w:r>
      <w:r w:rsidR="006139DF" w:rsidRPr="00C900FE">
        <w:rPr>
          <w:sz w:val="28"/>
          <w:szCs w:val="28"/>
        </w:rPr>
        <w:t xml:space="preserve">«Жлобин – здоровый город» </w:t>
      </w:r>
      <w:r w:rsidR="0023245D" w:rsidRPr="00C900FE">
        <w:rPr>
          <w:sz w:val="28"/>
          <w:szCs w:val="28"/>
        </w:rPr>
        <w:t>(р</w:t>
      </w:r>
      <w:r w:rsidR="006139DF" w:rsidRPr="00C900FE">
        <w:rPr>
          <w:sz w:val="28"/>
          <w:szCs w:val="28"/>
        </w:rPr>
        <w:t>ешение Жлобинского районного исполнительного комитета от 23.12.2019 № 2999</w:t>
      </w:r>
      <w:r w:rsidR="0023245D" w:rsidRPr="00C900FE">
        <w:rPr>
          <w:sz w:val="28"/>
          <w:szCs w:val="28"/>
        </w:rPr>
        <w:t>)</w:t>
      </w:r>
      <w:r w:rsidR="006139DF" w:rsidRPr="00C900FE">
        <w:rPr>
          <w:sz w:val="28"/>
          <w:szCs w:val="28"/>
        </w:rPr>
        <w:t xml:space="preserve">. </w:t>
      </w:r>
    </w:p>
    <w:p w14:paraId="44C657A5" w14:textId="77777777" w:rsidR="00723139" w:rsidRPr="00B268A8" w:rsidRDefault="00723139" w:rsidP="00AE3631">
      <w:pPr>
        <w:jc w:val="both"/>
        <w:rPr>
          <w:b/>
          <w:sz w:val="28"/>
          <w:szCs w:val="28"/>
        </w:rPr>
      </w:pPr>
    </w:p>
    <w:p w14:paraId="4CAB8452" w14:textId="3A9044A9" w:rsidR="0077377D" w:rsidRPr="008875D7" w:rsidRDefault="0077377D" w:rsidP="008875D7">
      <w:pPr>
        <w:pStyle w:val="2"/>
      </w:pPr>
      <w:bookmarkStart w:id="2" w:name="_Toc148623027"/>
      <w:r w:rsidRPr="008875D7">
        <w:t>1.2. Реализация Целей устойчивого развития</w:t>
      </w:r>
      <w:bookmarkEnd w:id="2"/>
      <w:r w:rsidRPr="008875D7">
        <w:t xml:space="preserve"> </w:t>
      </w:r>
    </w:p>
    <w:p w14:paraId="0051CDBD" w14:textId="77777777" w:rsidR="0077377D" w:rsidRPr="003A13A3" w:rsidRDefault="0077377D" w:rsidP="00AE3631">
      <w:pPr>
        <w:pStyle w:val="a9"/>
        <w:ind w:firstLine="567"/>
        <w:jc w:val="both"/>
        <w:rPr>
          <w:sz w:val="28"/>
          <w:szCs w:val="28"/>
        </w:rPr>
      </w:pPr>
      <w:r w:rsidRPr="003A13A3">
        <w:rPr>
          <w:sz w:val="28"/>
          <w:szCs w:val="28"/>
        </w:rPr>
        <w:t xml:space="preserve">Достижение устойчивого развития в области здоровья предполагает возрастание значимости профилактики, как системы мер, направленных на устранение причин и условий, вызывающих распространение болезней, создание здоровьесберегающей среды жизнедеятельности и формирование </w:t>
      </w:r>
    </w:p>
    <w:p w14:paraId="5D4E7ACA" w14:textId="77777777" w:rsidR="0077377D" w:rsidRPr="003A13A3" w:rsidRDefault="0077377D" w:rsidP="00AE3631">
      <w:pPr>
        <w:pStyle w:val="a9"/>
        <w:jc w:val="both"/>
        <w:rPr>
          <w:sz w:val="28"/>
          <w:szCs w:val="28"/>
        </w:rPr>
      </w:pPr>
      <w:r w:rsidRPr="003A13A3">
        <w:rPr>
          <w:sz w:val="28"/>
          <w:szCs w:val="28"/>
        </w:rPr>
        <w:t>у населения здорового образа жизни.</w:t>
      </w:r>
    </w:p>
    <w:p w14:paraId="26C97AE4" w14:textId="1B8252EA" w:rsidR="0077377D" w:rsidRPr="003A13A3" w:rsidRDefault="0077377D" w:rsidP="00AE3631">
      <w:pPr>
        <w:ind w:firstLine="567"/>
        <w:jc w:val="both"/>
        <w:rPr>
          <w:sz w:val="28"/>
          <w:szCs w:val="28"/>
        </w:rPr>
      </w:pPr>
      <w:r w:rsidRPr="003A13A3">
        <w:rPr>
          <w:sz w:val="28"/>
          <w:szCs w:val="28"/>
        </w:rPr>
        <w:t>В 20</w:t>
      </w:r>
      <w:r w:rsidR="003A13A3" w:rsidRPr="003A13A3">
        <w:rPr>
          <w:sz w:val="28"/>
          <w:szCs w:val="28"/>
        </w:rPr>
        <w:t>22</w:t>
      </w:r>
      <w:r w:rsidRPr="003A13A3">
        <w:rPr>
          <w:sz w:val="28"/>
          <w:szCs w:val="28"/>
        </w:rPr>
        <w:t xml:space="preserve"> году работа в Жлобинском районе по достижению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обеспечивалась в рамках мониторинга показателей и индикаторов Целей устойчивого развития (далее – показатели ЦУР).</w:t>
      </w:r>
    </w:p>
    <w:p w14:paraId="1A7C4716" w14:textId="77777777" w:rsidR="0077377D" w:rsidRPr="003A13A3" w:rsidRDefault="0077377D" w:rsidP="00AE3631">
      <w:pPr>
        <w:ind w:firstLine="567"/>
        <w:jc w:val="both"/>
        <w:rPr>
          <w:sz w:val="28"/>
          <w:szCs w:val="28"/>
        </w:rPr>
      </w:pPr>
      <w:r w:rsidRPr="003A13A3">
        <w:rPr>
          <w:sz w:val="28"/>
          <w:szCs w:val="28"/>
        </w:rPr>
        <w:t>Модель достижения устойчивого развития по вопросам здоровья населения определяет следующие направления деятельности:</w:t>
      </w:r>
    </w:p>
    <w:p w14:paraId="2CBFCAB2" w14:textId="77777777" w:rsidR="0077377D" w:rsidRPr="003A13A3" w:rsidRDefault="0077377D" w:rsidP="00AE3631">
      <w:pPr>
        <w:pStyle w:val="a4"/>
        <w:ind w:left="0" w:firstLine="567"/>
        <w:jc w:val="both"/>
        <w:rPr>
          <w:sz w:val="28"/>
          <w:szCs w:val="28"/>
        </w:rPr>
      </w:pPr>
      <w:r w:rsidRPr="003A13A3">
        <w:rPr>
          <w:bCs/>
          <w:sz w:val="28"/>
          <w:szCs w:val="28"/>
        </w:rPr>
        <w:t>- достижение медико-демографической устойчивости;</w:t>
      </w:r>
    </w:p>
    <w:p w14:paraId="54CFCEE0" w14:textId="77777777" w:rsidR="0077377D" w:rsidRPr="003A13A3" w:rsidRDefault="0077377D" w:rsidP="00AE3631">
      <w:pPr>
        <w:pStyle w:val="a4"/>
        <w:ind w:left="0" w:firstLine="567"/>
        <w:jc w:val="both"/>
        <w:rPr>
          <w:sz w:val="28"/>
          <w:szCs w:val="28"/>
        </w:rPr>
      </w:pPr>
      <w:r w:rsidRPr="003A13A3">
        <w:rPr>
          <w:bCs/>
          <w:sz w:val="28"/>
          <w:szCs w:val="28"/>
        </w:rPr>
        <w:t>- реализация на территории государственной политики по оздоровлению среды обитания, профилактике болезней и формированию</w:t>
      </w:r>
      <w:r w:rsidRPr="003A13A3">
        <w:rPr>
          <w:sz w:val="28"/>
          <w:szCs w:val="28"/>
        </w:rPr>
        <w:t xml:space="preserve"> у </w:t>
      </w:r>
      <w:r w:rsidRPr="003A13A3">
        <w:rPr>
          <w:bCs/>
          <w:sz w:val="28"/>
          <w:szCs w:val="28"/>
        </w:rPr>
        <w:t>населения здорового образа жизни;</w:t>
      </w:r>
    </w:p>
    <w:p w14:paraId="43405AC4" w14:textId="3CC62B07" w:rsidR="0077377D" w:rsidRPr="003A13A3" w:rsidRDefault="0077377D" w:rsidP="00AE3631">
      <w:pPr>
        <w:pStyle w:val="a4"/>
        <w:ind w:left="0" w:firstLine="567"/>
        <w:jc w:val="both"/>
        <w:rPr>
          <w:bCs/>
          <w:sz w:val="28"/>
          <w:szCs w:val="28"/>
        </w:rPr>
      </w:pPr>
      <w:r w:rsidRPr="003A13A3">
        <w:rPr>
          <w:bCs/>
          <w:sz w:val="28"/>
          <w:szCs w:val="28"/>
        </w:rPr>
        <w:t>- обеспечение</w:t>
      </w:r>
      <w:r w:rsidR="000D66F2">
        <w:rPr>
          <w:bCs/>
          <w:sz w:val="28"/>
          <w:szCs w:val="28"/>
        </w:rPr>
        <w:t xml:space="preserve"> </w:t>
      </w:r>
      <w:r w:rsidRPr="003A13A3">
        <w:rPr>
          <w:bCs/>
          <w:sz w:val="28"/>
          <w:szCs w:val="28"/>
        </w:rPr>
        <w:t>устойчивости</w:t>
      </w:r>
      <w:r w:rsidR="000D66F2">
        <w:rPr>
          <w:sz w:val="28"/>
          <w:szCs w:val="28"/>
        </w:rPr>
        <w:t xml:space="preserve"> </w:t>
      </w:r>
      <w:r w:rsidRPr="003A13A3">
        <w:rPr>
          <w:bCs/>
          <w:sz w:val="28"/>
          <w:szCs w:val="28"/>
        </w:rPr>
        <w:t>функционирования сектора</w:t>
      </w:r>
      <w:r w:rsidRPr="003A13A3">
        <w:rPr>
          <w:sz w:val="28"/>
          <w:szCs w:val="28"/>
        </w:rPr>
        <w:t xml:space="preserve"> </w:t>
      </w:r>
      <w:r w:rsidRPr="003A13A3">
        <w:rPr>
          <w:bCs/>
          <w:sz w:val="28"/>
          <w:szCs w:val="28"/>
        </w:rPr>
        <w:t>здравоохранения.</w:t>
      </w:r>
    </w:p>
    <w:p w14:paraId="16E6E08E" w14:textId="3220CD1E" w:rsidR="0077377D" w:rsidRPr="003A13A3" w:rsidRDefault="0077377D" w:rsidP="00AE3631">
      <w:pPr>
        <w:pStyle w:val="a4"/>
        <w:ind w:left="0" w:firstLine="709"/>
        <w:jc w:val="both"/>
        <w:rPr>
          <w:bCs/>
          <w:sz w:val="28"/>
          <w:szCs w:val="28"/>
        </w:rPr>
      </w:pPr>
      <w:r w:rsidRPr="003A13A3">
        <w:rPr>
          <w:bCs/>
          <w:sz w:val="28"/>
          <w:szCs w:val="28"/>
        </w:rPr>
        <w:t>В целом в 202</w:t>
      </w:r>
      <w:r w:rsidR="00E0291A">
        <w:rPr>
          <w:bCs/>
          <w:sz w:val="28"/>
          <w:szCs w:val="28"/>
        </w:rPr>
        <w:t>2</w:t>
      </w:r>
      <w:r w:rsidRPr="003A13A3">
        <w:rPr>
          <w:bCs/>
          <w:sz w:val="28"/>
          <w:szCs w:val="28"/>
        </w:rPr>
        <w:t xml:space="preserve"> году обеспечивалась устойчивость общественного здравоохранения за счет постоянной актуализации и проблемного ан</w:t>
      </w:r>
      <w:r w:rsidR="00163748">
        <w:rPr>
          <w:bCs/>
          <w:sz w:val="28"/>
          <w:szCs w:val="28"/>
        </w:rPr>
        <w:t xml:space="preserve">ализа территориальных аспектов </w:t>
      </w:r>
      <w:r w:rsidRPr="003A13A3">
        <w:rPr>
          <w:bCs/>
          <w:sz w:val="28"/>
          <w:szCs w:val="28"/>
        </w:rPr>
        <w:t>управления формированием здо</w:t>
      </w:r>
      <w:r w:rsidR="00F4130E">
        <w:rPr>
          <w:bCs/>
          <w:sz w:val="28"/>
          <w:szCs w:val="28"/>
        </w:rPr>
        <w:t xml:space="preserve">ровья и улучшением </w:t>
      </w:r>
      <w:r w:rsidR="00163748">
        <w:rPr>
          <w:bCs/>
          <w:sz w:val="28"/>
          <w:szCs w:val="28"/>
        </w:rPr>
        <w:t xml:space="preserve">параметров </w:t>
      </w:r>
      <w:r w:rsidRPr="003A13A3">
        <w:rPr>
          <w:bCs/>
          <w:sz w:val="28"/>
          <w:szCs w:val="28"/>
        </w:rPr>
        <w:t xml:space="preserve">среды жизнедеятельности населения. Достижению ответственного поведения населения по отношению к своему здоровью способствует активизация позиции органов управления и самоуправления по реализации республиканских, региональных и территориальных профилактических проектов, программ и инициатив. Наилучшим вариантом реализации социальной модели здоровья на административных территориях является Государственный профилактический проект «Здоровые города и поселки». </w:t>
      </w:r>
    </w:p>
    <w:p w14:paraId="324168C6" w14:textId="0A694848" w:rsidR="0077377D" w:rsidRPr="003A13A3" w:rsidRDefault="0077377D" w:rsidP="00AE3631">
      <w:pPr>
        <w:pStyle w:val="a4"/>
        <w:ind w:left="0" w:firstLine="709"/>
        <w:jc w:val="both"/>
        <w:rPr>
          <w:bCs/>
          <w:sz w:val="28"/>
          <w:szCs w:val="28"/>
        </w:rPr>
      </w:pPr>
      <w:r w:rsidRPr="003A13A3">
        <w:rPr>
          <w:bCs/>
          <w:sz w:val="28"/>
          <w:szCs w:val="28"/>
        </w:rPr>
        <w:t>Задачей мониторинга реализации показателей ЦУР в Гомельской области является расширение межведомственного в</w:t>
      </w:r>
      <w:r w:rsidR="00F4130E">
        <w:rPr>
          <w:bCs/>
          <w:sz w:val="28"/>
          <w:szCs w:val="28"/>
        </w:rPr>
        <w:t>заимодействия с органами власти</w:t>
      </w:r>
      <w:r w:rsidRPr="003A13A3">
        <w:rPr>
          <w:bCs/>
          <w:sz w:val="28"/>
          <w:szCs w:val="28"/>
        </w:rPr>
        <w:t xml:space="preserve"> и субъектами социально-экономической деятельности в целях профилактики неинфекционных заболеваний и сохранения здоровья населения как фактора обеспечения устойчивости развития административно-территориальных образований.</w:t>
      </w:r>
    </w:p>
    <w:p w14:paraId="125D4ED2" w14:textId="77777777" w:rsidR="0077377D" w:rsidRPr="003A13A3" w:rsidRDefault="0077377D" w:rsidP="00AE3631">
      <w:pPr>
        <w:pStyle w:val="a4"/>
        <w:ind w:left="0" w:firstLine="709"/>
        <w:jc w:val="both"/>
        <w:rPr>
          <w:bCs/>
          <w:sz w:val="28"/>
          <w:szCs w:val="28"/>
        </w:rPr>
      </w:pPr>
      <w:r w:rsidRPr="003A13A3">
        <w:rPr>
          <w:bCs/>
          <w:sz w:val="28"/>
          <w:szCs w:val="28"/>
        </w:rPr>
        <w:t xml:space="preserve">Санитарно-эпидемиологической службе для организации реализации ЦУР в области профилактики болезней и формирования здорового образа жизни делегирован мониторинг следующих показателей, определенных на национальном уровне: </w:t>
      </w:r>
    </w:p>
    <w:p w14:paraId="20A58E6E" w14:textId="77777777" w:rsidR="0077377D" w:rsidRPr="003A13A3" w:rsidRDefault="0077377D" w:rsidP="00AE3631">
      <w:pPr>
        <w:pStyle w:val="a4"/>
        <w:ind w:left="0" w:firstLine="709"/>
        <w:jc w:val="both"/>
        <w:rPr>
          <w:bCs/>
          <w:sz w:val="28"/>
          <w:szCs w:val="28"/>
        </w:rPr>
      </w:pPr>
      <w:r w:rsidRPr="003A13A3">
        <w:rPr>
          <w:bCs/>
          <w:sz w:val="28"/>
          <w:szCs w:val="28"/>
        </w:rPr>
        <w:t>3.3.1: «Число новых заражений ВИЧ на 1 000 неинфицированных в разбивке по полу и возрасту»;</w:t>
      </w:r>
    </w:p>
    <w:p w14:paraId="0A55D806" w14:textId="77777777" w:rsidR="0077377D" w:rsidRPr="003A13A3" w:rsidRDefault="0077377D" w:rsidP="00AE3631">
      <w:pPr>
        <w:pStyle w:val="a4"/>
        <w:ind w:left="0" w:firstLine="709"/>
        <w:jc w:val="both"/>
        <w:rPr>
          <w:bCs/>
          <w:sz w:val="28"/>
          <w:szCs w:val="28"/>
        </w:rPr>
      </w:pPr>
      <w:r w:rsidRPr="003A13A3">
        <w:rPr>
          <w:bCs/>
          <w:sz w:val="28"/>
          <w:szCs w:val="28"/>
        </w:rPr>
        <w:t>3.3.3: «Заболеваемость малярией на 1 000 человек»;</w:t>
      </w:r>
    </w:p>
    <w:p w14:paraId="1A4D0B4A" w14:textId="77777777" w:rsidR="0077377D" w:rsidRPr="003A13A3" w:rsidRDefault="0077377D" w:rsidP="00AE3631">
      <w:pPr>
        <w:pStyle w:val="a4"/>
        <w:ind w:left="0" w:firstLine="709"/>
        <w:jc w:val="both"/>
        <w:rPr>
          <w:bCs/>
          <w:sz w:val="28"/>
          <w:szCs w:val="28"/>
        </w:rPr>
      </w:pPr>
      <w:r w:rsidRPr="003A13A3">
        <w:rPr>
          <w:bCs/>
          <w:sz w:val="28"/>
          <w:szCs w:val="28"/>
        </w:rPr>
        <w:t>3.3.4: «Заболеваемость гепатитом В на 100 000 человек»;</w:t>
      </w:r>
    </w:p>
    <w:p w14:paraId="18B6D6B3" w14:textId="77777777" w:rsidR="0077377D" w:rsidRPr="003A13A3" w:rsidRDefault="0077377D" w:rsidP="00AE3631">
      <w:pPr>
        <w:pStyle w:val="a4"/>
        <w:ind w:left="0" w:firstLine="709"/>
        <w:jc w:val="both"/>
        <w:rPr>
          <w:bCs/>
          <w:sz w:val="28"/>
          <w:szCs w:val="28"/>
        </w:rPr>
      </w:pPr>
      <w:r w:rsidRPr="003A13A3">
        <w:rPr>
          <w:bCs/>
          <w:sz w:val="28"/>
          <w:szCs w:val="28"/>
        </w:rPr>
        <w:t>3.3.5 Число людей, нуждающихся в лечении от «забытых» тропических болезней;</w:t>
      </w:r>
    </w:p>
    <w:p w14:paraId="39574913" w14:textId="77777777" w:rsidR="0077377D" w:rsidRPr="003A13A3" w:rsidRDefault="0077377D" w:rsidP="00AE3631">
      <w:pPr>
        <w:pStyle w:val="a4"/>
        <w:ind w:left="0" w:firstLine="709"/>
        <w:jc w:val="both"/>
        <w:rPr>
          <w:bCs/>
          <w:sz w:val="28"/>
          <w:szCs w:val="28"/>
        </w:rPr>
      </w:pPr>
      <w:r w:rsidRPr="003A13A3">
        <w:rPr>
          <w:bCs/>
          <w:sz w:val="28"/>
          <w:szCs w:val="28"/>
        </w:rPr>
        <w:t>3.9.1: «Смертность от загрязнения воздуха в жилых помещениях и атмосферного воздуха»;</w:t>
      </w:r>
    </w:p>
    <w:p w14:paraId="649B32A5" w14:textId="77777777" w:rsidR="0077377D" w:rsidRPr="003A13A3" w:rsidRDefault="0077377D" w:rsidP="00AE3631">
      <w:pPr>
        <w:pStyle w:val="a4"/>
        <w:ind w:left="0" w:firstLine="709"/>
        <w:jc w:val="both"/>
        <w:rPr>
          <w:bCs/>
          <w:sz w:val="28"/>
          <w:szCs w:val="28"/>
        </w:rPr>
      </w:pPr>
      <w:r w:rsidRPr="003A13A3">
        <w:rPr>
          <w:bCs/>
          <w:sz w:val="28"/>
          <w:szCs w:val="28"/>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14:paraId="30F2CE7E" w14:textId="77777777" w:rsidR="0077377D" w:rsidRPr="003A13A3" w:rsidRDefault="0077377D" w:rsidP="00AE3631">
      <w:pPr>
        <w:pStyle w:val="a4"/>
        <w:ind w:left="0" w:firstLine="709"/>
        <w:jc w:val="both"/>
        <w:rPr>
          <w:bCs/>
          <w:sz w:val="28"/>
          <w:szCs w:val="28"/>
        </w:rPr>
      </w:pPr>
      <w:r w:rsidRPr="003A13A3">
        <w:rPr>
          <w:bCs/>
          <w:sz w:val="28"/>
          <w:szCs w:val="28"/>
        </w:rPr>
        <w:t>*3.а.1.1. Распространенность употребления табака лицами в возрасте 16 лет и старше (процент);</w:t>
      </w:r>
    </w:p>
    <w:p w14:paraId="6DE8767C" w14:textId="77777777" w:rsidR="0077377D" w:rsidRPr="003A13A3" w:rsidRDefault="0077377D" w:rsidP="00AE3631">
      <w:pPr>
        <w:pStyle w:val="a4"/>
        <w:ind w:left="0" w:firstLine="709"/>
        <w:jc w:val="both"/>
        <w:rPr>
          <w:bCs/>
          <w:sz w:val="28"/>
          <w:szCs w:val="28"/>
        </w:rPr>
      </w:pPr>
      <w:r w:rsidRPr="003A13A3">
        <w:rPr>
          <w:bCs/>
          <w:sz w:val="28"/>
          <w:szCs w:val="28"/>
        </w:rPr>
        <w:t>3.b.1: «Доля целевой группы населения, охваченная иммунизацией всеми вакцинами, включенными в национальные программы»;</w:t>
      </w:r>
    </w:p>
    <w:p w14:paraId="0A167487" w14:textId="77777777" w:rsidR="0077377D" w:rsidRPr="003A13A3" w:rsidRDefault="0077377D" w:rsidP="00AE3631">
      <w:pPr>
        <w:pStyle w:val="a4"/>
        <w:ind w:left="0" w:firstLine="709"/>
        <w:jc w:val="both"/>
        <w:rPr>
          <w:bCs/>
          <w:sz w:val="28"/>
          <w:szCs w:val="28"/>
        </w:rPr>
      </w:pPr>
      <w:r w:rsidRPr="003A13A3">
        <w:rPr>
          <w:bCs/>
          <w:sz w:val="28"/>
          <w:szCs w:val="28"/>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14:paraId="1A810DBA" w14:textId="77777777" w:rsidR="0077377D" w:rsidRPr="003A13A3" w:rsidRDefault="0077377D" w:rsidP="00AE3631">
      <w:pPr>
        <w:pStyle w:val="a4"/>
        <w:ind w:left="0" w:firstLine="709"/>
        <w:jc w:val="both"/>
        <w:rPr>
          <w:bCs/>
          <w:sz w:val="28"/>
          <w:szCs w:val="28"/>
        </w:rPr>
      </w:pPr>
      <w:r w:rsidRPr="003A13A3">
        <w:rPr>
          <w:bCs/>
          <w:sz w:val="28"/>
          <w:szCs w:val="28"/>
        </w:rPr>
        <w:t>*3.d.2. Процентная доля инфекций кровотока, вызываемых отдельными организмами, устойчивыми к противомикробным препаратам;</w:t>
      </w:r>
    </w:p>
    <w:p w14:paraId="63F85243" w14:textId="77777777" w:rsidR="0077377D" w:rsidRPr="003A13A3" w:rsidRDefault="0077377D" w:rsidP="00AE3631">
      <w:pPr>
        <w:pStyle w:val="a4"/>
        <w:ind w:left="0" w:firstLine="709"/>
        <w:jc w:val="both"/>
        <w:rPr>
          <w:bCs/>
          <w:sz w:val="28"/>
          <w:szCs w:val="28"/>
        </w:rPr>
      </w:pPr>
      <w:r w:rsidRPr="003A13A3">
        <w:rPr>
          <w:bCs/>
          <w:sz w:val="28"/>
          <w:szCs w:val="28"/>
        </w:rPr>
        <w:t>*6.1.1.  Доля населения, пользующегося услугами водоснабжения, организованного с соблюдением требований безопасности (процент);</w:t>
      </w:r>
    </w:p>
    <w:p w14:paraId="4878CF4C" w14:textId="77777777" w:rsidR="0077377D" w:rsidRPr="003A13A3" w:rsidRDefault="0077377D" w:rsidP="00AE3631">
      <w:pPr>
        <w:pStyle w:val="a4"/>
        <w:ind w:left="0" w:firstLine="709"/>
        <w:jc w:val="both"/>
        <w:rPr>
          <w:bCs/>
          <w:sz w:val="28"/>
          <w:szCs w:val="28"/>
        </w:rPr>
      </w:pPr>
      <w:r w:rsidRPr="003A13A3">
        <w:rPr>
          <w:bCs/>
          <w:sz w:val="28"/>
          <w:szCs w:val="28"/>
        </w:rPr>
        <w:t>6.2.1.1. Доля населения, использующего организованные с соблюдением требований безопасности услуги санитарии, включая устройства для мытья рук с мылом и водой (процент);</w:t>
      </w:r>
    </w:p>
    <w:p w14:paraId="5DB57338" w14:textId="77777777" w:rsidR="0077377D" w:rsidRPr="003A13A3" w:rsidRDefault="0077377D" w:rsidP="00AE3631">
      <w:pPr>
        <w:pStyle w:val="a4"/>
        <w:ind w:left="0" w:firstLine="709"/>
        <w:jc w:val="both"/>
        <w:rPr>
          <w:bCs/>
          <w:sz w:val="28"/>
          <w:szCs w:val="28"/>
        </w:rPr>
      </w:pPr>
      <w:r w:rsidRPr="003A13A3">
        <w:rPr>
          <w:bCs/>
          <w:sz w:val="28"/>
          <w:szCs w:val="28"/>
        </w:rPr>
        <w:t>*6.3.1.  Доля отведенных сточных вод, нормативно-очищенных на сооружениях очистки, в общем объеме нормативно-очищенных на сооружениях очистки и недостаточно очищенных сточных вод (процент);</w:t>
      </w:r>
    </w:p>
    <w:p w14:paraId="151218AB" w14:textId="77777777" w:rsidR="0077377D" w:rsidRPr="003A13A3" w:rsidRDefault="0077377D" w:rsidP="00AE3631">
      <w:pPr>
        <w:pStyle w:val="a4"/>
        <w:ind w:left="0" w:firstLine="709"/>
        <w:jc w:val="both"/>
        <w:rPr>
          <w:bCs/>
          <w:sz w:val="28"/>
          <w:szCs w:val="28"/>
        </w:rPr>
      </w:pPr>
      <w:r w:rsidRPr="003A13A3">
        <w:rPr>
          <w:bCs/>
          <w:sz w:val="28"/>
          <w:szCs w:val="28"/>
        </w:rPr>
        <w:t>*6.а.1 Объем официальной помощи в целях развития, выделенной на водоснабжение и санитарию в рамках координируемой государственной программы расходов;</w:t>
      </w:r>
    </w:p>
    <w:p w14:paraId="72490C1E" w14:textId="77777777" w:rsidR="0077377D" w:rsidRPr="003A13A3" w:rsidRDefault="0077377D" w:rsidP="00AE3631">
      <w:pPr>
        <w:pStyle w:val="a4"/>
        <w:ind w:left="0" w:firstLine="709"/>
        <w:jc w:val="both"/>
        <w:rPr>
          <w:bCs/>
          <w:sz w:val="28"/>
          <w:szCs w:val="28"/>
        </w:rPr>
      </w:pPr>
      <w:r w:rsidRPr="003A13A3">
        <w:rPr>
          <w:bCs/>
          <w:sz w:val="28"/>
          <w:szCs w:val="28"/>
        </w:rPr>
        <w:t>6.b.1: «Доля местных административных единиц, в которых действуют правила и процедуры участия граждан в управлении водными ресурсами и санитарией»;</w:t>
      </w:r>
    </w:p>
    <w:p w14:paraId="7762DD58" w14:textId="77777777" w:rsidR="0077377D" w:rsidRPr="003A13A3" w:rsidRDefault="0077377D" w:rsidP="00AE3631">
      <w:pPr>
        <w:pStyle w:val="a4"/>
        <w:ind w:left="0" w:firstLine="709"/>
        <w:jc w:val="both"/>
        <w:rPr>
          <w:bCs/>
          <w:sz w:val="28"/>
          <w:szCs w:val="28"/>
        </w:rPr>
      </w:pPr>
      <w:r w:rsidRPr="003A13A3">
        <w:rPr>
          <w:bCs/>
          <w:sz w:val="28"/>
          <w:szCs w:val="28"/>
        </w:rPr>
        <w:t>11.6.2.1: «Среднегодовой уровень содержания мелких твердых частиц (класса РМ10) в атмосфере отдельных городов (в пересчете на численность населения)»;</w:t>
      </w:r>
    </w:p>
    <w:p w14:paraId="26D28250" w14:textId="77777777" w:rsidR="0077377D" w:rsidRPr="003A13A3" w:rsidRDefault="0077377D" w:rsidP="00AE3631">
      <w:pPr>
        <w:pStyle w:val="a4"/>
        <w:ind w:left="0" w:firstLine="709"/>
        <w:jc w:val="both"/>
        <w:rPr>
          <w:bCs/>
          <w:sz w:val="28"/>
          <w:szCs w:val="28"/>
        </w:rPr>
      </w:pPr>
      <w:r w:rsidRPr="003A13A3">
        <w:rPr>
          <w:bCs/>
          <w:sz w:val="28"/>
          <w:szCs w:val="28"/>
        </w:rPr>
        <w:t>7.1.2: «Доступ к чистым источникам энергии и технологиям в быту».</w:t>
      </w:r>
    </w:p>
    <w:p w14:paraId="74DE0EF3" w14:textId="77777777" w:rsidR="0077377D" w:rsidRPr="001D22FA" w:rsidRDefault="0077377D" w:rsidP="00AE3631">
      <w:pPr>
        <w:pStyle w:val="a4"/>
        <w:ind w:left="0" w:firstLine="709"/>
        <w:jc w:val="both"/>
        <w:rPr>
          <w:bCs/>
          <w:sz w:val="22"/>
          <w:szCs w:val="22"/>
        </w:rPr>
      </w:pPr>
      <w:r w:rsidRPr="001D22FA">
        <w:rPr>
          <w:bCs/>
          <w:sz w:val="22"/>
          <w:szCs w:val="22"/>
        </w:rPr>
        <w:t>*мониторинг осуществляется с 2022 года в соответствии с приказом Министерства здравоохранения Республики Беларусь от 09.08.2021 № 961 «О показателях Целей устойчивого развития»</w:t>
      </w:r>
    </w:p>
    <w:p w14:paraId="05F082F5" w14:textId="77777777" w:rsidR="0077377D" w:rsidRPr="00B268A8" w:rsidRDefault="0077377D" w:rsidP="00AE3631">
      <w:pPr>
        <w:pStyle w:val="a4"/>
        <w:ind w:left="0" w:firstLine="709"/>
        <w:jc w:val="both"/>
        <w:rPr>
          <w:bCs/>
        </w:rPr>
      </w:pPr>
    </w:p>
    <w:p w14:paraId="76DC9C16" w14:textId="42895399" w:rsidR="0077377D" w:rsidRPr="00A1206D" w:rsidRDefault="0077377D" w:rsidP="008875D7">
      <w:pPr>
        <w:pStyle w:val="2"/>
      </w:pPr>
      <w:bookmarkStart w:id="3" w:name="_Toc148623028"/>
      <w:r w:rsidRPr="00A1206D">
        <w:t>1.3 Интегральные оценки уровня здоровья населения</w:t>
      </w:r>
      <w:bookmarkEnd w:id="3"/>
    </w:p>
    <w:p w14:paraId="0C476FDB" w14:textId="329B6E36" w:rsidR="007F4178" w:rsidRPr="00D474C9" w:rsidRDefault="007F4178" w:rsidP="00AE3631">
      <w:pPr>
        <w:ind w:firstLine="709"/>
        <w:jc w:val="both"/>
        <w:rPr>
          <w:sz w:val="28"/>
          <w:szCs w:val="28"/>
        </w:rPr>
      </w:pPr>
      <w:r w:rsidRPr="00D474C9">
        <w:rPr>
          <w:sz w:val="28"/>
          <w:szCs w:val="28"/>
        </w:rPr>
        <w:t xml:space="preserve">Индекс здоровья для </w:t>
      </w:r>
      <w:r w:rsidR="00E0291A">
        <w:rPr>
          <w:sz w:val="28"/>
          <w:szCs w:val="28"/>
        </w:rPr>
        <w:t>Жлобин</w:t>
      </w:r>
      <w:r w:rsidRPr="00D474C9">
        <w:rPr>
          <w:sz w:val="28"/>
          <w:szCs w:val="28"/>
        </w:rPr>
        <w:t>ского района рассчитан по результатам интегральной оценки состояния здоровья населения на основании показателей рождаемости, общей смертности, младенческой смертности, общей заболеваемости и первичной инвалидности (рис. 1).</w:t>
      </w:r>
    </w:p>
    <w:p w14:paraId="2B9ACB26" w14:textId="77777777" w:rsidR="007F4178" w:rsidRPr="00D474C9" w:rsidRDefault="007F4178" w:rsidP="00AE3631">
      <w:pPr>
        <w:ind w:firstLine="709"/>
        <w:jc w:val="both"/>
        <w:rPr>
          <w:sz w:val="28"/>
          <w:szCs w:val="28"/>
        </w:rPr>
      </w:pPr>
      <w:r w:rsidRPr="00D474C9">
        <w:rPr>
          <w:sz w:val="28"/>
          <w:szCs w:val="28"/>
        </w:rPr>
        <w:t xml:space="preserve">«Благополучный» уровень показателя определен методикой в пределах от 65-70% и выше. </w:t>
      </w:r>
    </w:p>
    <w:p w14:paraId="6C70392F" w14:textId="3393A2C2" w:rsidR="007F4178" w:rsidRPr="00D474C9" w:rsidRDefault="007F4178" w:rsidP="00AE3631">
      <w:pPr>
        <w:ind w:firstLine="709"/>
        <w:jc w:val="both"/>
        <w:rPr>
          <w:sz w:val="28"/>
          <w:szCs w:val="28"/>
        </w:rPr>
      </w:pPr>
      <w:r w:rsidRPr="00D474C9">
        <w:rPr>
          <w:sz w:val="28"/>
          <w:szCs w:val="28"/>
        </w:rPr>
        <w:t xml:space="preserve">Значение индекса здоровья для </w:t>
      </w:r>
      <w:r w:rsidR="00E0291A">
        <w:rPr>
          <w:sz w:val="28"/>
          <w:szCs w:val="28"/>
        </w:rPr>
        <w:t>Жлобин</w:t>
      </w:r>
      <w:r w:rsidRPr="00D474C9">
        <w:rPr>
          <w:sz w:val="28"/>
          <w:szCs w:val="28"/>
        </w:rPr>
        <w:t xml:space="preserve">ского района за 2022 год составило </w:t>
      </w:r>
      <w:r w:rsidR="00E0291A">
        <w:rPr>
          <w:sz w:val="28"/>
          <w:szCs w:val="28"/>
        </w:rPr>
        <w:t>57</w:t>
      </w:r>
      <w:r w:rsidRPr="00D474C9">
        <w:rPr>
          <w:sz w:val="28"/>
          <w:szCs w:val="28"/>
        </w:rPr>
        <w:t xml:space="preserve">,2% (на основании усредненных показателей за 2017-2019 годы </w:t>
      </w:r>
      <w:r w:rsidR="00E0291A">
        <w:rPr>
          <w:sz w:val="28"/>
          <w:szCs w:val="28"/>
        </w:rPr>
        <w:t>–</w:t>
      </w:r>
      <w:r w:rsidRPr="00D474C9">
        <w:rPr>
          <w:sz w:val="28"/>
          <w:szCs w:val="28"/>
        </w:rPr>
        <w:t xml:space="preserve"> </w:t>
      </w:r>
      <w:r w:rsidR="00E0291A">
        <w:rPr>
          <w:sz w:val="28"/>
          <w:szCs w:val="28"/>
        </w:rPr>
        <w:t>65,4</w:t>
      </w:r>
      <w:r w:rsidRPr="00D474C9">
        <w:rPr>
          <w:sz w:val="28"/>
          <w:szCs w:val="28"/>
        </w:rPr>
        <w:t>%, за 2020-2021 годы –</w:t>
      </w:r>
      <w:r w:rsidR="00E0291A">
        <w:rPr>
          <w:sz w:val="28"/>
          <w:szCs w:val="28"/>
        </w:rPr>
        <w:t xml:space="preserve"> 56,0</w:t>
      </w:r>
      <w:r w:rsidRPr="00D474C9">
        <w:rPr>
          <w:sz w:val="28"/>
          <w:szCs w:val="28"/>
        </w:rPr>
        <w:t xml:space="preserve">%). </w:t>
      </w:r>
    </w:p>
    <w:p w14:paraId="6D1F98F9" w14:textId="77777777" w:rsidR="007F4178" w:rsidRPr="00D474C9" w:rsidRDefault="007F4178" w:rsidP="00AE3631">
      <w:pPr>
        <w:ind w:firstLine="709"/>
        <w:jc w:val="both"/>
        <w:rPr>
          <w:sz w:val="28"/>
          <w:szCs w:val="28"/>
        </w:rPr>
      </w:pPr>
    </w:p>
    <w:p w14:paraId="703C7972" w14:textId="77777777" w:rsidR="007F4178" w:rsidRPr="00D474C9" w:rsidRDefault="007F4178" w:rsidP="00AE3631">
      <w:pPr>
        <w:jc w:val="center"/>
        <w:rPr>
          <w:sz w:val="28"/>
          <w:szCs w:val="28"/>
        </w:rPr>
      </w:pPr>
      <w:r w:rsidRPr="008C3B0C">
        <w:rPr>
          <w:noProof/>
          <w:color w:val="000000"/>
        </w:rPr>
        <w:drawing>
          <wp:inline distT="0" distB="0" distL="0" distR="0" wp14:anchorId="43EA359C" wp14:editId="6C49973E">
            <wp:extent cx="5039139" cy="374043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ИЗ 2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6117" cy="3767883"/>
                    </a:xfrm>
                    <a:prstGeom prst="rect">
                      <a:avLst/>
                    </a:prstGeom>
                  </pic:spPr>
                </pic:pic>
              </a:graphicData>
            </a:graphic>
          </wp:inline>
        </w:drawing>
      </w:r>
    </w:p>
    <w:p w14:paraId="5B0C0751" w14:textId="77777777" w:rsidR="007F4178" w:rsidRPr="00D474C9" w:rsidRDefault="007F4178" w:rsidP="00AE3631">
      <w:pPr>
        <w:jc w:val="center"/>
        <w:rPr>
          <w:sz w:val="28"/>
          <w:szCs w:val="28"/>
        </w:rPr>
      </w:pPr>
      <w:r w:rsidRPr="00D474C9">
        <w:rPr>
          <w:sz w:val="28"/>
          <w:szCs w:val="28"/>
        </w:rPr>
        <w:t xml:space="preserve">Рисунок 1. Интегральный индекс здоровья на территории </w:t>
      </w:r>
    </w:p>
    <w:p w14:paraId="085CE2D8" w14:textId="5E3C2713" w:rsidR="0030416C" w:rsidRDefault="007F4178" w:rsidP="00DC3E23">
      <w:pPr>
        <w:jc w:val="center"/>
      </w:pPr>
      <w:r w:rsidRPr="00D474C9">
        <w:rPr>
          <w:sz w:val="28"/>
          <w:szCs w:val="28"/>
        </w:rPr>
        <w:t>Гомельской области</w:t>
      </w:r>
      <w:r w:rsidR="0030416C">
        <w:br w:type="page"/>
      </w:r>
    </w:p>
    <w:p w14:paraId="06258652" w14:textId="385550D5" w:rsidR="00ED3BA9" w:rsidRPr="00520616" w:rsidRDefault="0030416C" w:rsidP="00520616">
      <w:pPr>
        <w:pStyle w:val="14"/>
      </w:pPr>
      <w:bookmarkStart w:id="4" w:name="_Toc148623029"/>
      <w:r w:rsidRPr="00520616">
        <w:t>II. КРАТКАЯ СОЦИАЛЬНО-ГИГИЕНИЧЕСКАЯ ХАРАКТЕРИСТИКА ТЕРРИТОРИИ</w:t>
      </w:r>
      <w:bookmarkEnd w:id="4"/>
    </w:p>
    <w:p w14:paraId="3C0ADFA2" w14:textId="45BEC711" w:rsidR="0030416C" w:rsidRDefault="0030416C" w:rsidP="00AE3631">
      <w:pPr>
        <w:rPr>
          <w:sz w:val="28"/>
          <w:szCs w:val="28"/>
        </w:rPr>
      </w:pPr>
    </w:p>
    <w:p w14:paraId="4D0BBD4C" w14:textId="77777777" w:rsidR="004A5B8E" w:rsidRPr="00B268A8" w:rsidRDefault="004A5B8E" w:rsidP="00AE3631">
      <w:pPr>
        <w:pStyle w:val="4"/>
        <w:tabs>
          <w:tab w:val="left" w:pos="851"/>
        </w:tabs>
        <w:rPr>
          <w:noProof/>
          <w:sz w:val="28"/>
          <w:szCs w:val="28"/>
        </w:rPr>
      </w:pPr>
      <w:r w:rsidRPr="00B268A8">
        <w:rPr>
          <w:noProof/>
          <w:sz w:val="28"/>
          <w:szCs w:val="28"/>
          <w:highlight w:val="yellow"/>
        </w:rPr>
        <w:drawing>
          <wp:inline distT="0" distB="0" distL="0" distR="0" wp14:anchorId="4186E1D1" wp14:editId="71D8A3A0">
            <wp:extent cx="4349115" cy="319659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13281" t="9839" r="32352" b="18822"/>
                    <a:stretch>
                      <a:fillRect/>
                    </a:stretch>
                  </pic:blipFill>
                  <pic:spPr bwMode="auto">
                    <a:xfrm>
                      <a:off x="0" y="0"/>
                      <a:ext cx="4349115" cy="3196590"/>
                    </a:xfrm>
                    <a:prstGeom prst="rect">
                      <a:avLst/>
                    </a:prstGeom>
                    <a:noFill/>
                    <a:ln w="9525">
                      <a:noFill/>
                      <a:miter lim="800000"/>
                      <a:headEnd/>
                      <a:tailEnd/>
                    </a:ln>
                  </pic:spPr>
                </pic:pic>
              </a:graphicData>
            </a:graphic>
          </wp:inline>
        </w:drawing>
      </w:r>
    </w:p>
    <w:p w14:paraId="5669F163" w14:textId="77777777" w:rsidR="004A5B8E" w:rsidRPr="00B268A8" w:rsidRDefault="004A5B8E" w:rsidP="00AE3631">
      <w:pPr>
        <w:rPr>
          <w:sz w:val="28"/>
          <w:szCs w:val="28"/>
        </w:rPr>
      </w:pPr>
    </w:p>
    <w:p w14:paraId="395E4891" w14:textId="77777777" w:rsidR="004A5B8E" w:rsidRPr="008A09F0" w:rsidRDefault="004A5B8E" w:rsidP="00AE3631">
      <w:pPr>
        <w:shd w:val="clear" w:color="auto" w:fill="FFFFFF"/>
        <w:ind w:right="45" w:firstLine="664"/>
        <w:jc w:val="both"/>
        <w:rPr>
          <w:color w:val="000000"/>
          <w:sz w:val="28"/>
          <w:szCs w:val="28"/>
        </w:rPr>
      </w:pPr>
      <w:r w:rsidRPr="008A09F0">
        <w:rPr>
          <w:color w:val="000000"/>
          <w:sz w:val="28"/>
          <w:szCs w:val="28"/>
        </w:rPr>
        <w:t xml:space="preserve">Жлобинский район расположен на северо-западе Гомельской области. Граничит с Рогачевским, Буда-Кошелевским, Речицким и Светлогорским районами Гомельской области, Бобруйским Могилевской области. </w:t>
      </w:r>
    </w:p>
    <w:p w14:paraId="7112C833" w14:textId="77777777" w:rsidR="004A5B8E" w:rsidRDefault="004A5B8E" w:rsidP="00AE3631">
      <w:pPr>
        <w:shd w:val="clear" w:color="auto" w:fill="FFFFFF"/>
        <w:ind w:right="45" w:firstLine="664"/>
        <w:jc w:val="both"/>
        <w:rPr>
          <w:sz w:val="28"/>
          <w:szCs w:val="28"/>
          <w:lang w:bidi="en-US"/>
        </w:rPr>
      </w:pPr>
      <w:r w:rsidRPr="008A09F0">
        <w:rPr>
          <w:sz w:val="28"/>
          <w:szCs w:val="28"/>
        </w:rPr>
        <w:t>Численность населения района на 1 января 202</w:t>
      </w:r>
      <w:r>
        <w:rPr>
          <w:sz w:val="28"/>
          <w:szCs w:val="28"/>
        </w:rPr>
        <w:t>3</w:t>
      </w:r>
      <w:r w:rsidRPr="008A09F0">
        <w:rPr>
          <w:sz w:val="28"/>
          <w:szCs w:val="28"/>
        </w:rPr>
        <w:t xml:space="preserve"> года составила </w:t>
      </w:r>
      <w:r w:rsidRPr="00EF7FBE">
        <w:rPr>
          <w:sz w:val="28"/>
          <w:szCs w:val="28"/>
          <w:lang w:bidi="en-US"/>
        </w:rPr>
        <w:t>98</w:t>
      </w:r>
      <w:r>
        <w:rPr>
          <w:sz w:val="28"/>
          <w:szCs w:val="28"/>
          <w:lang w:bidi="en-US"/>
        </w:rPr>
        <w:t> </w:t>
      </w:r>
      <w:r w:rsidRPr="00EF7FBE">
        <w:rPr>
          <w:sz w:val="28"/>
          <w:szCs w:val="28"/>
          <w:lang w:bidi="en-US"/>
        </w:rPr>
        <w:t>767</w:t>
      </w:r>
      <w:r>
        <w:rPr>
          <w:sz w:val="28"/>
          <w:szCs w:val="28"/>
          <w:lang w:bidi="en-US"/>
        </w:rPr>
        <w:t xml:space="preserve"> </w:t>
      </w:r>
      <w:r w:rsidRPr="00995C7D">
        <w:rPr>
          <w:sz w:val="28"/>
          <w:szCs w:val="28"/>
          <w:lang w:bidi="en-US"/>
        </w:rPr>
        <w:t>человек</w:t>
      </w:r>
      <w:r>
        <w:rPr>
          <w:sz w:val="28"/>
          <w:szCs w:val="28"/>
          <w:lang w:bidi="en-US"/>
        </w:rPr>
        <w:t>, в том числе г</w:t>
      </w:r>
      <w:r w:rsidRPr="00995C7D">
        <w:rPr>
          <w:sz w:val="28"/>
          <w:szCs w:val="28"/>
          <w:lang w:bidi="en-US"/>
        </w:rPr>
        <w:t xml:space="preserve">ородское население – </w:t>
      </w:r>
      <w:r w:rsidRPr="00EF7FBE">
        <w:rPr>
          <w:sz w:val="28"/>
          <w:szCs w:val="28"/>
          <w:lang w:bidi="en-US"/>
        </w:rPr>
        <w:t>77 969</w:t>
      </w:r>
      <w:r>
        <w:rPr>
          <w:sz w:val="28"/>
          <w:szCs w:val="28"/>
          <w:lang w:bidi="en-US"/>
        </w:rPr>
        <w:t xml:space="preserve"> </w:t>
      </w:r>
      <w:r w:rsidRPr="00995C7D">
        <w:rPr>
          <w:sz w:val="28"/>
          <w:szCs w:val="28"/>
          <w:lang w:bidi="en-US"/>
        </w:rPr>
        <w:t>человек</w:t>
      </w:r>
      <w:r>
        <w:rPr>
          <w:sz w:val="28"/>
          <w:szCs w:val="28"/>
          <w:lang w:bidi="en-US"/>
        </w:rPr>
        <w:t xml:space="preserve"> (</w:t>
      </w:r>
      <w:r w:rsidRPr="00FE7614">
        <w:rPr>
          <w:sz w:val="28"/>
          <w:szCs w:val="28"/>
          <w:lang w:bidi="en-US"/>
        </w:rPr>
        <w:t>г. Жлобин</w:t>
      </w:r>
      <w:r>
        <w:rPr>
          <w:sz w:val="28"/>
          <w:szCs w:val="28"/>
          <w:lang w:bidi="en-US"/>
        </w:rPr>
        <w:t xml:space="preserve"> - </w:t>
      </w:r>
      <w:r w:rsidRPr="00FE7614">
        <w:rPr>
          <w:sz w:val="28"/>
          <w:szCs w:val="28"/>
          <w:lang w:bidi="en-US"/>
        </w:rPr>
        <w:t>77</w:t>
      </w:r>
      <w:r>
        <w:rPr>
          <w:sz w:val="28"/>
          <w:szCs w:val="28"/>
          <w:lang w:bidi="en-US"/>
        </w:rPr>
        <w:t> </w:t>
      </w:r>
      <w:r w:rsidRPr="00FE7614">
        <w:rPr>
          <w:sz w:val="28"/>
          <w:szCs w:val="28"/>
          <w:lang w:bidi="en-US"/>
        </w:rPr>
        <w:t>049</w:t>
      </w:r>
      <w:r>
        <w:rPr>
          <w:sz w:val="28"/>
          <w:szCs w:val="28"/>
          <w:lang w:bidi="en-US"/>
        </w:rPr>
        <w:t xml:space="preserve"> человек, </w:t>
      </w:r>
      <w:r w:rsidRPr="005D1A72">
        <w:rPr>
          <w:sz w:val="28"/>
          <w:szCs w:val="28"/>
          <w:lang w:bidi="en-US"/>
        </w:rPr>
        <w:t>г</w:t>
      </w:r>
      <w:r>
        <w:rPr>
          <w:sz w:val="28"/>
          <w:szCs w:val="28"/>
          <w:lang w:bidi="en-US"/>
        </w:rPr>
        <w:t>.</w:t>
      </w:r>
      <w:r w:rsidRPr="005D1A72">
        <w:rPr>
          <w:sz w:val="28"/>
          <w:szCs w:val="28"/>
          <w:lang w:bidi="en-US"/>
        </w:rPr>
        <w:t>п</w:t>
      </w:r>
      <w:r>
        <w:rPr>
          <w:sz w:val="28"/>
          <w:szCs w:val="28"/>
          <w:lang w:bidi="en-US"/>
        </w:rPr>
        <w:t>.</w:t>
      </w:r>
      <w:r w:rsidRPr="005D1A72">
        <w:rPr>
          <w:sz w:val="28"/>
          <w:szCs w:val="28"/>
          <w:lang w:bidi="en-US"/>
        </w:rPr>
        <w:t xml:space="preserve"> </w:t>
      </w:r>
      <w:r w:rsidRPr="00FE7614">
        <w:rPr>
          <w:sz w:val="28"/>
          <w:szCs w:val="28"/>
          <w:lang w:bidi="en-US"/>
        </w:rPr>
        <w:t>Стрешин</w:t>
      </w:r>
      <w:r>
        <w:rPr>
          <w:sz w:val="28"/>
          <w:szCs w:val="28"/>
          <w:lang w:bidi="en-US"/>
        </w:rPr>
        <w:t xml:space="preserve"> - </w:t>
      </w:r>
      <w:r w:rsidRPr="009223FA">
        <w:rPr>
          <w:sz w:val="28"/>
          <w:szCs w:val="28"/>
          <w:lang w:bidi="en-US"/>
        </w:rPr>
        <w:t>920</w:t>
      </w:r>
      <w:r>
        <w:rPr>
          <w:sz w:val="28"/>
          <w:szCs w:val="28"/>
          <w:lang w:bidi="en-US"/>
        </w:rPr>
        <w:t xml:space="preserve"> человек)</w:t>
      </w:r>
      <w:r w:rsidRPr="00995C7D">
        <w:rPr>
          <w:sz w:val="28"/>
          <w:szCs w:val="28"/>
          <w:lang w:bidi="en-US"/>
        </w:rPr>
        <w:t>, сельское</w:t>
      </w:r>
      <w:r>
        <w:rPr>
          <w:sz w:val="28"/>
          <w:szCs w:val="28"/>
          <w:lang w:bidi="en-US"/>
        </w:rPr>
        <w:t xml:space="preserve"> -</w:t>
      </w:r>
      <w:r w:rsidRPr="00995C7D">
        <w:rPr>
          <w:sz w:val="28"/>
          <w:szCs w:val="28"/>
          <w:lang w:bidi="en-US"/>
        </w:rPr>
        <w:t xml:space="preserve"> </w:t>
      </w:r>
      <w:r w:rsidRPr="00EF7FBE">
        <w:rPr>
          <w:sz w:val="28"/>
          <w:szCs w:val="28"/>
          <w:lang w:bidi="en-US"/>
        </w:rPr>
        <w:t>20 798</w:t>
      </w:r>
      <w:r>
        <w:rPr>
          <w:sz w:val="28"/>
          <w:szCs w:val="28"/>
          <w:lang w:bidi="en-US"/>
        </w:rPr>
        <w:t xml:space="preserve"> </w:t>
      </w:r>
      <w:r w:rsidRPr="00995C7D">
        <w:rPr>
          <w:sz w:val="28"/>
          <w:szCs w:val="28"/>
          <w:lang w:bidi="en-US"/>
        </w:rPr>
        <w:t>чел</w:t>
      </w:r>
      <w:r>
        <w:rPr>
          <w:sz w:val="28"/>
          <w:szCs w:val="28"/>
          <w:lang w:bidi="en-US"/>
        </w:rPr>
        <w:t>овек.</w:t>
      </w:r>
    </w:p>
    <w:p w14:paraId="78975172" w14:textId="7234C280" w:rsidR="004A5B8E" w:rsidRPr="008A09F0" w:rsidRDefault="004A5B8E" w:rsidP="00AE3631">
      <w:pPr>
        <w:shd w:val="clear" w:color="auto" w:fill="FFFFFF"/>
        <w:ind w:right="45" w:firstLine="664"/>
        <w:jc w:val="both"/>
        <w:rPr>
          <w:sz w:val="28"/>
          <w:szCs w:val="28"/>
        </w:rPr>
      </w:pPr>
      <w:r w:rsidRPr="008A09F0">
        <w:rPr>
          <w:sz w:val="28"/>
          <w:szCs w:val="28"/>
        </w:rPr>
        <w:t>Административно-территориальное деление района: город Жлобин, г.п.Стрешин, 151 сельский населенный пункт, 11 агрогородков</w:t>
      </w:r>
      <w:r>
        <w:rPr>
          <w:sz w:val="28"/>
          <w:szCs w:val="28"/>
        </w:rPr>
        <w:t xml:space="preserve">, </w:t>
      </w:r>
      <w:r w:rsidRPr="008A09F0">
        <w:rPr>
          <w:sz w:val="28"/>
          <w:szCs w:val="28"/>
        </w:rPr>
        <w:t>16 сельсоветов</w:t>
      </w:r>
      <w:r w:rsidR="0037100F">
        <w:rPr>
          <w:sz w:val="28"/>
          <w:szCs w:val="28"/>
        </w:rPr>
        <w:t xml:space="preserve"> (</w:t>
      </w:r>
      <w:r w:rsidR="0037100F" w:rsidRPr="00A87CDE">
        <w:rPr>
          <w:color w:val="000000"/>
          <w:sz w:val="28"/>
          <w:szCs w:val="28"/>
        </w:rPr>
        <w:t>Верхнеолбянский, Доброгощанский, Кировский, Коротковичский, Краснобережский, Лукский, Майский, Малевичский, Новомарковичский, Октябрьский, Папоротнянский, Пиревичский, Солонский, Староруднянский, Щедринский, Стрешинский</w:t>
      </w:r>
      <w:r w:rsidR="0037100F">
        <w:rPr>
          <w:sz w:val="28"/>
          <w:szCs w:val="28"/>
        </w:rPr>
        <w:t>).</w:t>
      </w:r>
    </w:p>
    <w:p w14:paraId="601C8B9B" w14:textId="77777777" w:rsidR="004A5B8E" w:rsidRPr="008A09F0" w:rsidRDefault="004A5B8E" w:rsidP="00AE3631">
      <w:pPr>
        <w:ind w:firstLine="709"/>
        <w:jc w:val="both"/>
        <w:rPr>
          <w:sz w:val="28"/>
          <w:szCs w:val="28"/>
        </w:rPr>
      </w:pPr>
      <w:r w:rsidRPr="008A09F0">
        <w:rPr>
          <w:sz w:val="28"/>
          <w:szCs w:val="28"/>
        </w:rPr>
        <w:t>Жлобинский район позиционируется как промышленный, обладает высоким социально-экономическим потенциалом национального и регионального уровня. На территории района работает 20 промышленных предприятий (ведущие отрасли – черная металлургия, пищевая, деревообрабатывающая, легкая промышленность), хорошо развито железнодорожное и автотранспортное сообщение международного значения.</w:t>
      </w:r>
    </w:p>
    <w:p w14:paraId="4224A9A0" w14:textId="77777777" w:rsidR="004A5B8E" w:rsidRPr="008A09F0" w:rsidRDefault="004A5B8E" w:rsidP="00AE3631">
      <w:pPr>
        <w:widowControl w:val="0"/>
        <w:shd w:val="clear" w:color="auto" w:fill="FFFFFF"/>
        <w:ind w:firstLine="709"/>
        <w:jc w:val="both"/>
        <w:rPr>
          <w:rFonts w:eastAsia="Calibri"/>
          <w:sz w:val="28"/>
          <w:szCs w:val="28"/>
        </w:rPr>
      </w:pPr>
      <w:r w:rsidRPr="008A09F0">
        <w:rPr>
          <w:rFonts w:eastAsia="Calibri"/>
          <w:bCs/>
          <w:sz w:val="28"/>
          <w:szCs w:val="28"/>
        </w:rPr>
        <w:t xml:space="preserve">Среди рисков развития района - проблемы обеспечения демографической безопасности, рост демографической нагрузки, в том числе вследствие старения населения; а также </w:t>
      </w:r>
      <w:r w:rsidRPr="008A09F0">
        <w:rPr>
          <w:rFonts w:eastAsia="Calibri"/>
          <w:sz w:val="28"/>
          <w:szCs w:val="28"/>
        </w:rPr>
        <w:t>миграция населения из сельских населенных пунктов в город Жлобин и за пределы района, сокращение демографического и трудового потенциала в городе и сельской местности.</w:t>
      </w:r>
    </w:p>
    <w:p w14:paraId="138C43AF" w14:textId="0F20FD88" w:rsidR="004A5B8E" w:rsidRPr="008A09F0" w:rsidRDefault="004A5B8E" w:rsidP="00AE3631">
      <w:pPr>
        <w:ind w:firstLine="709"/>
        <w:jc w:val="both"/>
        <w:rPr>
          <w:sz w:val="28"/>
          <w:szCs w:val="28"/>
        </w:rPr>
      </w:pPr>
      <w:r w:rsidRPr="008A09F0">
        <w:rPr>
          <w:sz w:val="28"/>
          <w:szCs w:val="28"/>
        </w:rPr>
        <w:t>Медицинское обслуживание населения</w:t>
      </w:r>
      <w:r w:rsidR="00364FC5">
        <w:rPr>
          <w:sz w:val="28"/>
          <w:szCs w:val="28"/>
        </w:rPr>
        <w:t xml:space="preserve"> осуществляется УЗ «Жлобинская </w:t>
      </w:r>
      <w:r w:rsidRPr="008A09F0">
        <w:rPr>
          <w:sz w:val="28"/>
          <w:szCs w:val="28"/>
        </w:rPr>
        <w:t xml:space="preserve">центральная районная больница», в т.ч. поликлиниками Жлобинской ЦРБ, а также </w:t>
      </w:r>
      <w:r w:rsidRPr="008A09F0">
        <w:rPr>
          <w:bCs/>
          <w:sz w:val="28"/>
          <w:szCs w:val="28"/>
        </w:rPr>
        <w:t>Стрешинской участковой больницей, Кировской больницей сестринского ухода, Краснобережской и Пиревичской сельскими участковыми больницами, Щедринской, Доброгощанской, Нивской, Коротковичской, Папоротнянской, Майской, Кировской, Луковской АВОП и 23 ФАП.</w:t>
      </w:r>
    </w:p>
    <w:p w14:paraId="070D3AEA" w14:textId="77777777" w:rsidR="004A5B8E" w:rsidRPr="008A09F0" w:rsidRDefault="004A5B8E" w:rsidP="00AE3631">
      <w:pPr>
        <w:ind w:firstLine="709"/>
        <w:jc w:val="both"/>
        <w:rPr>
          <w:sz w:val="28"/>
          <w:szCs w:val="28"/>
        </w:rPr>
      </w:pPr>
      <w:r w:rsidRPr="008A09F0">
        <w:rPr>
          <w:sz w:val="28"/>
          <w:szCs w:val="28"/>
        </w:rPr>
        <w:t xml:space="preserve">Приоритетными задачами деятельности отрасли здравоохранения Жлобинского района являются: </w:t>
      </w:r>
    </w:p>
    <w:p w14:paraId="2199C82D" w14:textId="17A0C698" w:rsidR="004A5B8E" w:rsidRPr="008A09F0" w:rsidRDefault="004A5B8E" w:rsidP="00AE3631">
      <w:pPr>
        <w:ind w:firstLine="709"/>
        <w:jc w:val="both"/>
        <w:rPr>
          <w:sz w:val="28"/>
          <w:szCs w:val="28"/>
        </w:rPr>
      </w:pPr>
      <w:r w:rsidRPr="008A09F0">
        <w:rPr>
          <w:sz w:val="28"/>
          <w:szCs w:val="28"/>
        </w:rPr>
        <w:t>выполнение целевых показателей Государственной программы «Здоровье народа и демографическая безопасность» на 2021-2025 годы, программы социально-экономического развития Республики Беларусь на 2021-2025 годы,</w:t>
      </w:r>
      <w:r w:rsidR="0037100F">
        <w:rPr>
          <w:sz w:val="28"/>
          <w:szCs w:val="28"/>
        </w:rPr>
        <w:t xml:space="preserve"> </w:t>
      </w:r>
      <w:r w:rsidRPr="008A09F0">
        <w:rPr>
          <w:sz w:val="28"/>
          <w:szCs w:val="28"/>
        </w:rPr>
        <w:t xml:space="preserve">Целей устойчивого развития (ЦУР); </w:t>
      </w:r>
    </w:p>
    <w:p w14:paraId="23A11D6C" w14:textId="77777777" w:rsidR="004A5B8E" w:rsidRPr="008A09F0" w:rsidRDefault="004A5B8E" w:rsidP="00AE3631">
      <w:pPr>
        <w:ind w:firstLine="709"/>
        <w:jc w:val="both"/>
        <w:rPr>
          <w:sz w:val="28"/>
          <w:szCs w:val="28"/>
        </w:rPr>
      </w:pPr>
      <w:r w:rsidRPr="008A09F0">
        <w:rPr>
          <w:sz w:val="28"/>
          <w:szCs w:val="28"/>
        </w:rPr>
        <w:t xml:space="preserve">улучшение и стабилизация основных медико-демографических показателей – снижение смертности, увеличение рождаемости, увеличение ожидаемой продолжительности жизни; </w:t>
      </w:r>
    </w:p>
    <w:p w14:paraId="76F27F1D" w14:textId="77777777" w:rsidR="004A5B8E" w:rsidRPr="008A09F0" w:rsidRDefault="004A5B8E" w:rsidP="00AE3631">
      <w:pPr>
        <w:ind w:firstLine="709"/>
        <w:jc w:val="both"/>
        <w:rPr>
          <w:sz w:val="28"/>
          <w:szCs w:val="28"/>
        </w:rPr>
      </w:pPr>
      <w:r w:rsidRPr="008A09F0">
        <w:rPr>
          <w:sz w:val="28"/>
          <w:szCs w:val="28"/>
        </w:rPr>
        <w:t xml:space="preserve">минимизация последствий инфекции COVID-19 у переболевших, их реабилитация, профилактика дальнейших заражений; </w:t>
      </w:r>
    </w:p>
    <w:p w14:paraId="5003754B" w14:textId="77777777" w:rsidR="004A5B8E" w:rsidRPr="008A09F0" w:rsidRDefault="004A5B8E" w:rsidP="00AE3631">
      <w:pPr>
        <w:ind w:firstLine="709"/>
        <w:jc w:val="both"/>
        <w:rPr>
          <w:sz w:val="28"/>
          <w:szCs w:val="28"/>
        </w:rPr>
      </w:pPr>
      <w:r w:rsidRPr="008A09F0">
        <w:rPr>
          <w:sz w:val="28"/>
          <w:szCs w:val="28"/>
        </w:rPr>
        <w:t xml:space="preserve">улучшение санитарно-эпидемиологического благополучия и снижение уровня заболеваемости населения; </w:t>
      </w:r>
    </w:p>
    <w:p w14:paraId="2FB79E88" w14:textId="77777777" w:rsidR="004A5B8E" w:rsidRPr="008A09F0" w:rsidRDefault="004A5B8E" w:rsidP="00AE3631">
      <w:pPr>
        <w:ind w:firstLine="709"/>
        <w:jc w:val="both"/>
        <w:rPr>
          <w:sz w:val="28"/>
          <w:szCs w:val="28"/>
        </w:rPr>
      </w:pPr>
      <w:r w:rsidRPr="008A09F0">
        <w:rPr>
          <w:sz w:val="28"/>
          <w:szCs w:val="28"/>
        </w:rPr>
        <w:t xml:space="preserve">укрепление материально-технической базы организаций здравоохранения, развитие электронного здравоохранения; </w:t>
      </w:r>
    </w:p>
    <w:p w14:paraId="32498A8B" w14:textId="77777777" w:rsidR="004A5B8E" w:rsidRPr="008A09F0" w:rsidRDefault="004A5B8E" w:rsidP="00AE3631">
      <w:pPr>
        <w:ind w:firstLine="709"/>
        <w:jc w:val="both"/>
        <w:rPr>
          <w:sz w:val="28"/>
          <w:szCs w:val="28"/>
        </w:rPr>
      </w:pPr>
      <w:r w:rsidRPr="008A09F0">
        <w:rPr>
          <w:sz w:val="28"/>
          <w:szCs w:val="28"/>
        </w:rPr>
        <w:t xml:space="preserve">обеспечение организаций здравоохранения необходимыми медицинскими кадрами, повышение квалификации специалистов; </w:t>
      </w:r>
    </w:p>
    <w:p w14:paraId="4A54C6BE" w14:textId="77777777" w:rsidR="004A5B8E" w:rsidRPr="008A09F0" w:rsidRDefault="004A5B8E" w:rsidP="00AE3631">
      <w:pPr>
        <w:ind w:firstLine="709"/>
        <w:jc w:val="both"/>
        <w:rPr>
          <w:sz w:val="28"/>
          <w:szCs w:val="28"/>
        </w:rPr>
      </w:pPr>
      <w:r w:rsidRPr="008A09F0">
        <w:rPr>
          <w:sz w:val="28"/>
          <w:szCs w:val="28"/>
        </w:rPr>
        <w:t xml:space="preserve">улучшение качества оказываемых услуг, создание единой профилактической среды, развитие межведомственного взаимодействия; </w:t>
      </w:r>
    </w:p>
    <w:p w14:paraId="31595578" w14:textId="77777777" w:rsidR="004A5B8E" w:rsidRPr="008A09F0" w:rsidRDefault="004A5B8E" w:rsidP="00AE3631">
      <w:pPr>
        <w:ind w:firstLine="709"/>
        <w:jc w:val="both"/>
        <w:rPr>
          <w:sz w:val="28"/>
          <w:szCs w:val="28"/>
        </w:rPr>
      </w:pPr>
      <w:r w:rsidRPr="008A09F0">
        <w:rPr>
          <w:sz w:val="28"/>
          <w:szCs w:val="28"/>
        </w:rPr>
        <w:t xml:space="preserve">изменение подхода и технологий в оказании первичной медицинской помощи, всеобщий охват населения услугами первичной медицинской помощи; </w:t>
      </w:r>
    </w:p>
    <w:p w14:paraId="4B30AC64" w14:textId="77777777" w:rsidR="004A5B8E" w:rsidRPr="008A09F0" w:rsidRDefault="004A5B8E" w:rsidP="00AE3631">
      <w:pPr>
        <w:ind w:firstLine="709"/>
        <w:jc w:val="both"/>
        <w:rPr>
          <w:sz w:val="28"/>
          <w:szCs w:val="28"/>
        </w:rPr>
      </w:pPr>
      <w:r w:rsidRPr="008A09F0">
        <w:rPr>
          <w:sz w:val="28"/>
          <w:szCs w:val="28"/>
        </w:rPr>
        <w:t xml:space="preserve">повышение доступности высокотехнологичной, специализированной медицинской помощи на всех уровнях ее оказания с развитием межрайонных центров; </w:t>
      </w:r>
    </w:p>
    <w:p w14:paraId="25526354" w14:textId="77777777" w:rsidR="004A5B8E" w:rsidRPr="008A09F0" w:rsidRDefault="004A5B8E" w:rsidP="00AE3631">
      <w:pPr>
        <w:ind w:firstLine="709"/>
        <w:jc w:val="both"/>
        <w:rPr>
          <w:sz w:val="28"/>
          <w:szCs w:val="28"/>
        </w:rPr>
      </w:pPr>
      <w:r w:rsidRPr="008A09F0">
        <w:rPr>
          <w:sz w:val="28"/>
          <w:szCs w:val="28"/>
        </w:rPr>
        <w:t xml:space="preserve">проведение качественной диспансеризации населения, динамического наблюдения за пациентами, имеющими хронические заболевания; </w:t>
      </w:r>
    </w:p>
    <w:p w14:paraId="64B94FAD" w14:textId="77777777" w:rsidR="004A5B8E" w:rsidRPr="008A09F0" w:rsidRDefault="004A5B8E" w:rsidP="00AE3631">
      <w:pPr>
        <w:ind w:firstLine="709"/>
        <w:jc w:val="both"/>
        <w:rPr>
          <w:sz w:val="28"/>
          <w:szCs w:val="28"/>
        </w:rPr>
      </w:pPr>
      <w:r w:rsidRPr="008A09F0">
        <w:rPr>
          <w:sz w:val="28"/>
          <w:szCs w:val="28"/>
        </w:rPr>
        <w:t xml:space="preserve">разработка и внедрение мер по укреплению репродуктивного здоровья, внедрение современных технологий диагностики, лечения и профилактики бесплодия и невынашивания беременности; </w:t>
      </w:r>
    </w:p>
    <w:p w14:paraId="34328899" w14:textId="77777777" w:rsidR="004A5B8E" w:rsidRPr="008A09F0" w:rsidRDefault="004A5B8E" w:rsidP="00AE3631">
      <w:pPr>
        <w:ind w:firstLine="709"/>
        <w:jc w:val="both"/>
        <w:rPr>
          <w:sz w:val="28"/>
          <w:szCs w:val="28"/>
        </w:rPr>
      </w:pPr>
      <w:r w:rsidRPr="008A09F0">
        <w:rPr>
          <w:sz w:val="28"/>
          <w:szCs w:val="28"/>
        </w:rPr>
        <w:t xml:space="preserve">формирование культуры здорового образа жизни и здоровьесбережения; </w:t>
      </w:r>
    </w:p>
    <w:p w14:paraId="11AF2CE0" w14:textId="77777777" w:rsidR="004A5B8E" w:rsidRPr="008A09F0" w:rsidRDefault="004A5B8E" w:rsidP="00AE3631">
      <w:pPr>
        <w:ind w:firstLine="709"/>
        <w:jc w:val="both"/>
        <w:rPr>
          <w:sz w:val="28"/>
          <w:szCs w:val="28"/>
        </w:rPr>
      </w:pPr>
      <w:r w:rsidRPr="008A09F0">
        <w:rPr>
          <w:sz w:val="28"/>
          <w:szCs w:val="28"/>
        </w:rPr>
        <w:t xml:space="preserve">переход к системе финансирования на основе достигнутых результатов; </w:t>
      </w:r>
    </w:p>
    <w:p w14:paraId="0859584F" w14:textId="77777777" w:rsidR="004A5B8E" w:rsidRPr="008A09F0" w:rsidRDefault="004A5B8E" w:rsidP="00AE3631">
      <w:pPr>
        <w:ind w:firstLine="709"/>
        <w:jc w:val="both"/>
        <w:rPr>
          <w:sz w:val="28"/>
          <w:szCs w:val="28"/>
        </w:rPr>
      </w:pPr>
      <w:r w:rsidRPr="008A09F0">
        <w:rPr>
          <w:sz w:val="28"/>
          <w:szCs w:val="28"/>
        </w:rPr>
        <w:t xml:space="preserve">проведение мероприятий по предупреждению коррупции и повышение эффективности структуры управления отраслью; </w:t>
      </w:r>
    </w:p>
    <w:p w14:paraId="669D7463" w14:textId="77777777" w:rsidR="004A5B8E" w:rsidRPr="00B268A8" w:rsidRDefault="004A5B8E" w:rsidP="00AE3631">
      <w:pPr>
        <w:jc w:val="both"/>
        <w:rPr>
          <w:sz w:val="28"/>
          <w:szCs w:val="28"/>
        </w:rPr>
      </w:pPr>
      <w:r w:rsidRPr="008A09F0">
        <w:rPr>
          <w:sz w:val="28"/>
          <w:szCs w:val="28"/>
        </w:rPr>
        <w:t>обеспечение эффективного межведомственного взаимодействия в достижении ЦУР.</w:t>
      </w:r>
    </w:p>
    <w:p w14:paraId="42E7AE05" w14:textId="2689DE24" w:rsidR="00DB3172" w:rsidRDefault="00DB3172" w:rsidP="00AE3631">
      <w:pPr>
        <w:rPr>
          <w:sz w:val="28"/>
          <w:szCs w:val="28"/>
        </w:rPr>
      </w:pPr>
      <w:r>
        <w:rPr>
          <w:sz w:val="28"/>
          <w:szCs w:val="28"/>
        </w:rPr>
        <w:br w:type="page"/>
      </w:r>
    </w:p>
    <w:p w14:paraId="3190923E" w14:textId="2895A047" w:rsidR="00726194" w:rsidRPr="00B268A8" w:rsidRDefault="006B0BFD" w:rsidP="00D06029">
      <w:pPr>
        <w:pStyle w:val="14"/>
      </w:pPr>
      <w:bookmarkStart w:id="5" w:name="_Toc148623030"/>
      <w:r>
        <w:rPr>
          <w:lang w:val="en-US"/>
        </w:rPr>
        <w:t>I</w:t>
      </w:r>
      <w:r w:rsidR="00726194" w:rsidRPr="00B268A8">
        <w:rPr>
          <w:lang w:val="en-US"/>
        </w:rPr>
        <w:t>II</w:t>
      </w:r>
      <w:r w:rsidR="00726194" w:rsidRPr="00B268A8">
        <w:t>. СОСТОЯНИЕ ЗДОРОВЬЯ НАСЕЛЕНИЯ И РИСКИ</w:t>
      </w:r>
      <w:bookmarkEnd w:id="5"/>
    </w:p>
    <w:p w14:paraId="12472DD7" w14:textId="77777777" w:rsidR="00726194" w:rsidRDefault="00726194" w:rsidP="00AE3631">
      <w:pPr>
        <w:rPr>
          <w:b/>
          <w:sz w:val="28"/>
          <w:szCs w:val="28"/>
        </w:rPr>
      </w:pPr>
    </w:p>
    <w:p w14:paraId="4FB6585D" w14:textId="6BAF3FA2" w:rsidR="00726194" w:rsidRPr="00B268A8" w:rsidRDefault="006B0BFD" w:rsidP="00D06029">
      <w:pPr>
        <w:pStyle w:val="2"/>
      </w:pPr>
      <w:bookmarkStart w:id="6" w:name="_Toc148623031"/>
      <w:r>
        <w:t>3</w:t>
      </w:r>
      <w:r w:rsidR="00726194" w:rsidRPr="00B268A8">
        <w:t>.1. Состояние популяционного здоровья</w:t>
      </w:r>
      <w:bookmarkEnd w:id="6"/>
    </w:p>
    <w:p w14:paraId="495A99FF" w14:textId="341319E0" w:rsidR="00726194" w:rsidRPr="00B268A8" w:rsidRDefault="00726194" w:rsidP="00AE3631">
      <w:pPr>
        <w:ind w:firstLine="709"/>
        <w:jc w:val="both"/>
        <w:rPr>
          <w:sz w:val="28"/>
          <w:szCs w:val="28"/>
        </w:rPr>
      </w:pPr>
      <w:r w:rsidRPr="00B268A8">
        <w:rPr>
          <w:b/>
          <w:sz w:val="28"/>
          <w:szCs w:val="28"/>
        </w:rPr>
        <w:t xml:space="preserve">Медико-демографический статус. </w:t>
      </w:r>
      <w:r w:rsidRPr="00B268A8">
        <w:rPr>
          <w:sz w:val="28"/>
          <w:szCs w:val="28"/>
        </w:rPr>
        <w:t>Анализ медико-демографических показателей</w:t>
      </w:r>
      <w:r w:rsidRPr="00B268A8">
        <w:rPr>
          <w:b/>
          <w:sz w:val="28"/>
          <w:szCs w:val="28"/>
        </w:rPr>
        <w:t xml:space="preserve"> </w:t>
      </w:r>
      <w:r w:rsidRPr="00B268A8">
        <w:rPr>
          <w:sz w:val="28"/>
          <w:szCs w:val="28"/>
        </w:rPr>
        <w:t>показывает, что средн</w:t>
      </w:r>
      <w:r w:rsidR="00E05CEA">
        <w:rPr>
          <w:sz w:val="28"/>
          <w:szCs w:val="28"/>
        </w:rPr>
        <w:t>егодовая</w:t>
      </w:r>
      <w:r w:rsidRPr="00B268A8">
        <w:rPr>
          <w:sz w:val="28"/>
          <w:szCs w:val="28"/>
        </w:rPr>
        <w:t xml:space="preserve"> численность населения в Жлобинском районе в 202</w:t>
      </w:r>
      <w:r w:rsidR="00A739EA">
        <w:rPr>
          <w:sz w:val="28"/>
          <w:szCs w:val="28"/>
        </w:rPr>
        <w:t>2</w:t>
      </w:r>
      <w:r w:rsidRPr="00B268A8">
        <w:rPr>
          <w:sz w:val="28"/>
          <w:szCs w:val="28"/>
        </w:rPr>
        <w:t xml:space="preserve"> году уменьшилась и составила </w:t>
      </w:r>
      <w:r w:rsidR="00E05CEA" w:rsidRPr="00E05CEA">
        <w:rPr>
          <w:sz w:val="28"/>
          <w:szCs w:val="28"/>
        </w:rPr>
        <w:t>99</w:t>
      </w:r>
      <w:r w:rsidR="00E05CEA">
        <w:rPr>
          <w:sz w:val="28"/>
          <w:szCs w:val="28"/>
        </w:rPr>
        <w:t> </w:t>
      </w:r>
      <w:r w:rsidR="00E05CEA" w:rsidRPr="00E05CEA">
        <w:rPr>
          <w:sz w:val="28"/>
          <w:szCs w:val="28"/>
        </w:rPr>
        <w:t>073</w:t>
      </w:r>
      <w:r w:rsidR="00E05CEA">
        <w:rPr>
          <w:sz w:val="28"/>
          <w:szCs w:val="28"/>
        </w:rPr>
        <w:t xml:space="preserve"> </w:t>
      </w:r>
      <w:r w:rsidRPr="00B268A8">
        <w:rPr>
          <w:sz w:val="28"/>
          <w:szCs w:val="28"/>
        </w:rPr>
        <w:t>чел. (</w:t>
      </w:r>
      <w:r w:rsidR="00FB678F">
        <w:rPr>
          <w:sz w:val="28"/>
          <w:szCs w:val="28"/>
        </w:rPr>
        <w:t xml:space="preserve">в 2021 году - </w:t>
      </w:r>
      <w:r w:rsidR="00E05CEA" w:rsidRPr="00B268A8">
        <w:rPr>
          <w:sz w:val="28"/>
          <w:szCs w:val="28"/>
        </w:rPr>
        <w:t>99846</w:t>
      </w:r>
      <w:r w:rsidR="00E05CEA">
        <w:rPr>
          <w:sz w:val="28"/>
          <w:szCs w:val="28"/>
        </w:rPr>
        <w:t xml:space="preserve"> </w:t>
      </w:r>
      <w:r w:rsidR="00FB678F">
        <w:rPr>
          <w:sz w:val="28"/>
          <w:szCs w:val="28"/>
        </w:rPr>
        <w:t xml:space="preserve">чел., </w:t>
      </w:r>
      <w:r w:rsidRPr="00B268A8">
        <w:rPr>
          <w:sz w:val="28"/>
          <w:szCs w:val="28"/>
        </w:rPr>
        <w:t>в 2020 году – 100678 чел.)</w:t>
      </w:r>
      <w:r w:rsidR="00FB678F">
        <w:rPr>
          <w:sz w:val="28"/>
          <w:szCs w:val="28"/>
        </w:rPr>
        <w:t>.</w:t>
      </w:r>
    </w:p>
    <w:p w14:paraId="33D2B00B" w14:textId="7DD033BA" w:rsidR="00726194" w:rsidRPr="00B268A8" w:rsidRDefault="00726194" w:rsidP="00AE3631">
      <w:pPr>
        <w:ind w:firstLine="709"/>
        <w:jc w:val="both"/>
        <w:rPr>
          <w:sz w:val="28"/>
          <w:szCs w:val="28"/>
        </w:rPr>
      </w:pPr>
      <w:r w:rsidRPr="00B268A8">
        <w:rPr>
          <w:bCs/>
          <w:sz w:val="28"/>
          <w:szCs w:val="28"/>
        </w:rPr>
        <w:t>По данным Национального статистического комитета Республики Беларусь, в</w:t>
      </w:r>
      <w:r w:rsidRPr="00B268A8">
        <w:rPr>
          <w:sz w:val="28"/>
          <w:szCs w:val="28"/>
        </w:rPr>
        <w:t xml:space="preserve"> составе населения преобладает городское население (78,</w:t>
      </w:r>
      <w:r w:rsidR="00C76127">
        <w:rPr>
          <w:sz w:val="28"/>
          <w:szCs w:val="28"/>
        </w:rPr>
        <w:t>7</w:t>
      </w:r>
      <w:r w:rsidRPr="00B268A8">
        <w:rPr>
          <w:sz w:val="28"/>
          <w:szCs w:val="28"/>
        </w:rPr>
        <w:t>% общей численности), сельское население составляет 21,</w:t>
      </w:r>
      <w:r w:rsidR="00C76127">
        <w:rPr>
          <w:sz w:val="28"/>
          <w:szCs w:val="28"/>
        </w:rPr>
        <w:t>3</w:t>
      </w:r>
      <w:r w:rsidRPr="00B268A8">
        <w:rPr>
          <w:sz w:val="28"/>
          <w:szCs w:val="28"/>
        </w:rPr>
        <w:t>%. Как и в целом по области и республике, продолжается снижение численности населения области, преимущественно за счет сельского населения и населения старше трудоспособного возраста.</w:t>
      </w:r>
    </w:p>
    <w:p w14:paraId="34B858C2" w14:textId="66E618B9" w:rsidR="00726194" w:rsidRPr="00B268A8" w:rsidRDefault="00726194" w:rsidP="00AE3631">
      <w:pPr>
        <w:ind w:firstLine="709"/>
        <w:jc w:val="both"/>
        <w:rPr>
          <w:sz w:val="28"/>
          <w:szCs w:val="28"/>
        </w:rPr>
      </w:pPr>
      <w:r w:rsidRPr="00B268A8">
        <w:rPr>
          <w:sz w:val="28"/>
          <w:szCs w:val="28"/>
        </w:rPr>
        <w:t xml:space="preserve">Удельный вес лиц старше трудоспособного возраста составляет </w:t>
      </w:r>
      <w:r w:rsidR="000921F3">
        <w:rPr>
          <w:sz w:val="28"/>
          <w:szCs w:val="28"/>
        </w:rPr>
        <w:t>18,8</w:t>
      </w:r>
      <w:r w:rsidRPr="00B268A8">
        <w:rPr>
          <w:sz w:val="28"/>
          <w:szCs w:val="28"/>
        </w:rPr>
        <w:t xml:space="preserve">% (в среднем по области </w:t>
      </w:r>
      <w:r w:rsidR="000921F3">
        <w:rPr>
          <w:sz w:val="28"/>
          <w:szCs w:val="28"/>
        </w:rPr>
        <w:t>–</w:t>
      </w:r>
      <w:r w:rsidRPr="00B268A8">
        <w:rPr>
          <w:sz w:val="28"/>
          <w:szCs w:val="28"/>
        </w:rPr>
        <w:t xml:space="preserve"> </w:t>
      </w:r>
      <w:r w:rsidR="000921F3">
        <w:rPr>
          <w:sz w:val="28"/>
          <w:szCs w:val="28"/>
        </w:rPr>
        <w:t>22,9</w:t>
      </w:r>
      <w:r w:rsidRPr="00B268A8">
        <w:rPr>
          <w:sz w:val="28"/>
          <w:szCs w:val="28"/>
        </w:rPr>
        <w:t xml:space="preserve">%), в том числе среди городского населения – </w:t>
      </w:r>
      <w:r w:rsidR="00937A2A">
        <w:rPr>
          <w:sz w:val="28"/>
          <w:szCs w:val="28"/>
        </w:rPr>
        <w:t>15,8</w:t>
      </w:r>
      <w:r w:rsidRPr="00B268A8">
        <w:rPr>
          <w:sz w:val="28"/>
          <w:szCs w:val="28"/>
        </w:rPr>
        <w:t>% (в среднем по области - 21,</w:t>
      </w:r>
      <w:r w:rsidR="00734126">
        <w:rPr>
          <w:sz w:val="28"/>
          <w:szCs w:val="28"/>
        </w:rPr>
        <w:t>3</w:t>
      </w:r>
      <w:r w:rsidRPr="00B268A8">
        <w:rPr>
          <w:sz w:val="28"/>
          <w:szCs w:val="28"/>
        </w:rPr>
        <w:t xml:space="preserve">%), среди сельского населения – </w:t>
      </w:r>
      <w:r w:rsidR="00937A2A">
        <w:rPr>
          <w:sz w:val="28"/>
          <w:szCs w:val="28"/>
        </w:rPr>
        <w:t>29,8</w:t>
      </w:r>
      <w:r w:rsidRPr="00B268A8">
        <w:rPr>
          <w:sz w:val="28"/>
          <w:szCs w:val="28"/>
        </w:rPr>
        <w:t xml:space="preserve">% (в среднем по области – </w:t>
      </w:r>
      <w:r w:rsidR="00734126">
        <w:rPr>
          <w:sz w:val="28"/>
          <w:szCs w:val="28"/>
        </w:rPr>
        <w:t>28,5</w:t>
      </w:r>
      <w:r w:rsidRPr="00B268A8">
        <w:rPr>
          <w:sz w:val="28"/>
          <w:szCs w:val="28"/>
        </w:rPr>
        <w:t>%). Доля населения в возрасте 65 лет и старше составляет 11,4% (в среднем по области – 15,</w:t>
      </w:r>
      <w:r w:rsidR="00782F31">
        <w:rPr>
          <w:sz w:val="28"/>
          <w:szCs w:val="28"/>
        </w:rPr>
        <w:t>6</w:t>
      </w:r>
      <w:r w:rsidRPr="00B268A8">
        <w:rPr>
          <w:sz w:val="28"/>
          <w:szCs w:val="28"/>
        </w:rPr>
        <w:t xml:space="preserve">%). </w:t>
      </w:r>
    </w:p>
    <w:p w14:paraId="1F31DE40" w14:textId="1E3C2E57" w:rsidR="00726194" w:rsidRPr="00B268A8" w:rsidRDefault="00726194" w:rsidP="00AE3631">
      <w:pPr>
        <w:ind w:firstLine="708"/>
        <w:jc w:val="both"/>
        <w:rPr>
          <w:sz w:val="28"/>
          <w:szCs w:val="28"/>
        </w:rPr>
      </w:pPr>
      <w:r w:rsidRPr="00B268A8">
        <w:rPr>
          <w:bCs/>
          <w:sz w:val="28"/>
          <w:szCs w:val="28"/>
        </w:rPr>
        <w:t xml:space="preserve">Показатель </w:t>
      </w:r>
      <w:r w:rsidRPr="00B268A8">
        <w:rPr>
          <w:b/>
          <w:sz w:val="28"/>
          <w:szCs w:val="28"/>
        </w:rPr>
        <w:t xml:space="preserve">младенческой смертности </w:t>
      </w:r>
      <w:r w:rsidRPr="00B268A8">
        <w:rPr>
          <w:sz w:val="28"/>
          <w:szCs w:val="28"/>
        </w:rPr>
        <w:t xml:space="preserve">в Жлобинском районе в 2021 году составил </w:t>
      </w:r>
      <w:r w:rsidR="009942EB">
        <w:rPr>
          <w:sz w:val="28"/>
          <w:szCs w:val="28"/>
        </w:rPr>
        <w:t>1,0</w:t>
      </w:r>
      <w:r w:rsidRPr="00B268A8">
        <w:rPr>
          <w:sz w:val="28"/>
          <w:szCs w:val="28"/>
        </w:rPr>
        <w:t xml:space="preserve"> на 1000 родившихся (</w:t>
      </w:r>
      <w:r w:rsidR="009942EB">
        <w:rPr>
          <w:sz w:val="28"/>
          <w:szCs w:val="28"/>
        </w:rPr>
        <w:t>1</w:t>
      </w:r>
      <w:r w:rsidRPr="00B268A8">
        <w:rPr>
          <w:sz w:val="28"/>
          <w:szCs w:val="28"/>
        </w:rPr>
        <w:t xml:space="preserve"> случа</w:t>
      </w:r>
      <w:r w:rsidR="009942EB">
        <w:rPr>
          <w:sz w:val="28"/>
          <w:szCs w:val="28"/>
        </w:rPr>
        <w:t>й</w:t>
      </w:r>
      <w:r w:rsidRPr="00B268A8">
        <w:rPr>
          <w:sz w:val="28"/>
          <w:szCs w:val="28"/>
        </w:rPr>
        <w:t>).</w:t>
      </w:r>
    </w:p>
    <w:p w14:paraId="13508022" w14:textId="29D2F09E" w:rsidR="00473910" w:rsidRPr="00920A7B" w:rsidRDefault="00726194" w:rsidP="00AE3631">
      <w:pPr>
        <w:ind w:firstLine="709"/>
        <w:jc w:val="both"/>
        <w:rPr>
          <w:sz w:val="28"/>
          <w:szCs w:val="28"/>
        </w:rPr>
      </w:pPr>
      <w:r w:rsidRPr="00B268A8">
        <w:rPr>
          <w:b/>
          <w:sz w:val="28"/>
          <w:szCs w:val="28"/>
        </w:rPr>
        <w:t>Заболеваемость населения.</w:t>
      </w:r>
      <w:r w:rsidR="00473910">
        <w:rPr>
          <w:b/>
          <w:sz w:val="28"/>
          <w:szCs w:val="28"/>
        </w:rPr>
        <w:t xml:space="preserve"> </w:t>
      </w:r>
      <w:r w:rsidR="00473910" w:rsidRPr="00AC466A">
        <w:rPr>
          <w:sz w:val="28"/>
          <w:szCs w:val="28"/>
        </w:rPr>
        <w:t>По данным обращаемости за медицинской помощью, в 202</w:t>
      </w:r>
      <w:r w:rsidR="00AC466A" w:rsidRPr="00AC466A">
        <w:rPr>
          <w:sz w:val="28"/>
          <w:szCs w:val="28"/>
        </w:rPr>
        <w:t>2</w:t>
      </w:r>
      <w:r w:rsidR="00473910" w:rsidRPr="00AC466A">
        <w:rPr>
          <w:sz w:val="28"/>
          <w:szCs w:val="28"/>
        </w:rPr>
        <w:t xml:space="preserve"> году было </w:t>
      </w:r>
      <w:r w:rsidR="00473910" w:rsidRPr="004501B0">
        <w:rPr>
          <w:sz w:val="28"/>
          <w:szCs w:val="28"/>
        </w:rPr>
        <w:t xml:space="preserve">зарегистрировано </w:t>
      </w:r>
      <w:r w:rsidR="004501B0" w:rsidRPr="004501B0">
        <w:rPr>
          <w:sz w:val="28"/>
          <w:szCs w:val="28"/>
        </w:rPr>
        <w:t>185439</w:t>
      </w:r>
      <w:r w:rsidR="00473910" w:rsidRPr="004501B0">
        <w:rPr>
          <w:sz w:val="28"/>
          <w:szCs w:val="28"/>
        </w:rPr>
        <w:t xml:space="preserve"> случаев заболеваний населения острыми и хроническими болезнями, из которых </w:t>
      </w:r>
      <w:r w:rsidR="00920A7B" w:rsidRPr="00920A7B">
        <w:rPr>
          <w:sz w:val="28"/>
          <w:szCs w:val="28"/>
        </w:rPr>
        <w:t>103109</w:t>
      </w:r>
      <w:r w:rsidR="00473910" w:rsidRPr="00920A7B">
        <w:rPr>
          <w:sz w:val="28"/>
          <w:szCs w:val="28"/>
        </w:rPr>
        <w:t xml:space="preserve"> случаев (</w:t>
      </w:r>
      <w:r w:rsidR="00920A7B" w:rsidRPr="00920A7B">
        <w:rPr>
          <w:sz w:val="28"/>
          <w:szCs w:val="28"/>
        </w:rPr>
        <w:t>55,6</w:t>
      </w:r>
      <w:r w:rsidR="00473910" w:rsidRPr="00920A7B">
        <w:rPr>
          <w:sz w:val="28"/>
          <w:szCs w:val="28"/>
        </w:rPr>
        <w:t>%) – с впервые установленным диагнозом.</w:t>
      </w:r>
    </w:p>
    <w:p w14:paraId="2E8249CA" w14:textId="4CE86500" w:rsidR="00473910" w:rsidRPr="00C6645D" w:rsidRDefault="00473910" w:rsidP="00AE3631">
      <w:pPr>
        <w:ind w:firstLine="709"/>
        <w:jc w:val="both"/>
        <w:rPr>
          <w:bCs/>
          <w:sz w:val="28"/>
          <w:szCs w:val="28"/>
        </w:rPr>
      </w:pPr>
      <w:r w:rsidRPr="00C1467E">
        <w:rPr>
          <w:sz w:val="28"/>
          <w:szCs w:val="28"/>
        </w:rPr>
        <w:t>Уровень общей заболеваемости на 202</w:t>
      </w:r>
      <w:r w:rsidR="00C1467E" w:rsidRPr="00C1467E">
        <w:rPr>
          <w:sz w:val="28"/>
          <w:szCs w:val="28"/>
        </w:rPr>
        <w:t>2</w:t>
      </w:r>
      <w:r w:rsidRPr="00C1467E">
        <w:rPr>
          <w:sz w:val="28"/>
          <w:szCs w:val="28"/>
        </w:rPr>
        <w:t xml:space="preserve"> год, по сравнению с предыдущим годом </w:t>
      </w:r>
      <w:r w:rsidR="00194EBC">
        <w:rPr>
          <w:sz w:val="28"/>
          <w:szCs w:val="28"/>
        </w:rPr>
        <w:t>уменьшился</w:t>
      </w:r>
      <w:r w:rsidRPr="00C1467E">
        <w:rPr>
          <w:sz w:val="28"/>
          <w:szCs w:val="28"/>
        </w:rPr>
        <w:t xml:space="preserve"> на </w:t>
      </w:r>
      <w:r w:rsidR="00194EBC">
        <w:rPr>
          <w:sz w:val="28"/>
          <w:szCs w:val="28"/>
        </w:rPr>
        <w:t>3,7</w:t>
      </w:r>
      <w:r w:rsidRPr="00C1467E">
        <w:rPr>
          <w:sz w:val="28"/>
          <w:szCs w:val="28"/>
        </w:rPr>
        <w:t xml:space="preserve">% и составил </w:t>
      </w:r>
      <w:r w:rsidR="00194EBC" w:rsidRPr="00194EBC">
        <w:rPr>
          <w:sz w:val="28"/>
          <w:szCs w:val="28"/>
        </w:rPr>
        <w:t>187174,1</w:t>
      </w:r>
      <w:r w:rsidR="00C1467E">
        <w:rPr>
          <w:sz w:val="28"/>
          <w:szCs w:val="28"/>
        </w:rPr>
        <w:t xml:space="preserve"> </w:t>
      </w:r>
      <w:r w:rsidRPr="00C1467E">
        <w:rPr>
          <w:sz w:val="28"/>
          <w:szCs w:val="28"/>
        </w:rPr>
        <w:t>на 100</w:t>
      </w:r>
      <w:r w:rsidR="00C1467E" w:rsidRPr="00C1467E">
        <w:rPr>
          <w:sz w:val="28"/>
          <w:szCs w:val="28"/>
        </w:rPr>
        <w:t xml:space="preserve"> 00</w:t>
      </w:r>
      <w:r w:rsidRPr="00C1467E">
        <w:rPr>
          <w:sz w:val="28"/>
          <w:szCs w:val="28"/>
        </w:rPr>
        <w:t>0 населения (в 202</w:t>
      </w:r>
      <w:r w:rsidR="00C1467E" w:rsidRPr="00C1467E">
        <w:rPr>
          <w:sz w:val="28"/>
          <w:szCs w:val="28"/>
        </w:rPr>
        <w:t>1</w:t>
      </w:r>
      <w:r w:rsidRPr="00C1467E">
        <w:rPr>
          <w:sz w:val="28"/>
          <w:szCs w:val="28"/>
        </w:rPr>
        <w:t xml:space="preserve"> году - </w:t>
      </w:r>
      <w:r w:rsidR="00C1467E" w:rsidRPr="00C1467E">
        <w:rPr>
          <w:sz w:val="28"/>
          <w:szCs w:val="28"/>
        </w:rPr>
        <w:t>194440,4</w:t>
      </w:r>
      <w:r w:rsidRPr="00C1467E">
        <w:rPr>
          <w:sz w:val="28"/>
          <w:szCs w:val="28"/>
        </w:rPr>
        <w:t xml:space="preserve"> на 100</w:t>
      </w:r>
      <w:r w:rsidR="00C1467E" w:rsidRPr="00C1467E">
        <w:rPr>
          <w:sz w:val="28"/>
          <w:szCs w:val="28"/>
        </w:rPr>
        <w:t xml:space="preserve"> 00</w:t>
      </w:r>
      <w:r w:rsidRPr="00C1467E">
        <w:rPr>
          <w:sz w:val="28"/>
          <w:szCs w:val="28"/>
        </w:rPr>
        <w:t>0 населения). Показатель первичной заболеваемости населения в 202</w:t>
      </w:r>
      <w:r w:rsidR="00226891">
        <w:rPr>
          <w:sz w:val="28"/>
          <w:szCs w:val="28"/>
        </w:rPr>
        <w:t>2</w:t>
      </w:r>
      <w:r w:rsidRPr="00C1467E">
        <w:rPr>
          <w:sz w:val="28"/>
          <w:szCs w:val="28"/>
        </w:rPr>
        <w:t xml:space="preserve"> году по сравнению с предыдущим годом у</w:t>
      </w:r>
      <w:r w:rsidR="00226891">
        <w:rPr>
          <w:sz w:val="28"/>
          <w:szCs w:val="28"/>
        </w:rPr>
        <w:t>меньши</w:t>
      </w:r>
      <w:r w:rsidRPr="00C1467E">
        <w:rPr>
          <w:sz w:val="28"/>
          <w:szCs w:val="28"/>
        </w:rPr>
        <w:t xml:space="preserve">лся на </w:t>
      </w:r>
      <w:r w:rsidR="00526243">
        <w:rPr>
          <w:sz w:val="28"/>
          <w:szCs w:val="28"/>
        </w:rPr>
        <w:t>9,4</w:t>
      </w:r>
      <w:r w:rsidRPr="00226891">
        <w:rPr>
          <w:sz w:val="28"/>
          <w:szCs w:val="28"/>
        </w:rPr>
        <w:t xml:space="preserve">% и составил </w:t>
      </w:r>
      <w:r w:rsidR="005F7D64" w:rsidRPr="005F7D64">
        <w:rPr>
          <w:sz w:val="28"/>
          <w:szCs w:val="28"/>
        </w:rPr>
        <w:t>104073,8</w:t>
      </w:r>
      <w:r w:rsidRPr="003F066F">
        <w:rPr>
          <w:color w:val="FF0000"/>
          <w:sz w:val="28"/>
          <w:szCs w:val="28"/>
        </w:rPr>
        <w:t xml:space="preserve"> </w:t>
      </w:r>
      <w:r w:rsidRPr="005F7D64">
        <w:rPr>
          <w:sz w:val="28"/>
          <w:szCs w:val="28"/>
        </w:rPr>
        <w:t>на 100</w:t>
      </w:r>
      <w:r w:rsidR="005F7D64" w:rsidRPr="005F7D64">
        <w:rPr>
          <w:sz w:val="28"/>
          <w:szCs w:val="28"/>
        </w:rPr>
        <w:t xml:space="preserve"> </w:t>
      </w:r>
      <w:r w:rsidRPr="005F7D64">
        <w:rPr>
          <w:sz w:val="28"/>
          <w:szCs w:val="28"/>
        </w:rPr>
        <w:t>0</w:t>
      </w:r>
      <w:r w:rsidR="005F7D64" w:rsidRPr="005F7D64">
        <w:rPr>
          <w:sz w:val="28"/>
          <w:szCs w:val="28"/>
        </w:rPr>
        <w:t>00</w:t>
      </w:r>
      <w:r w:rsidRPr="005F7D64">
        <w:rPr>
          <w:sz w:val="28"/>
          <w:szCs w:val="28"/>
        </w:rPr>
        <w:t xml:space="preserve"> населения</w:t>
      </w:r>
      <w:r w:rsidRPr="003F066F">
        <w:rPr>
          <w:color w:val="FF0000"/>
          <w:sz w:val="28"/>
          <w:szCs w:val="28"/>
        </w:rPr>
        <w:t xml:space="preserve"> </w:t>
      </w:r>
      <w:r w:rsidRPr="005F7D64">
        <w:rPr>
          <w:sz w:val="28"/>
          <w:szCs w:val="28"/>
        </w:rPr>
        <w:t>(в 202</w:t>
      </w:r>
      <w:r w:rsidR="005F7D64" w:rsidRPr="005F7D64">
        <w:rPr>
          <w:sz w:val="28"/>
          <w:szCs w:val="28"/>
        </w:rPr>
        <w:t>1</w:t>
      </w:r>
      <w:r w:rsidRPr="005F7D64">
        <w:rPr>
          <w:sz w:val="28"/>
          <w:szCs w:val="28"/>
        </w:rPr>
        <w:t xml:space="preserve"> году – </w:t>
      </w:r>
      <w:r w:rsidR="005F7D64" w:rsidRPr="005F7D64">
        <w:rPr>
          <w:sz w:val="28"/>
          <w:szCs w:val="28"/>
        </w:rPr>
        <w:t>114855,88</w:t>
      </w:r>
      <w:r w:rsidRPr="005F7D64">
        <w:rPr>
          <w:sz w:val="28"/>
          <w:szCs w:val="28"/>
        </w:rPr>
        <w:t xml:space="preserve"> на 1</w:t>
      </w:r>
      <w:r w:rsidR="005F7D64" w:rsidRPr="005F7D64">
        <w:rPr>
          <w:sz w:val="28"/>
          <w:szCs w:val="28"/>
        </w:rPr>
        <w:t xml:space="preserve">00 </w:t>
      </w:r>
      <w:r w:rsidRPr="005F7D64">
        <w:rPr>
          <w:sz w:val="28"/>
          <w:szCs w:val="28"/>
        </w:rPr>
        <w:t xml:space="preserve">000 населения), </w:t>
      </w:r>
      <w:r w:rsidRPr="005F7D64">
        <w:rPr>
          <w:bCs/>
          <w:sz w:val="28"/>
          <w:szCs w:val="28"/>
        </w:rPr>
        <w:t xml:space="preserve">что </w:t>
      </w:r>
      <w:r w:rsidR="005F7D64" w:rsidRPr="005F7D64">
        <w:rPr>
          <w:bCs/>
          <w:sz w:val="28"/>
          <w:szCs w:val="28"/>
        </w:rPr>
        <w:t>выш</w:t>
      </w:r>
      <w:r w:rsidRPr="005F7D64">
        <w:rPr>
          <w:bCs/>
          <w:sz w:val="28"/>
          <w:szCs w:val="28"/>
        </w:rPr>
        <w:t>е, чем в среднем по области</w:t>
      </w:r>
      <w:r w:rsidR="005F7D64" w:rsidRPr="005F7D64">
        <w:rPr>
          <w:bCs/>
          <w:sz w:val="28"/>
          <w:szCs w:val="28"/>
        </w:rPr>
        <w:t xml:space="preserve"> (92129,35 на 100 000 населения)</w:t>
      </w:r>
      <w:r w:rsidRPr="005F7D64">
        <w:rPr>
          <w:bCs/>
          <w:sz w:val="28"/>
          <w:szCs w:val="28"/>
        </w:rPr>
        <w:t xml:space="preserve">. </w:t>
      </w:r>
      <w:r w:rsidRPr="00BB2959">
        <w:rPr>
          <w:bCs/>
          <w:sz w:val="28"/>
          <w:szCs w:val="28"/>
        </w:rPr>
        <w:t>В 202</w:t>
      </w:r>
      <w:r w:rsidR="00BB2959" w:rsidRPr="00BB2959">
        <w:rPr>
          <w:bCs/>
          <w:sz w:val="28"/>
          <w:szCs w:val="28"/>
        </w:rPr>
        <w:t>2</w:t>
      </w:r>
      <w:r w:rsidRPr="00BB2959">
        <w:rPr>
          <w:bCs/>
          <w:sz w:val="28"/>
          <w:szCs w:val="28"/>
        </w:rPr>
        <w:t xml:space="preserve"> году по сравнению с 202</w:t>
      </w:r>
      <w:r w:rsidR="00BB2959" w:rsidRPr="00BB2959">
        <w:rPr>
          <w:bCs/>
          <w:sz w:val="28"/>
          <w:szCs w:val="28"/>
        </w:rPr>
        <w:t>1</w:t>
      </w:r>
      <w:r w:rsidRPr="00BB2959">
        <w:rPr>
          <w:bCs/>
          <w:sz w:val="28"/>
          <w:szCs w:val="28"/>
        </w:rPr>
        <w:t xml:space="preserve"> годом отмечен</w:t>
      </w:r>
      <w:r w:rsidR="00194EBC">
        <w:rPr>
          <w:bCs/>
          <w:sz w:val="28"/>
          <w:szCs w:val="28"/>
        </w:rPr>
        <w:t>о</w:t>
      </w:r>
      <w:r w:rsidRPr="00BB2959">
        <w:rPr>
          <w:bCs/>
          <w:sz w:val="28"/>
          <w:szCs w:val="28"/>
        </w:rPr>
        <w:t xml:space="preserve"> </w:t>
      </w:r>
      <w:r w:rsidR="00194EBC">
        <w:rPr>
          <w:bCs/>
          <w:sz w:val="28"/>
          <w:szCs w:val="28"/>
        </w:rPr>
        <w:t>снижение</w:t>
      </w:r>
      <w:r w:rsidRPr="00BB2959">
        <w:rPr>
          <w:bCs/>
          <w:sz w:val="28"/>
          <w:szCs w:val="28"/>
        </w:rPr>
        <w:t xml:space="preserve"> показателей общей и первичной заболеваемости во всех анализируемых возрастных группах: детского населения в возрасте 0-17 </w:t>
      </w:r>
      <w:r w:rsidRPr="00194EBC">
        <w:rPr>
          <w:bCs/>
          <w:sz w:val="28"/>
          <w:szCs w:val="28"/>
        </w:rPr>
        <w:t xml:space="preserve">лет (на </w:t>
      </w:r>
      <w:r w:rsidR="00194EBC" w:rsidRPr="00194EBC">
        <w:rPr>
          <w:bCs/>
          <w:sz w:val="28"/>
          <w:szCs w:val="28"/>
        </w:rPr>
        <w:t>0,7</w:t>
      </w:r>
      <w:r w:rsidRPr="00194EBC">
        <w:rPr>
          <w:bCs/>
          <w:sz w:val="28"/>
          <w:szCs w:val="28"/>
        </w:rPr>
        <w:t xml:space="preserve">% и </w:t>
      </w:r>
      <w:r w:rsidR="00194EBC" w:rsidRPr="00194EBC">
        <w:rPr>
          <w:bCs/>
          <w:sz w:val="28"/>
          <w:szCs w:val="28"/>
        </w:rPr>
        <w:t>1,0</w:t>
      </w:r>
      <w:r w:rsidRPr="00194EBC">
        <w:rPr>
          <w:bCs/>
          <w:sz w:val="28"/>
          <w:szCs w:val="28"/>
        </w:rPr>
        <w:t xml:space="preserve">% соответственно), взрослых 18 лет и старше </w:t>
      </w:r>
      <w:r w:rsidRPr="00C6645D">
        <w:rPr>
          <w:bCs/>
          <w:sz w:val="28"/>
          <w:szCs w:val="28"/>
        </w:rPr>
        <w:t xml:space="preserve">(на </w:t>
      </w:r>
      <w:r w:rsidR="007F00C8" w:rsidRPr="00C6645D">
        <w:rPr>
          <w:bCs/>
          <w:sz w:val="28"/>
          <w:szCs w:val="28"/>
        </w:rPr>
        <w:t>4,9</w:t>
      </w:r>
      <w:r w:rsidRPr="00C6645D">
        <w:rPr>
          <w:bCs/>
          <w:sz w:val="28"/>
          <w:szCs w:val="28"/>
        </w:rPr>
        <w:t xml:space="preserve">% и </w:t>
      </w:r>
      <w:r w:rsidR="007F00C8" w:rsidRPr="00C6645D">
        <w:rPr>
          <w:bCs/>
          <w:sz w:val="28"/>
          <w:szCs w:val="28"/>
        </w:rPr>
        <w:t>15,2</w:t>
      </w:r>
      <w:r w:rsidRPr="00C6645D">
        <w:rPr>
          <w:bCs/>
          <w:sz w:val="28"/>
          <w:szCs w:val="28"/>
        </w:rPr>
        <w:t>% соответственно).</w:t>
      </w:r>
    </w:p>
    <w:p w14:paraId="1EAC4548" w14:textId="77777777" w:rsidR="009E4A41" w:rsidRDefault="00473910" w:rsidP="00AE3631">
      <w:pPr>
        <w:ind w:firstLine="709"/>
        <w:jc w:val="both"/>
        <w:rPr>
          <w:bCs/>
          <w:sz w:val="28"/>
          <w:szCs w:val="28"/>
        </w:rPr>
      </w:pPr>
      <w:r w:rsidRPr="00C6645D">
        <w:rPr>
          <w:sz w:val="28"/>
          <w:szCs w:val="28"/>
        </w:rPr>
        <w:t xml:space="preserve">Динамика показателя общей заболеваемости всего населения, как и взрослых старше 18 лет, за 2017-2021 годы характеризуется умеренной тенденцией к росту (среднегодовой темп прироста </w:t>
      </w:r>
      <w:r w:rsidR="00C6645D" w:rsidRPr="00C6645D">
        <w:rPr>
          <w:sz w:val="28"/>
          <w:szCs w:val="28"/>
        </w:rPr>
        <w:t>более 1%</w:t>
      </w:r>
      <w:r w:rsidRPr="00C6645D">
        <w:rPr>
          <w:sz w:val="28"/>
          <w:szCs w:val="28"/>
        </w:rPr>
        <w:t>); д</w:t>
      </w:r>
      <w:r w:rsidRPr="00C6645D">
        <w:rPr>
          <w:bCs/>
          <w:sz w:val="28"/>
          <w:szCs w:val="28"/>
        </w:rPr>
        <w:t>ля детей в возрасте 0-17 лет за 2017-2021 годы отмечен</w:t>
      </w:r>
      <w:r w:rsidR="005540EF">
        <w:rPr>
          <w:bCs/>
          <w:sz w:val="28"/>
          <w:szCs w:val="28"/>
        </w:rPr>
        <w:t>а</w:t>
      </w:r>
      <w:r w:rsidRPr="003F066F">
        <w:rPr>
          <w:bCs/>
          <w:color w:val="FF0000"/>
          <w:sz w:val="28"/>
          <w:szCs w:val="28"/>
        </w:rPr>
        <w:t xml:space="preserve"> </w:t>
      </w:r>
      <w:r w:rsidR="005540EF" w:rsidRPr="005540EF">
        <w:rPr>
          <w:bCs/>
          <w:sz w:val="28"/>
          <w:szCs w:val="28"/>
        </w:rPr>
        <w:t>стабильная динамика показателя</w:t>
      </w:r>
      <w:r w:rsidRPr="005540EF">
        <w:rPr>
          <w:bCs/>
          <w:sz w:val="28"/>
          <w:szCs w:val="28"/>
        </w:rPr>
        <w:t xml:space="preserve"> (Тпр</w:t>
      </w:r>
      <w:r w:rsidR="005540EF" w:rsidRPr="005540EF">
        <w:rPr>
          <w:bCs/>
          <w:sz w:val="28"/>
          <w:szCs w:val="28"/>
        </w:rPr>
        <w:t xml:space="preserve"> менее 1</w:t>
      </w:r>
      <w:r w:rsidRPr="005540EF">
        <w:rPr>
          <w:bCs/>
          <w:sz w:val="28"/>
          <w:szCs w:val="28"/>
        </w:rPr>
        <w:t>%).</w:t>
      </w:r>
    </w:p>
    <w:p w14:paraId="5755A844" w14:textId="08D01580" w:rsidR="00473910" w:rsidRPr="005540EF" w:rsidRDefault="00011E2B" w:rsidP="00AE3631">
      <w:pPr>
        <w:jc w:val="center"/>
        <w:rPr>
          <w:bCs/>
          <w:sz w:val="28"/>
          <w:szCs w:val="28"/>
        </w:rPr>
      </w:pPr>
      <w:r>
        <w:rPr>
          <w:noProof/>
        </w:rPr>
        <w:drawing>
          <wp:inline distT="0" distB="0" distL="0" distR="0" wp14:anchorId="31D59389" wp14:editId="66AD689A">
            <wp:extent cx="5940425" cy="3665220"/>
            <wp:effectExtent l="0" t="0" r="3175" b="11430"/>
            <wp:docPr id="2" name="Диаграмма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BFE3520-B622-4627-86D2-D75FD6F3A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F519F2" w14:textId="77777777" w:rsidR="009E4A41" w:rsidRDefault="009E4A41" w:rsidP="00AE3631">
      <w:pPr>
        <w:jc w:val="center"/>
        <w:rPr>
          <w:noProof/>
          <w:sz w:val="28"/>
          <w:szCs w:val="28"/>
        </w:rPr>
      </w:pPr>
      <w:r w:rsidRPr="00FB0AFF">
        <w:rPr>
          <w:noProof/>
          <w:sz w:val="28"/>
          <w:szCs w:val="28"/>
        </w:rPr>
        <w:t xml:space="preserve">Рисунок </w:t>
      </w:r>
      <w:r>
        <w:rPr>
          <w:noProof/>
          <w:sz w:val="28"/>
          <w:szCs w:val="28"/>
        </w:rPr>
        <w:t xml:space="preserve">2. </w:t>
      </w:r>
      <w:r w:rsidRPr="00FB0AFF">
        <w:rPr>
          <w:noProof/>
          <w:sz w:val="28"/>
          <w:szCs w:val="28"/>
        </w:rPr>
        <w:t xml:space="preserve">Заболеваемость населения </w:t>
      </w:r>
      <w:r>
        <w:rPr>
          <w:noProof/>
          <w:sz w:val="28"/>
          <w:szCs w:val="28"/>
        </w:rPr>
        <w:t>Жлобин</w:t>
      </w:r>
      <w:r w:rsidRPr="00FB0AFF">
        <w:rPr>
          <w:noProof/>
          <w:sz w:val="28"/>
          <w:szCs w:val="28"/>
        </w:rPr>
        <w:t>ского района</w:t>
      </w:r>
      <w:r>
        <w:rPr>
          <w:noProof/>
          <w:sz w:val="28"/>
          <w:szCs w:val="28"/>
        </w:rPr>
        <w:t xml:space="preserve"> </w:t>
      </w:r>
    </w:p>
    <w:p w14:paraId="27F1512D" w14:textId="4B5BB2E3" w:rsidR="009E4A41" w:rsidRDefault="009E4A41" w:rsidP="00AE3631">
      <w:pPr>
        <w:jc w:val="center"/>
        <w:rPr>
          <w:noProof/>
          <w:sz w:val="28"/>
          <w:szCs w:val="28"/>
        </w:rPr>
      </w:pPr>
      <w:r>
        <w:rPr>
          <w:noProof/>
          <w:sz w:val="28"/>
          <w:szCs w:val="28"/>
        </w:rPr>
        <w:t>за 2010-2022 годы (на 1000 населения)</w:t>
      </w:r>
    </w:p>
    <w:p w14:paraId="51ECBAC6" w14:textId="77777777" w:rsidR="009E4A41" w:rsidRDefault="009E4A41" w:rsidP="00AE3631">
      <w:pPr>
        <w:ind w:firstLine="709"/>
        <w:jc w:val="both"/>
        <w:rPr>
          <w:bCs/>
          <w:sz w:val="28"/>
          <w:szCs w:val="28"/>
        </w:rPr>
      </w:pPr>
    </w:p>
    <w:p w14:paraId="0C252966" w14:textId="5C4B5AF1" w:rsidR="00473910" w:rsidRPr="008D7C3F" w:rsidRDefault="00473910" w:rsidP="00AE3631">
      <w:pPr>
        <w:ind w:firstLine="709"/>
        <w:jc w:val="both"/>
        <w:rPr>
          <w:bCs/>
          <w:sz w:val="28"/>
          <w:szCs w:val="28"/>
        </w:rPr>
      </w:pPr>
      <w:r w:rsidRPr="00FD2E5F">
        <w:rPr>
          <w:bCs/>
          <w:sz w:val="28"/>
          <w:szCs w:val="28"/>
        </w:rPr>
        <w:t>Динамика показателя первичной заболеваемости за 2017-202</w:t>
      </w:r>
      <w:r w:rsidR="00FD2E5F" w:rsidRPr="00FD2E5F">
        <w:rPr>
          <w:bCs/>
          <w:sz w:val="28"/>
          <w:szCs w:val="28"/>
        </w:rPr>
        <w:t>2</w:t>
      </w:r>
      <w:r w:rsidRPr="00FD2E5F">
        <w:rPr>
          <w:bCs/>
          <w:sz w:val="28"/>
          <w:szCs w:val="28"/>
        </w:rPr>
        <w:t xml:space="preserve"> годы </w:t>
      </w:r>
      <w:r w:rsidRPr="008D7C3F">
        <w:rPr>
          <w:bCs/>
          <w:sz w:val="28"/>
          <w:szCs w:val="28"/>
        </w:rPr>
        <w:t>характеризуется умеренным ростом (Тпр=</w:t>
      </w:r>
      <w:r w:rsidR="008D7C3F" w:rsidRPr="008D7C3F">
        <w:rPr>
          <w:bCs/>
          <w:sz w:val="28"/>
          <w:szCs w:val="28"/>
        </w:rPr>
        <w:t>1,86</w:t>
      </w:r>
      <w:r w:rsidRPr="008D7C3F">
        <w:rPr>
          <w:bCs/>
          <w:sz w:val="28"/>
          <w:szCs w:val="28"/>
        </w:rPr>
        <w:t>%), за счет возрастной группы взрослые 18 лет и старше (Тпр=</w:t>
      </w:r>
      <w:r w:rsidR="008D7C3F" w:rsidRPr="008D7C3F">
        <w:rPr>
          <w:bCs/>
          <w:sz w:val="28"/>
          <w:szCs w:val="28"/>
        </w:rPr>
        <w:t>4,5</w:t>
      </w:r>
      <w:r w:rsidRPr="008D7C3F">
        <w:rPr>
          <w:bCs/>
          <w:sz w:val="28"/>
          <w:szCs w:val="28"/>
        </w:rPr>
        <w:t>%). Для детей в возрасте 0-17 лет за 2017-2021 годы отмечен</w:t>
      </w:r>
      <w:r w:rsidR="008D7C3F" w:rsidRPr="008D7C3F">
        <w:rPr>
          <w:bCs/>
          <w:sz w:val="28"/>
          <w:szCs w:val="28"/>
        </w:rPr>
        <w:t>а стабильная динамика показателя</w:t>
      </w:r>
      <w:r w:rsidRPr="008D7C3F">
        <w:rPr>
          <w:bCs/>
          <w:sz w:val="28"/>
          <w:szCs w:val="28"/>
        </w:rPr>
        <w:t xml:space="preserve"> (Тпр&lt;</w:t>
      </w:r>
      <w:r w:rsidR="008D7C3F" w:rsidRPr="008D7C3F">
        <w:rPr>
          <w:bCs/>
          <w:sz w:val="28"/>
          <w:szCs w:val="28"/>
        </w:rPr>
        <w:t>1</w:t>
      </w:r>
      <w:r w:rsidRPr="008D7C3F">
        <w:rPr>
          <w:bCs/>
          <w:sz w:val="28"/>
          <w:szCs w:val="28"/>
        </w:rPr>
        <w:t>%).</w:t>
      </w:r>
    </w:p>
    <w:p w14:paraId="3FE37D4D" w14:textId="77777777" w:rsidR="00473910" w:rsidRPr="005B7B96" w:rsidRDefault="00473910" w:rsidP="00AE3631">
      <w:pPr>
        <w:ind w:firstLine="709"/>
        <w:jc w:val="both"/>
        <w:rPr>
          <w:sz w:val="28"/>
          <w:szCs w:val="28"/>
        </w:rPr>
      </w:pPr>
      <w:r w:rsidRPr="005B7B96">
        <w:rPr>
          <w:b/>
          <w:sz w:val="28"/>
          <w:szCs w:val="28"/>
        </w:rPr>
        <w:t xml:space="preserve">Заболеваемость населения, обусловленная социально-гигиеническими факторами среды жизнедеятельности. </w:t>
      </w:r>
      <w:r w:rsidRPr="005B7B96">
        <w:rPr>
          <w:sz w:val="28"/>
          <w:szCs w:val="28"/>
        </w:rPr>
        <w:t>На основании базы данных социально-гигиенического мониторинга проведен эпидемиологический анализ неинфекционной заболеваемости и смертности населения Жлобинского района по параметрам обусловленности гигиеническим качеством окружающей среды и качеством социальной среды обитания (далее – эпиданализ) в соответствии с индикаторами управленческих решений, определенных в соответствии с приказом Министерства здравоохранения Республики Беларусь № 1178 от 15.11.2018 «О системе работы органов и учреждений, осуществляющих государственный санитарный надзор, по реализации показателей Целей устойчивого развития».</w:t>
      </w:r>
    </w:p>
    <w:p w14:paraId="70E541A3" w14:textId="76A2CA39" w:rsidR="00473910" w:rsidRPr="00202628" w:rsidRDefault="00473910" w:rsidP="00AE3631">
      <w:pPr>
        <w:ind w:firstLine="567"/>
        <w:jc w:val="both"/>
        <w:rPr>
          <w:sz w:val="28"/>
          <w:szCs w:val="28"/>
        </w:rPr>
      </w:pPr>
      <w:r w:rsidRPr="00202628">
        <w:rPr>
          <w:b/>
          <w:sz w:val="28"/>
          <w:szCs w:val="28"/>
        </w:rPr>
        <w:t xml:space="preserve">Заболеваемость органов дыхания </w:t>
      </w:r>
      <w:r w:rsidR="00864C82" w:rsidRPr="00202628">
        <w:rPr>
          <w:bCs/>
          <w:sz w:val="28"/>
          <w:szCs w:val="28"/>
        </w:rPr>
        <w:t xml:space="preserve">в 2022 году </w:t>
      </w:r>
      <w:r w:rsidR="009B5DAE" w:rsidRPr="00202628">
        <w:rPr>
          <w:sz w:val="28"/>
          <w:szCs w:val="28"/>
        </w:rPr>
        <w:t>по сравнению с предыдущим снизилась на 10,4% (</w:t>
      </w:r>
      <w:r w:rsidR="00855C30" w:rsidRPr="00202628">
        <w:rPr>
          <w:sz w:val="28"/>
          <w:szCs w:val="28"/>
        </w:rPr>
        <w:t xml:space="preserve">снижение показателя </w:t>
      </w:r>
      <w:r w:rsidRPr="00202628">
        <w:rPr>
          <w:sz w:val="28"/>
          <w:szCs w:val="28"/>
        </w:rPr>
        <w:t xml:space="preserve">во всех возрастных группах населения (детей 0-17 лет – на </w:t>
      </w:r>
      <w:r w:rsidR="00855C30" w:rsidRPr="00202628">
        <w:rPr>
          <w:sz w:val="28"/>
          <w:szCs w:val="28"/>
        </w:rPr>
        <w:t>1,3</w:t>
      </w:r>
      <w:r w:rsidRPr="00202628">
        <w:rPr>
          <w:sz w:val="28"/>
          <w:szCs w:val="28"/>
        </w:rPr>
        <w:t xml:space="preserve">%, взрослых старше 18 лет – на </w:t>
      </w:r>
      <w:r w:rsidR="00855C30" w:rsidRPr="00202628">
        <w:rPr>
          <w:sz w:val="28"/>
          <w:szCs w:val="28"/>
        </w:rPr>
        <w:t>21,8</w:t>
      </w:r>
      <w:r w:rsidRPr="00202628">
        <w:rPr>
          <w:sz w:val="28"/>
          <w:szCs w:val="28"/>
        </w:rPr>
        <w:t xml:space="preserve">%). За 2017-2021 годы отмечен </w:t>
      </w:r>
      <w:r w:rsidR="0039195C" w:rsidRPr="00202628">
        <w:rPr>
          <w:sz w:val="28"/>
          <w:szCs w:val="28"/>
        </w:rPr>
        <w:t>умер</w:t>
      </w:r>
      <w:r w:rsidRPr="00202628">
        <w:rPr>
          <w:sz w:val="28"/>
          <w:szCs w:val="28"/>
        </w:rPr>
        <w:t>енный рост показателя заболеваемости взрослых старше 18 лет (Тпр&gt;</w:t>
      </w:r>
      <w:r w:rsidR="0039195C" w:rsidRPr="00202628">
        <w:rPr>
          <w:sz w:val="28"/>
          <w:szCs w:val="28"/>
        </w:rPr>
        <w:t>1</w:t>
      </w:r>
      <w:r w:rsidRPr="00202628">
        <w:rPr>
          <w:sz w:val="28"/>
          <w:szCs w:val="28"/>
        </w:rPr>
        <w:t>%), динамика заболеваемости детей 0-17 лет характеризовалась стабильной тенденци</w:t>
      </w:r>
      <w:r w:rsidR="0039195C" w:rsidRPr="00202628">
        <w:rPr>
          <w:sz w:val="28"/>
          <w:szCs w:val="28"/>
        </w:rPr>
        <w:t>ей</w:t>
      </w:r>
      <w:r w:rsidRPr="00202628">
        <w:rPr>
          <w:sz w:val="28"/>
          <w:szCs w:val="28"/>
        </w:rPr>
        <w:t xml:space="preserve"> (Тпр&lt;1%).</w:t>
      </w:r>
    </w:p>
    <w:p w14:paraId="69B55E7B" w14:textId="73E4C043" w:rsidR="00473910" w:rsidRPr="00202628" w:rsidRDefault="00473910" w:rsidP="00AE3631">
      <w:pPr>
        <w:ind w:firstLine="567"/>
        <w:jc w:val="both"/>
        <w:rPr>
          <w:sz w:val="28"/>
          <w:szCs w:val="28"/>
        </w:rPr>
      </w:pPr>
      <w:r w:rsidRPr="00202628">
        <w:rPr>
          <w:b/>
          <w:sz w:val="28"/>
          <w:szCs w:val="28"/>
        </w:rPr>
        <w:t xml:space="preserve">Травмы, </w:t>
      </w:r>
      <w:r w:rsidRPr="00202628">
        <w:rPr>
          <w:b/>
          <w:bCs/>
          <w:sz w:val="28"/>
          <w:szCs w:val="28"/>
        </w:rPr>
        <w:t>отравления и некоторые другие последствия воздействия внешних причин</w:t>
      </w:r>
      <w:r w:rsidRPr="00202628">
        <w:rPr>
          <w:sz w:val="28"/>
          <w:szCs w:val="28"/>
        </w:rPr>
        <w:t xml:space="preserve"> составили </w:t>
      </w:r>
      <w:r w:rsidR="00185EEA" w:rsidRPr="00202628">
        <w:rPr>
          <w:sz w:val="28"/>
          <w:szCs w:val="28"/>
        </w:rPr>
        <w:t>9,4</w:t>
      </w:r>
      <w:r w:rsidRPr="00202628">
        <w:rPr>
          <w:sz w:val="28"/>
          <w:szCs w:val="28"/>
        </w:rPr>
        <w:t>% в структуре заболеваемости взрослых и 2,</w:t>
      </w:r>
      <w:r w:rsidR="00185EEA" w:rsidRPr="00202628">
        <w:rPr>
          <w:sz w:val="28"/>
          <w:szCs w:val="28"/>
        </w:rPr>
        <w:t>4</w:t>
      </w:r>
      <w:r w:rsidRPr="00202628">
        <w:rPr>
          <w:sz w:val="28"/>
          <w:szCs w:val="28"/>
        </w:rPr>
        <w:t xml:space="preserve">% - детей 0-17 лет. За 2017-2021 годы динамика показателя для всех возрастных групп населения характеризовалась </w:t>
      </w:r>
      <w:r w:rsidR="00975629" w:rsidRPr="00202628">
        <w:rPr>
          <w:sz w:val="28"/>
          <w:szCs w:val="28"/>
        </w:rPr>
        <w:t>стабильной динамикой</w:t>
      </w:r>
      <w:r w:rsidRPr="00202628">
        <w:rPr>
          <w:sz w:val="28"/>
          <w:szCs w:val="28"/>
        </w:rPr>
        <w:t xml:space="preserve"> (</w:t>
      </w:r>
      <w:r w:rsidR="00975629" w:rsidRPr="00202628">
        <w:rPr>
          <w:sz w:val="28"/>
          <w:szCs w:val="28"/>
        </w:rPr>
        <w:t xml:space="preserve">темп прироста/убыли менее </w:t>
      </w:r>
      <w:r w:rsidRPr="00202628">
        <w:rPr>
          <w:sz w:val="28"/>
          <w:szCs w:val="28"/>
        </w:rPr>
        <w:t xml:space="preserve">1%). </w:t>
      </w:r>
    </w:p>
    <w:p w14:paraId="256D54A7" w14:textId="509049B6" w:rsidR="00473910" w:rsidRPr="00202628" w:rsidRDefault="00473910" w:rsidP="00AE3631">
      <w:pPr>
        <w:ind w:firstLine="567"/>
        <w:jc w:val="both"/>
        <w:rPr>
          <w:sz w:val="28"/>
          <w:szCs w:val="28"/>
        </w:rPr>
      </w:pPr>
      <w:r w:rsidRPr="00202628">
        <w:rPr>
          <w:sz w:val="28"/>
          <w:szCs w:val="28"/>
        </w:rPr>
        <w:t xml:space="preserve"> </w:t>
      </w:r>
      <w:r w:rsidRPr="00202628">
        <w:rPr>
          <w:b/>
          <w:sz w:val="28"/>
          <w:szCs w:val="28"/>
        </w:rPr>
        <w:t xml:space="preserve">Заболеваемость системы кровообращения </w:t>
      </w:r>
      <w:r w:rsidRPr="00202628">
        <w:rPr>
          <w:sz w:val="28"/>
          <w:szCs w:val="28"/>
        </w:rPr>
        <w:t>составила в 202</w:t>
      </w:r>
      <w:r w:rsidR="009A463D" w:rsidRPr="00202628">
        <w:rPr>
          <w:sz w:val="28"/>
          <w:szCs w:val="28"/>
        </w:rPr>
        <w:t>2</w:t>
      </w:r>
      <w:r w:rsidRPr="00202628">
        <w:rPr>
          <w:sz w:val="28"/>
          <w:szCs w:val="28"/>
        </w:rPr>
        <w:t xml:space="preserve"> году </w:t>
      </w:r>
      <w:r w:rsidR="009A463D" w:rsidRPr="00202628">
        <w:rPr>
          <w:sz w:val="28"/>
          <w:szCs w:val="28"/>
        </w:rPr>
        <w:t>2,12</w:t>
      </w:r>
      <w:r w:rsidRPr="00202628">
        <w:rPr>
          <w:sz w:val="28"/>
          <w:szCs w:val="28"/>
        </w:rPr>
        <w:t>% от первичной заболеваемости.</w:t>
      </w:r>
      <w:r w:rsidR="009A463D" w:rsidRPr="00202628">
        <w:rPr>
          <w:sz w:val="28"/>
          <w:szCs w:val="28"/>
        </w:rPr>
        <w:t xml:space="preserve"> </w:t>
      </w:r>
      <w:r w:rsidRPr="00202628">
        <w:rPr>
          <w:sz w:val="28"/>
          <w:szCs w:val="28"/>
        </w:rPr>
        <w:t xml:space="preserve"> За 2017-2021 годы динамика показателя для взрослого населения (18 лет и старше) характеризовалась </w:t>
      </w:r>
      <w:r w:rsidR="009A463D" w:rsidRPr="00202628">
        <w:rPr>
          <w:sz w:val="28"/>
          <w:szCs w:val="28"/>
        </w:rPr>
        <w:t>умер</w:t>
      </w:r>
      <w:r w:rsidRPr="00202628">
        <w:rPr>
          <w:sz w:val="28"/>
          <w:szCs w:val="28"/>
        </w:rPr>
        <w:t>енным ростом (Тпр&gt;</w:t>
      </w:r>
      <w:r w:rsidR="009A463D" w:rsidRPr="00202628">
        <w:rPr>
          <w:sz w:val="28"/>
          <w:szCs w:val="28"/>
        </w:rPr>
        <w:t>1</w:t>
      </w:r>
      <w:r w:rsidRPr="00202628">
        <w:rPr>
          <w:sz w:val="28"/>
          <w:szCs w:val="28"/>
        </w:rPr>
        <w:t>%).</w:t>
      </w:r>
    </w:p>
    <w:p w14:paraId="574F2256" w14:textId="5D414505" w:rsidR="00473910" w:rsidRPr="00202628" w:rsidRDefault="00473910" w:rsidP="00AE3631">
      <w:pPr>
        <w:ind w:firstLine="567"/>
        <w:jc w:val="both"/>
        <w:rPr>
          <w:sz w:val="28"/>
          <w:szCs w:val="28"/>
        </w:rPr>
      </w:pPr>
      <w:r w:rsidRPr="00202628">
        <w:rPr>
          <w:b/>
          <w:sz w:val="28"/>
          <w:szCs w:val="28"/>
        </w:rPr>
        <w:t xml:space="preserve">Заболеваемость инфекционными заболеваниями </w:t>
      </w:r>
      <w:r w:rsidRPr="00202628">
        <w:rPr>
          <w:bCs/>
          <w:sz w:val="28"/>
          <w:szCs w:val="28"/>
        </w:rPr>
        <w:t>составила в 202</w:t>
      </w:r>
      <w:r w:rsidR="001D7BC5" w:rsidRPr="00202628">
        <w:rPr>
          <w:bCs/>
          <w:sz w:val="28"/>
          <w:szCs w:val="28"/>
        </w:rPr>
        <w:t>2</w:t>
      </w:r>
      <w:r w:rsidRPr="00202628">
        <w:rPr>
          <w:bCs/>
          <w:sz w:val="28"/>
          <w:szCs w:val="28"/>
        </w:rPr>
        <w:t xml:space="preserve"> году 3,</w:t>
      </w:r>
      <w:r w:rsidR="00B4796C" w:rsidRPr="00202628">
        <w:rPr>
          <w:bCs/>
          <w:sz w:val="28"/>
          <w:szCs w:val="28"/>
        </w:rPr>
        <w:t>8</w:t>
      </w:r>
      <w:r w:rsidRPr="00202628">
        <w:rPr>
          <w:bCs/>
          <w:sz w:val="28"/>
          <w:szCs w:val="28"/>
        </w:rPr>
        <w:t xml:space="preserve">% </w:t>
      </w:r>
      <w:r w:rsidR="001D7BC5" w:rsidRPr="00202628">
        <w:rPr>
          <w:bCs/>
          <w:sz w:val="28"/>
          <w:szCs w:val="28"/>
        </w:rPr>
        <w:t xml:space="preserve">в </w:t>
      </w:r>
      <w:r w:rsidRPr="00202628">
        <w:rPr>
          <w:sz w:val="28"/>
          <w:szCs w:val="28"/>
        </w:rPr>
        <w:t xml:space="preserve">структуре заболеваемости детей </w:t>
      </w:r>
      <w:r w:rsidR="00B4796C" w:rsidRPr="00202628">
        <w:rPr>
          <w:sz w:val="28"/>
          <w:szCs w:val="28"/>
        </w:rPr>
        <w:t xml:space="preserve">0-17 лет </w:t>
      </w:r>
      <w:r w:rsidRPr="00202628">
        <w:rPr>
          <w:sz w:val="28"/>
          <w:szCs w:val="28"/>
        </w:rPr>
        <w:t xml:space="preserve">и </w:t>
      </w:r>
      <w:r w:rsidR="00B4796C" w:rsidRPr="00202628">
        <w:rPr>
          <w:sz w:val="28"/>
          <w:szCs w:val="28"/>
        </w:rPr>
        <w:t>14,0%</w:t>
      </w:r>
      <w:r w:rsidRPr="00202628">
        <w:rPr>
          <w:sz w:val="28"/>
          <w:szCs w:val="28"/>
        </w:rPr>
        <w:t xml:space="preserve"> – взрослых</w:t>
      </w:r>
      <w:r w:rsidR="00B4796C" w:rsidRPr="00202628">
        <w:rPr>
          <w:sz w:val="28"/>
          <w:szCs w:val="28"/>
        </w:rPr>
        <w:t xml:space="preserve"> 18 лет и старше</w:t>
      </w:r>
      <w:r w:rsidRPr="00202628">
        <w:rPr>
          <w:sz w:val="28"/>
          <w:szCs w:val="28"/>
        </w:rPr>
        <w:t>.</w:t>
      </w:r>
      <w:r w:rsidR="00B4796C" w:rsidRPr="00202628">
        <w:rPr>
          <w:sz w:val="28"/>
          <w:szCs w:val="28"/>
        </w:rPr>
        <w:t xml:space="preserve"> </w:t>
      </w:r>
      <w:bookmarkStart w:id="7" w:name="_Hlk122003786"/>
      <w:r w:rsidRPr="00202628">
        <w:rPr>
          <w:sz w:val="28"/>
          <w:szCs w:val="28"/>
        </w:rPr>
        <w:t xml:space="preserve">За 2017-2021 годы </w:t>
      </w:r>
      <w:bookmarkEnd w:id="7"/>
      <w:r w:rsidRPr="00202628">
        <w:rPr>
          <w:sz w:val="28"/>
          <w:szCs w:val="28"/>
        </w:rPr>
        <w:t>динамика показателя для взрослого населения (18 лет и старше) характеризовалась выраженным ростом (Тпр&gt;5%), для детского населения значения показателей по годам существенно не изменялись (Тпр</w:t>
      </w:r>
      <w:r w:rsidR="00B4796C" w:rsidRPr="00202628">
        <w:rPr>
          <w:sz w:val="28"/>
          <w:szCs w:val="28"/>
        </w:rPr>
        <w:t xml:space="preserve"> менее 1%</w:t>
      </w:r>
      <w:r w:rsidRPr="00202628">
        <w:rPr>
          <w:sz w:val="28"/>
          <w:szCs w:val="28"/>
        </w:rPr>
        <w:t xml:space="preserve">%). </w:t>
      </w:r>
    </w:p>
    <w:p w14:paraId="4AE03E5A" w14:textId="7505942E" w:rsidR="002C4BF7" w:rsidRPr="00202628" w:rsidRDefault="00473910" w:rsidP="00AE3631">
      <w:pPr>
        <w:ind w:firstLine="567"/>
        <w:jc w:val="both"/>
        <w:rPr>
          <w:sz w:val="28"/>
          <w:szCs w:val="28"/>
        </w:rPr>
      </w:pPr>
      <w:r w:rsidRPr="00202628">
        <w:rPr>
          <w:sz w:val="28"/>
          <w:szCs w:val="28"/>
        </w:rPr>
        <w:t xml:space="preserve">Динамика показателя первичной заболеваемости </w:t>
      </w:r>
      <w:r w:rsidRPr="00202628">
        <w:rPr>
          <w:b/>
          <w:bCs/>
          <w:sz w:val="28"/>
          <w:szCs w:val="28"/>
        </w:rPr>
        <w:t>злокачественными новообразованиями</w:t>
      </w:r>
      <w:r w:rsidRPr="00202628">
        <w:rPr>
          <w:sz w:val="28"/>
          <w:szCs w:val="28"/>
        </w:rPr>
        <w:t xml:space="preserve"> за 2017-202</w:t>
      </w:r>
      <w:r w:rsidR="009831A0" w:rsidRPr="00202628">
        <w:rPr>
          <w:sz w:val="28"/>
          <w:szCs w:val="28"/>
        </w:rPr>
        <w:t>2</w:t>
      </w:r>
      <w:r w:rsidRPr="00202628">
        <w:rPr>
          <w:sz w:val="28"/>
          <w:szCs w:val="28"/>
        </w:rPr>
        <w:t xml:space="preserve"> годы всего населения района и населения в возрасте 18 лет и старше </w:t>
      </w:r>
      <w:r w:rsidR="002C4BF7" w:rsidRPr="00202628">
        <w:rPr>
          <w:sz w:val="28"/>
          <w:szCs w:val="28"/>
        </w:rPr>
        <w:t xml:space="preserve">по годам существенно не изменялась (Тпр менее 1%), </w:t>
      </w:r>
      <w:r w:rsidRPr="00202628">
        <w:rPr>
          <w:sz w:val="28"/>
          <w:szCs w:val="28"/>
        </w:rPr>
        <w:t xml:space="preserve">детей 0-17 лет – </w:t>
      </w:r>
      <w:r w:rsidR="002C4BF7" w:rsidRPr="00202628">
        <w:rPr>
          <w:sz w:val="28"/>
          <w:szCs w:val="28"/>
        </w:rPr>
        <w:t>умеренной тенденцией к росту (Тпр&gt;1%).</w:t>
      </w:r>
    </w:p>
    <w:p w14:paraId="1EAD3B8B" w14:textId="7A099D98" w:rsidR="00473910" w:rsidRPr="00202628" w:rsidRDefault="00473910" w:rsidP="00AE3631">
      <w:pPr>
        <w:ind w:firstLine="567"/>
        <w:jc w:val="both"/>
        <w:rPr>
          <w:sz w:val="28"/>
          <w:szCs w:val="28"/>
        </w:rPr>
      </w:pPr>
      <w:r w:rsidRPr="00202628">
        <w:rPr>
          <w:sz w:val="28"/>
          <w:szCs w:val="28"/>
        </w:rPr>
        <w:t xml:space="preserve">Первичная заболеваемость </w:t>
      </w:r>
      <w:r w:rsidRPr="00202628">
        <w:rPr>
          <w:b/>
          <w:bCs/>
          <w:sz w:val="28"/>
          <w:szCs w:val="28"/>
        </w:rPr>
        <w:t>диабетом</w:t>
      </w:r>
      <w:r w:rsidRPr="00202628">
        <w:rPr>
          <w:sz w:val="28"/>
          <w:szCs w:val="28"/>
        </w:rPr>
        <w:t xml:space="preserve"> всех групп населения района за 2017-202</w:t>
      </w:r>
      <w:r w:rsidR="00C94F6D" w:rsidRPr="00202628">
        <w:rPr>
          <w:sz w:val="28"/>
          <w:szCs w:val="28"/>
        </w:rPr>
        <w:t>2</w:t>
      </w:r>
      <w:r w:rsidRPr="00202628">
        <w:rPr>
          <w:sz w:val="28"/>
          <w:szCs w:val="28"/>
        </w:rPr>
        <w:t xml:space="preserve"> годы </w:t>
      </w:r>
      <w:r w:rsidR="00974454" w:rsidRPr="00202628">
        <w:rPr>
          <w:sz w:val="28"/>
          <w:szCs w:val="28"/>
        </w:rPr>
        <w:t xml:space="preserve">населения в возрасте 18 лет и старше </w:t>
      </w:r>
      <w:r w:rsidRPr="00202628">
        <w:rPr>
          <w:sz w:val="28"/>
          <w:szCs w:val="28"/>
        </w:rPr>
        <w:t xml:space="preserve">характеризуется </w:t>
      </w:r>
      <w:r w:rsidR="00974454" w:rsidRPr="00202628">
        <w:rPr>
          <w:sz w:val="28"/>
          <w:szCs w:val="28"/>
        </w:rPr>
        <w:t xml:space="preserve">умеренным ростом (Тпр&gt;1%), детей 0-17 лет - </w:t>
      </w:r>
      <w:r w:rsidRPr="00202628">
        <w:rPr>
          <w:sz w:val="28"/>
          <w:szCs w:val="28"/>
        </w:rPr>
        <w:t>выраженной тенденцией к росту (среднегодовой темп прироста более 5%).</w:t>
      </w:r>
    </w:p>
    <w:p w14:paraId="6970E4E5" w14:textId="06C1D644" w:rsidR="00562E40" w:rsidRPr="00FE7FCF" w:rsidRDefault="00562E40" w:rsidP="00AE3631">
      <w:pPr>
        <w:tabs>
          <w:tab w:val="left" w:pos="3595"/>
          <w:tab w:val="left" w:pos="4601"/>
        </w:tabs>
        <w:ind w:firstLine="709"/>
        <w:jc w:val="both"/>
        <w:rPr>
          <w:sz w:val="28"/>
          <w:szCs w:val="28"/>
        </w:rPr>
      </w:pPr>
      <w:r w:rsidRPr="00202628">
        <w:rPr>
          <w:color w:val="000000"/>
          <w:sz w:val="28"/>
          <w:szCs w:val="28"/>
        </w:rPr>
        <w:t xml:space="preserve">Для показателя </w:t>
      </w:r>
      <w:r w:rsidRPr="00202628">
        <w:rPr>
          <w:b/>
          <w:bCs/>
          <w:i/>
          <w:iCs/>
          <w:color w:val="000000"/>
          <w:sz w:val="28"/>
          <w:szCs w:val="28"/>
        </w:rPr>
        <w:t>заболеваемости с временной утратой трудоспособности</w:t>
      </w:r>
      <w:r w:rsidRPr="00202628">
        <w:rPr>
          <w:color w:val="000000"/>
          <w:sz w:val="28"/>
          <w:szCs w:val="28"/>
        </w:rPr>
        <w:t xml:space="preserve"> за 2017-202</w:t>
      </w:r>
      <w:r w:rsidR="00F127C0" w:rsidRPr="00202628">
        <w:rPr>
          <w:color w:val="000000"/>
          <w:sz w:val="28"/>
          <w:szCs w:val="28"/>
        </w:rPr>
        <w:t>2</w:t>
      </w:r>
      <w:r w:rsidRPr="00202628">
        <w:rPr>
          <w:color w:val="000000"/>
          <w:sz w:val="28"/>
          <w:szCs w:val="28"/>
        </w:rPr>
        <w:t xml:space="preserve"> годы отмечен</w:t>
      </w:r>
      <w:r w:rsidR="00F127C0" w:rsidRPr="00202628">
        <w:rPr>
          <w:color w:val="000000"/>
          <w:sz w:val="28"/>
          <w:szCs w:val="28"/>
        </w:rPr>
        <w:t xml:space="preserve"> умеренный</w:t>
      </w:r>
      <w:r w:rsidRPr="00202628">
        <w:rPr>
          <w:sz w:val="28"/>
          <w:szCs w:val="28"/>
        </w:rPr>
        <w:t xml:space="preserve"> рост </w:t>
      </w:r>
      <w:r w:rsidR="00F127C0" w:rsidRPr="00202628">
        <w:rPr>
          <w:sz w:val="28"/>
          <w:szCs w:val="28"/>
        </w:rPr>
        <w:t>показателя случаев и дней на 10 000 работающих (</w:t>
      </w:r>
      <w:r w:rsidRPr="00202628">
        <w:rPr>
          <w:sz w:val="28"/>
          <w:szCs w:val="28"/>
        </w:rPr>
        <w:t>Тпр</w:t>
      </w:r>
      <w:r w:rsidR="00F127C0" w:rsidRPr="00202628">
        <w:rPr>
          <w:sz w:val="28"/>
          <w:szCs w:val="28"/>
        </w:rPr>
        <w:t xml:space="preserve"> более 1%</w:t>
      </w:r>
      <w:r w:rsidRPr="00202628">
        <w:rPr>
          <w:color w:val="000000"/>
          <w:sz w:val="28"/>
          <w:szCs w:val="28"/>
        </w:rPr>
        <w:t>)</w:t>
      </w:r>
      <w:r w:rsidR="00F127C0" w:rsidRPr="00202628">
        <w:rPr>
          <w:color w:val="000000"/>
          <w:sz w:val="28"/>
          <w:szCs w:val="28"/>
        </w:rPr>
        <w:t xml:space="preserve">, динамика средней длительности случая на 10 000 работающих </w:t>
      </w:r>
      <w:r w:rsidR="00B16857" w:rsidRPr="00202628">
        <w:rPr>
          <w:color w:val="000000"/>
          <w:sz w:val="28"/>
          <w:szCs w:val="28"/>
        </w:rPr>
        <w:t xml:space="preserve">остается стабильной </w:t>
      </w:r>
      <w:r w:rsidR="00B16857" w:rsidRPr="00202628">
        <w:rPr>
          <w:sz w:val="28"/>
          <w:szCs w:val="28"/>
        </w:rPr>
        <w:t>(Тпр менее 1%</w:t>
      </w:r>
      <w:r w:rsidR="00B16857" w:rsidRPr="00202628">
        <w:rPr>
          <w:color w:val="000000"/>
          <w:sz w:val="28"/>
          <w:szCs w:val="28"/>
        </w:rPr>
        <w:t>).</w:t>
      </w:r>
    </w:p>
    <w:p w14:paraId="4A3E7FA7" w14:textId="77777777" w:rsidR="007469DB" w:rsidRDefault="007469DB" w:rsidP="00AE3631">
      <w:pPr>
        <w:jc w:val="center"/>
        <w:rPr>
          <w:sz w:val="28"/>
          <w:szCs w:val="28"/>
        </w:rPr>
      </w:pPr>
      <w:r w:rsidRPr="004812E7">
        <w:rPr>
          <w:sz w:val="28"/>
          <w:szCs w:val="28"/>
        </w:rPr>
        <w:t>Таблица</w:t>
      </w:r>
      <w:r w:rsidRPr="002438E9">
        <w:rPr>
          <w:sz w:val="28"/>
          <w:szCs w:val="28"/>
        </w:rPr>
        <w:t xml:space="preserve"> 1</w:t>
      </w:r>
      <w:r>
        <w:rPr>
          <w:sz w:val="28"/>
          <w:szCs w:val="28"/>
        </w:rPr>
        <w:t>.</w:t>
      </w:r>
      <w:r w:rsidRPr="004812E7">
        <w:rPr>
          <w:sz w:val="28"/>
          <w:szCs w:val="28"/>
        </w:rPr>
        <w:t xml:space="preserve"> Структура первичной заболеваемости населения </w:t>
      </w:r>
    </w:p>
    <w:p w14:paraId="5AB3FCC3" w14:textId="77777777" w:rsidR="007469DB" w:rsidRPr="004812E7" w:rsidRDefault="007469DB" w:rsidP="00AE3631">
      <w:pPr>
        <w:jc w:val="center"/>
        <w:rPr>
          <w:sz w:val="28"/>
          <w:szCs w:val="28"/>
        </w:rPr>
      </w:pPr>
      <w:r w:rsidRPr="004812E7">
        <w:rPr>
          <w:sz w:val="28"/>
          <w:szCs w:val="28"/>
        </w:rPr>
        <w:t>Жлобинского района</w:t>
      </w:r>
    </w:p>
    <w:tbl>
      <w:tblPr>
        <w:tblW w:w="5000" w:type="pct"/>
        <w:tblLook w:val="04A0" w:firstRow="1" w:lastRow="0" w:firstColumn="1" w:lastColumn="0" w:noHBand="0" w:noVBand="1"/>
      </w:tblPr>
      <w:tblGrid>
        <w:gridCol w:w="3539"/>
        <w:gridCol w:w="1133"/>
        <w:gridCol w:w="711"/>
        <w:gridCol w:w="1134"/>
        <w:gridCol w:w="850"/>
        <w:gridCol w:w="1267"/>
        <w:gridCol w:w="711"/>
      </w:tblGrid>
      <w:tr w:rsidR="008979D7" w:rsidRPr="00562E40" w14:paraId="73384A78" w14:textId="77777777" w:rsidTr="00383FD8">
        <w:trPr>
          <w:trHeight w:val="339"/>
          <w:tblHeader/>
        </w:trPr>
        <w:tc>
          <w:tcPr>
            <w:tcW w:w="1894" w:type="pct"/>
            <w:vMerge w:val="restart"/>
            <w:tcBorders>
              <w:top w:val="single" w:sz="4" w:space="0" w:color="auto"/>
              <w:left w:val="single" w:sz="4" w:space="0" w:color="auto"/>
              <w:right w:val="single" w:sz="4" w:space="0" w:color="auto"/>
            </w:tcBorders>
            <w:vAlign w:val="center"/>
          </w:tcPr>
          <w:p w14:paraId="07CBA3D7" w14:textId="77777777" w:rsidR="008979D7" w:rsidRDefault="008979D7" w:rsidP="00AE3631">
            <w:pPr>
              <w:rPr>
                <w:color w:val="000000"/>
                <w:sz w:val="22"/>
                <w:szCs w:val="22"/>
              </w:rPr>
            </w:pPr>
            <w:r>
              <w:rPr>
                <w:color w:val="000000"/>
                <w:sz w:val="22"/>
                <w:szCs w:val="22"/>
              </w:rPr>
              <w:t>Н</w:t>
            </w:r>
            <w:r w:rsidRPr="00D50620">
              <w:rPr>
                <w:color w:val="000000"/>
                <w:sz w:val="22"/>
                <w:szCs w:val="22"/>
              </w:rPr>
              <w:t xml:space="preserve">аименование класса </w:t>
            </w:r>
            <w:r>
              <w:rPr>
                <w:color w:val="000000"/>
                <w:sz w:val="22"/>
                <w:szCs w:val="22"/>
              </w:rPr>
              <w:t xml:space="preserve">заболеваний </w:t>
            </w:r>
          </w:p>
          <w:p w14:paraId="6E7D889C" w14:textId="2A592E1F" w:rsidR="008979D7" w:rsidRDefault="008979D7" w:rsidP="00AE3631">
            <w:pPr>
              <w:rPr>
                <w:color w:val="000000"/>
                <w:sz w:val="22"/>
                <w:szCs w:val="22"/>
              </w:rPr>
            </w:pPr>
            <w:r>
              <w:rPr>
                <w:color w:val="000000"/>
                <w:sz w:val="22"/>
                <w:szCs w:val="22"/>
              </w:rPr>
              <w:t>по МКБ-10</w:t>
            </w:r>
          </w:p>
        </w:tc>
        <w:tc>
          <w:tcPr>
            <w:tcW w:w="3106" w:type="pct"/>
            <w:gridSpan w:val="6"/>
            <w:tcBorders>
              <w:top w:val="single" w:sz="4" w:space="0" w:color="auto"/>
              <w:left w:val="nil"/>
              <w:bottom w:val="single" w:sz="4" w:space="0" w:color="auto"/>
              <w:right w:val="single" w:sz="4" w:space="0" w:color="auto"/>
            </w:tcBorders>
            <w:shd w:val="clear" w:color="auto" w:fill="auto"/>
            <w:vAlign w:val="center"/>
          </w:tcPr>
          <w:p w14:paraId="3EAFA421" w14:textId="5BE344DD" w:rsidR="008979D7" w:rsidRPr="00562E40" w:rsidRDefault="008979D7" w:rsidP="00AE3631">
            <w:pPr>
              <w:jc w:val="center"/>
              <w:rPr>
                <w:sz w:val="20"/>
                <w:szCs w:val="20"/>
              </w:rPr>
            </w:pPr>
            <w:r w:rsidRPr="00D50620">
              <w:rPr>
                <w:color w:val="000000"/>
                <w:sz w:val="22"/>
                <w:szCs w:val="22"/>
              </w:rPr>
              <w:t>Показатель заболеваемости</w:t>
            </w:r>
          </w:p>
        </w:tc>
      </w:tr>
      <w:tr w:rsidR="00383FD8" w:rsidRPr="00562E40" w14:paraId="56B1FDCA" w14:textId="77777777" w:rsidTr="00383FD8">
        <w:trPr>
          <w:trHeight w:val="556"/>
          <w:tblHeader/>
        </w:trPr>
        <w:tc>
          <w:tcPr>
            <w:tcW w:w="1894" w:type="pct"/>
            <w:vMerge/>
            <w:tcBorders>
              <w:left w:val="single" w:sz="4" w:space="0" w:color="auto"/>
              <w:bottom w:val="single" w:sz="4" w:space="0" w:color="auto"/>
              <w:right w:val="single" w:sz="4" w:space="0" w:color="auto"/>
            </w:tcBorders>
            <w:vAlign w:val="center"/>
          </w:tcPr>
          <w:p w14:paraId="01D4D787" w14:textId="7A04089F" w:rsidR="008979D7" w:rsidRDefault="008979D7" w:rsidP="00AE3631">
            <w:pPr>
              <w:rPr>
                <w:color w:val="000000"/>
                <w:sz w:val="22"/>
                <w:szCs w:val="22"/>
              </w:rPr>
            </w:pPr>
          </w:p>
        </w:tc>
        <w:tc>
          <w:tcPr>
            <w:tcW w:w="606" w:type="pct"/>
            <w:tcBorders>
              <w:top w:val="single" w:sz="4" w:space="0" w:color="auto"/>
              <w:left w:val="nil"/>
              <w:bottom w:val="single" w:sz="4" w:space="0" w:color="auto"/>
              <w:right w:val="single" w:sz="4" w:space="0" w:color="auto"/>
            </w:tcBorders>
            <w:shd w:val="clear" w:color="auto" w:fill="auto"/>
          </w:tcPr>
          <w:p w14:paraId="697453E9" w14:textId="0AAC073B" w:rsidR="008979D7" w:rsidRPr="00562E40" w:rsidRDefault="008979D7" w:rsidP="00AE3631">
            <w:pPr>
              <w:jc w:val="center"/>
              <w:rPr>
                <w:sz w:val="20"/>
                <w:szCs w:val="20"/>
              </w:rPr>
            </w:pPr>
            <w:r w:rsidRPr="00D50620">
              <w:rPr>
                <w:color w:val="000000"/>
                <w:sz w:val="22"/>
                <w:szCs w:val="22"/>
              </w:rPr>
              <w:t>дет</w:t>
            </w:r>
            <w:r>
              <w:rPr>
                <w:color w:val="000000"/>
                <w:sz w:val="22"/>
                <w:szCs w:val="22"/>
              </w:rPr>
              <w:t>и</w:t>
            </w:r>
            <w:r w:rsidRPr="00D50620">
              <w:rPr>
                <w:color w:val="000000"/>
                <w:sz w:val="22"/>
                <w:szCs w:val="22"/>
              </w:rPr>
              <w:t xml:space="preserve"> 0-17 </w:t>
            </w:r>
          </w:p>
        </w:tc>
        <w:tc>
          <w:tcPr>
            <w:tcW w:w="380" w:type="pct"/>
            <w:tcBorders>
              <w:top w:val="single" w:sz="4" w:space="0" w:color="auto"/>
              <w:left w:val="nil"/>
              <w:bottom w:val="single" w:sz="4" w:space="0" w:color="auto"/>
              <w:right w:val="single" w:sz="4" w:space="0" w:color="auto"/>
            </w:tcBorders>
            <w:shd w:val="clear" w:color="auto" w:fill="auto"/>
          </w:tcPr>
          <w:p w14:paraId="2EC3F381" w14:textId="049E1739" w:rsidR="008979D7" w:rsidRPr="00562E40" w:rsidRDefault="008979D7" w:rsidP="00AE3631">
            <w:pPr>
              <w:jc w:val="center"/>
              <w:rPr>
                <w:sz w:val="20"/>
                <w:szCs w:val="20"/>
              </w:rPr>
            </w:pPr>
            <w:r>
              <w:rPr>
                <w:color w:val="000000"/>
                <w:sz w:val="22"/>
                <w:szCs w:val="22"/>
              </w:rPr>
              <w:t>%</w:t>
            </w:r>
          </w:p>
        </w:tc>
        <w:tc>
          <w:tcPr>
            <w:tcW w:w="607" w:type="pct"/>
            <w:tcBorders>
              <w:top w:val="single" w:sz="4" w:space="0" w:color="auto"/>
              <w:left w:val="nil"/>
              <w:bottom w:val="single" w:sz="4" w:space="0" w:color="auto"/>
              <w:right w:val="single" w:sz="4" w:space="0" w:color="auto"/>
            </w:tcBorders>
            <w:shd w:val="clear" w:color="auto" w:fill="auto"/>
          </w:tcPr>
          <w:p w14:paraId="2E6157E2" w14:textId="3FEDAB0E" w:rsidR="008979D7" w:rsidRPr="00562E40" w:rsidRDefault="008979D7" w:rsidP="00AE3631">
            <w:pPr>
              <w:jc w:val="center"/>
              <w:rPr>
                <w:sz w:val="20"/>
                <w:szCs w:val="20"/>
              </w:rPr>
            </w:pPr>
            <w:r w:rsidRPr="00D50620">
              <w:rPr>
                <w:color w:val="000000"/>
                <w:sz w:val="22"/>
                <w:szCs w:val="22"/>
              </w:rPr>
              <w:t>взрослы</w:t>
            </w:r>
            <w:r>
              <w:rPr>
                <w:color w:val="000000"/>
                <w:sz w:val="22"/>
                <w:szCs w:val="22"/>
              </w:rPr>
              <w:t>е</w:t>
            </w:r>
            <w:r w:rsidRPr="00D50620">
              <w:rPr>
                <w:color w:val="000000"/>
                <w:sz w:val="22"/>
                <w:szCs w:val="22"/>
              </w:rPr>
              <w:t xml:space="preserve"> с 18 лет </w:t>
            </w:r>
          </w:p>
        </w:tc>
        <w:tc>
          <w:tcPr>
            <w:tcW w:w="455" w:type="pct"/>
            <w:tcBorders>
              <w:top w:val="single" w:sz="4" w:space="0" w:color="auto"/>
              <w:left w:val="nil"/>
              <w:bottom w:val="single" w:sz="4" w:space="0" w:color="auto"/>
              <w:right w:val="single" w:sz="4" w:space="0" w:color="auto"/>
            </w:tcBorders>
            <w:shd w:val="clear" w:color="auto" w:fill="auto"/>
          </w:tcPr>
          <w:p w14:paraId="67753F88" w14:textId="1BC802E8" w:rsidR="008979D7" w:rsidRPr="00562E40" w:rsidRDefault="008979D7" w:rsidP="00AE3631">
            <w:pPr>
              <w:jc w:val="center"/>
              <w:rPr>
                <w:sz w:val="20"/>
                <w:szCs w:val="20"/>
              </w:rPr>
            </w:pPr>
            <w:r>
              <w:rPr>
                <w:color w:val="000000"/>
                <w:sz w:val="22"/>
                <w:szCs w:val="22"/>
              </w:rPr>
              <w:t>%</w:t>
            </w:r>
          </w:p>
        </w:tc>
        <w:tc>
          <w:tcPr>
            <w:tcW w:w="678" w:type="pct"/>
            <w:tcBorders>
              <w:top w:val="single" w:sz="4" w:space="0" w:color="auto"/>
              <w:left w:val="nil"/>
              <w:bottom w:val="single" w:sz="4" w:space="0" w:color="auto"/>
              <w:right w:val="single" w:sz="4" w:space="0" w:color="auto"/>
            </w:tcBorders>
            <w:shd w:val="clear" w:color="auto" w:fill="auto"/>
          </w:tcPr>
          <w:p w14:paraId="18133AB9" w14:textId="63242CBC" w:rsidR="008979D7" w:rsidRPr="00562E40" w:rsidRDefault="008979D7" w:rsidP="00AE3631">
            <w:pPr>
              <w:jc w:val="center"/>
              <w:rPr>
                <w:sz w:val="20"/>
                <w:szCs w:val="20"/>
              </w:rPr>
            </w:pPr>
            <w:r w:rsidRPr="00D50620">
              <w:rPr>
                <w:color w:val="000000"/>
                <w:sz w:val="22"/>
                <w:szCs w:val="22"/>
              </w:rPr>
              <w:t>все населени</w:t>
            </w:r>
            <w:r>
              <w:rPr>
                <w:color w:val="000000"/>
                <w:sz w:val="22"/>
                <w:szCs w:val="22"/>
              </w:rPr>
              <w:t>е</w:t>
            </w:r>
            <w:r w:rsidRPr="00D50620">
              <w:rPr>
                <w:color w:val="000000"/>
                <w:sz w:val="22"/>
                <w:szCs w:val="22"/>
              </w:rPr>
              <w:t xml:space="preserve"> </w:t>
            </w:r>
          </w:p>
        </w:tc>
        <w:tc>
          <w:tcPr>
            <w:tcW w:w="380" w:type="pct"/>
            <w:tcBorders>
              <w:top w:val="single" w:sz="4" w:space="0" w:color="auto"/>
              <w:left w:val="nil"/>
              <w:bottom w:val="single" w:sz="4" w:space="0" w:color="auto"/>
              <w:right w:val="single" w:sz="4" w:space="0" w:color="auto"/>
            </w:tcBorders>
            <w:shd w:val="clear" w:color="auto" w:fill="auto"/>
          </w:tcPr>
          <w:p w14:paraId="34C0776A" w14:textId="7DD519CF" w:rsidR="008979D7" w:rsidRPr="00562E40" w:rsidRDefault="008979D7" w:rsidP="00AE3631">
            <w:pPr>
              <w:jc w:val="center"/>
              <w:rPr>
                <w:sz w:val="20"/>
                <w:szCs w:val="20"/>
              </w:rPr>
            </w:pPr>
            <w:r>
              <w:rPr>
                <w:color w:val="000000"/>
                <w:sz w:val="22"/>
                <w:szCs w:val="22"/>
              </w:rPr>
              <w:t>%</w:t>
            </w:r>
          </w:p>
        </w:tc>
      </w:tr>
      <w:tr w:rsidR="00383FD8" w:rsidRPr="00562E40" w14:paraId="10D09E04"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552EE5E5" w14:textId="0D6CAB5D" w:rsidR="008979D7" w:rsidRPr="00562E40" w:rsidRDefault="008979D7" w:rsidP="00AE3631">
            <w:r w:rsidRPr="00562E40">
              <w:t>ВСЕГО:</w:t>
            </w:r>
          </w:p>
        </w:tc>
        <w:tc>
          <w:tcPr>
            <w:tcW w:w="606" w:type="pct"/>
            <w:tcBorders>
              <w:top w:val="nil"/>
              <w:left w:val="nil"/>
              <w:bottom w:val="single" w:sz="4" w:space="0" w:color="auto"/>
              <w:right w:val="single" w:sz="4" w:space="0" w:color="auto"/>
            </w:tcBorders>
            <w:shd w:val="clear" w:color="auto" w:fill="auto"/>
            <w:vAlign w:val="center"/>
            <w:hideMark/>
          </w:tcPr>
          <w:p w14:paraId="1F3B095A" w14:textId="77777777" w:rsidR="008979D7" w:rsidRPr="00562E40" w:rsidRDefault="008979D7" w:rsidP="00AE3631">
            <w:pPr>
              <w:jc w:val="center"/>
              <w:rPr>
                <w:color w:val="000000"/>
                <w:sz w:val="22"/>
                <w:szCs w:val="22"/>
              </w:rPr>
            </w:pPr>
            <w:r w:rsidRPr="00562E40">
              <w:rPr>
                <w:color w:val="000000"/>
                <w:sz w:val="22"/>
                <w:szCs w:val="22"/>
              </w:rPr>
              <w:t>1998,34</w:t>
            </w:r>
          </w:p>
        </w:tc>
        <w:tc>
          <w:tcPr>
            <w:tcW w:w="380" w:type="pct"/>
            <w:tcBorders>
              <w:top w:val="nil"/>
              <w:left w:val="nil"/>
              <w:bottom w:val="single" w:sz="4" w:space="0" w:color="auto"/>
              <w:right w:val="single" w:sz="4" w:space="0" w:color="auto"/>
            </w:tcBorders>
            <w:shd w:val="clear" w:color="auto" w:fill="auto"/>
            <w:vAlign w:val="center"/>
            <w:hideMark/>
          </w:tcPr>
          <w:p w14:paraId="36E289C7" w14:textId="77777777" w:rsidR="008979D7" w:rsidRPr="00562E40" w:rsidRDefault="008979D7" w:rsidP="00AE3631">
            <w:pPr>
              <w:jc w:val="center"/>
              <w:rPr>
                <w:color w:val="000000"/>
                <w:sz w:val="22"/>
                <w:szCs w:val="22"/>
              </w:rPr>
            </w:pPr>
            <w:r w:rsidRPr="00562E40">
              <w:rPr>
                <w:color w:val="000000"/>
                <w:sz w:val="22"/>
                <w:szCs w:val="22"/>
              </w:rPr>
              <w:t> </w:t>
            </w:r>
          </w:p>
        </w:tc>
        <w:tc>
          <w:tcPr>
            <w:tcW w:w="607" w:type="pct"/>
            <w:tcBorders>
              <w:top w:val="nil"/>
              <w:left w:val="nil"/>
              <w:bottom w:val="single" w:sz="4" w:space="0" w:color="auto"/>
              <w:right w:val="single" w:sz="4" w:space="0" w:color="auto"/>
            </w:tcBorders>
            <w:shd w:val="clear" w:color="auto" w:fill="auto"/>
            <w:vAlign w:val="center"/>
            <w:hideMark/>
          </w:tcPr>
          <w:p w14:paraId="2BCC6718" w14:textId="77777777" w:rsidR="008979D7" w:rsidRPr="00562E40" w:rsidRDefault="008979D7" w:rsidP="00AE3631">
            <w:pPr>
              <w:jc w:val="center"/>
              <w:rPr>
                <w:color w:val="000000"/>
                <w:sz w:val="22"/>
                <w:szCs w:val="22"/>
              </w:rPr>
            </w:pPr>
            <w:r w:rsidRPr="00562E40">
              <w:rPr>
                <w:color w:val="000000"/>
                <w:sz w:val="22"/>
                <w:szCs w:val="22"/>
              </w:rPr>
              <w:t>742,15</w:t>
            </w:r>
          </w:p>
        </w:tc>
        <w:tc>
          <w:tcPr>
            <w:tcW w:w="455" w:type="pct"/>
            <w:tcBorders>
              <w:top w:val="nil"/>
              <w:left w:val="nil"/>
              <w:bottom w:val="single" w:sz="4" w:space="0" w:color="auto"/>
              <w:right w:val="single" w:sz="4" w:space="0" w:color="auto"/>
            </w:tcBorders>
            <w:shd w:val="clear" w:color="auto" w:fill="auto"/>
            <w:vAlign w:val="center"/>
            <w:hideMark/>
          </w:tcPr>
          <w:p w14:paraId="5B9BC85A" w14:textId="77777777" w:rsidR="008979D7" w:rsidRPr="00562E40" w:rsidRDefault="008979D7" w:rsidP="00AE3631">
            <w:pPr>
              <w:jc w:val="center"/>
              <w:rPr>
                <w:color w:val="000000"/>
                <w:sz w:val="22"/>
                <w:szCs w:val="22"/>
              </w:rPr>
            </w:pPr>
            <w:r w:rsidRPr="00562E40">
              <w:rPr>
                <w:color w:val="000000"/>
                <w:sz w:val="22"/>
                <w:szCs w:val="22"/>
              </w:rPr>
              <w:t> </w:t>
            </w:r>
          </w:p>
        </w:tc>
        <w:tc>
          <w:tcPr>
            <w:tcW w:w="678" w:type="pct"/>
            <w:tcBorders>
              <w:top w:val="nil"/>
              <w:left w:val="nil"/>
              <w:bottom w:val="single" w:sz="4" w:space="0" w:color="auto"/>
              <w:right w:val="single" w:sz="4" w:space="0" w:color="auto"/>
            </w:tcBorders>
            <w:shd w:val="clear" w:color="auto" w:fill="auto"/>
            <w:vAlign w:val="center"/>
            <w:hideMark/>
          </w:tcPr>
          <w:p w14:paraId="02620D39" w14:textId="77777777" w:rsidR="008979D7" w:rsidRPr="00562E40" w:rsidRDefault="008979D7" w:rsidP="00AE3631">
            <w:pPr>
              <w:jc w:val="center"/>
              <w:rPr>
                <w:color w:val="000000"/>
                <w:sz w:val="22"/>
                <w:szCs w:val="22"/>
              </w:rPr>
            </w:pPr>
            <w:r w:rsidRPr="00562E40">
              <w:rPr>
                <w:color w:val="000000"/>
                <w:sz w:val="22"/>
                <w:szCs w:val="22"/>
              </w:rPr>
              <w:t>1040,74</w:t>
            </w:r>
          </w:p>
        </w:tc>
        <w:tc>
          <w:tcPr>
            <w:tcW w:w="380" w:type="pct"/>
            <w:tcBorders>
              <w:top w:val="nil"/>
              <w:left w:val="nil"/>
              <w:bottom w:val="single" w:sz="4" w:space="0" w:color="auto"/>
              <w:right w:val="single" w:sz="4" w:space="0" w:color="auto"/>
            </w:tcBorders>
            <w:shd w:val="clear" w:color="auto" w:fill="auto"/>
            <w:noWrap/>
            <w:vAlign w:val="bottom"/>
            <w:hideMark/>
          </w:tcPr>
          <w:p w14:paraId="06A20619" w14:textId="77777777" w:rsidR="008979D7" w:rsidRPr="00562E40" w:rsidRDefault="008979D7" w:rsidP="00AE3631">
            <w:pPr>
              <w:rPr>
                <w:color w:val="000000"/>
                <w:sz w:val="22"/>
                <w:szCs w:val="22"/>
              </w:rPr>
            </w:pPr>
            <w:r w:rsidRPr="00562E40">
              <w:rPr>
                <w:color w:val="000000"/>
                <w:sz w:val="22"/>
                <w:szCs w:val="22"/>
              </w:rPr>
              <w:t> </w:t>
            </w:r>
          </w:p>
        </w:tc>
      </w:tr>
      <w:tr w:rsidR="00383FD8" w:rsidRPr="00562E40" w14:paraId="0DD85B56" w14:textId="77777777" w:rsidTr="00383FD8">
        <w:trPr>
          <w:trHeight w:val="630"/>
        </w:trPr>
        <w:tc>
          <w:tcPr>
            <w:tcW w:w="1894" w:type="pct"/>
            <w:tcBorders>
              <w:top w:val="nil"/>
              <w:left w:val="single" w:sz="4" w:space="0" w:color="auto"/>
              <w:bottom w:val="single" w:sz="4" w:space="0" w:color="auto"/>
              <w:right w:val="single" w:sz="4" w:space="0" w:color="auto"/>
            </w:tcBorders>
            <w:vAlign w:val="center"/>
          </w:tcPr>
          <w:p w14:paraId="59699A13" w14:textId="2370D064" w:rsidR="008979D7" w:rsidRPr="00562E40" w:rsidRDefault="008979D7" w:rsidP="00AE3631">
            <w:bookmarkStart w:id="8" w:name="_Hlk120014317"/>
            <w:r w:rsidRPr="00D50620">
              <w:rPr>
                <w:color w:val="000000"/>
                <w:sz w:val="22"/>
                <w:szCs w:val="22"/>
              </w:rPr>
              <w:t>некоторые инфекционные и паразитарные болезни</w:t>
            </w:r>
            <w:bookmarkEnd w:id="8"/>
          </w:p>
        </w:tc>
        <w:tc>
          <w:tcPr>
            <w:tcW w:w="606" w:type="pct"/>
            <w:tcBorders>
              <w:top w:val="nil"/>
              <w:left w:val="nil"/>
              <w:bottom w:val="single" w:sz="4" w:space="0" w:color="auto"/>
              <w:right w:val="single" w:sz="4" w:space="0" w:color="auto"/>
            </w:tcBorders>
            <w:shd w:val="clear" w:color="auto" w:fill="auto"/>
            <w:vAlign w:val="center"/>
            <w:hideMark/>
          </w:tcPr>
          <w:p w14:paraId="03F53C32" w14:textId="77777777" w:rsidR="008979D7" w:rsidRPr="00562E40" w:rsidRDefault="008979D7" w:rsidP="00AE3631">
            <w:pPr>
              <w:jc w:val="center"/>
              <w:rPr>
                <w:color w:val="000000"/>
                <w:sz w:val="22"/>
                <w:szCs w:val="22"/>
              </w:rPr>
            </w:pPr>
            <w:r w:rsidRPr="00562E40">
              <w:rPr>
                <w:color w:val="000000"/>
                <w:sz w:val="22"/>
                <w:szCs w:val="22"/>
              </w:rPr>
              <w:t>75,42</w:t>
            </w:r>
          </w:p>
        </w:tc>
        <w:tc>
          <w:tcPr>
            <w:tcW w:w="380" w:type="pct"/>
            <w:tcBorders>
              <w:top w:val="nil"/>
              <w:left w:val="nil"/>
              <w:bottom w:val="single" w:sz="4" w:space="0" w:color="auto"/>
              <w:right w:val="single" w:sz="4" w:space="0" w:color="auto"/>
            </w:tcBorders>
            <w:shd w:val="clear" w:color="auto" w:fill="auto"/>
            <w:vAlign w:val="center"/>
            <w:hideMark/>
          </w:tcPr>
          <w:p w14:paraId="7212FAAD" w14:textId="77777777" w:rsidR="008979D7" w:rsidRPr="00562E40" w:rsidRDefault="008979D7" w:rsidP="00AE3631">
            <w:pPr>
              <w:jc w:val="center"/>
              <w:rPr>
                <w:color w:val="000000"/>
                <w:sz w:val="22"/>
                <w:szCs w:val="22"/>
              </w:rPr>
            </w:pPr>
            <w:r w:rsidRPr="00562E40">
              <w:rPr>
                <w:color w:val="000000"/>
                <w:sz w:val="22"/>
                <w:szCs w:val="22"/>
              </w:rPr>
              <w:t>3,77</w:t>
            </w:r>
          </w:p>
        </w:tc>
        <w:tc>
          <w:tcPr>
            <w:tcW w:w="607" w:type="pct"/>
            <w:tcBorders>
              <w:top w:val="nil"/>
              <w:left w:val="nil"/>
              <w:bottom w:val="single" w:sz="4" w:space="0" w:color="auto"/>
              <w:right w:val="single" w:sz="4" w:space="0" w:color="auto"/>
            </w:tcBorders>
            <w:shd w:val="clear" w:color="auto" w:fill="auto"/>
            <w:vAlign w:val="center"/>
            <w:hideMark/>
          </w:tcPr>
          <w:p w14:paraId="5D27C35B" w14:textId="77777777" w:rsidR="008979D7" w:rsidRPr="00562E40" w:rsidRDefault="008979D7" w:rsidP="00AE3631">
            <w:pPr>
              <w:jc w:val="center"/>
              <w:rPr>
                <w:color w:val="000000"/>
                <w:sz w:val="22"/>
                <w:szCs w:val="22"/>
              </w:rPr>
            </w:pPr>
            <w:r w:rsidRPr="00562E40">
              <w:rPr>
                <w:color w:val="000000"/>
                <w:sz w:val="22"/>
                <w:szCs w:val="22"/>
              </w:rPr>
              <w:t>104,25</w:t>
            </w:r>
          </w:p>
        </w:tc>
        <w:tc>
          <w:tcPr>
            <w:tcW w:w="455" w:type="pct"/>
            <w:tcBorders>
              <w:top w:val="nil"/>
              <w:left w:val="nil"/>
              <w:bottom w:val="single" w:sz="4" w:space="0" w:color="auto"/>
              <w:right w:val="single" w:sz="4" w:space="0" w:color="auto"/>
            </w:tcBorders>
            <w:shd w:val="clear" w:color="auto" w:fill="auto"/>
            <w:vAlign w:val="center"/>
            <w:hideMark/>
          </w:tcPr>
          <w:p w14:paraId="597E7012" w14:textId="77777777" w:rsidR="008979D7" w:rsidRPr="00562E40" w:rsidRDefault="008979D7" w:rsidP="00AE3631">
            <w:pPr>
              <w:jc w:val="center"/>
              <w:rPr>
                <w:color w:val="000000"/>
                <w:sz w:val="22"/>
                <w:szCs w:val="22"/>
              </w:rPr>
            </w:pPr>
            <w:r w:rsidRPr="00562E40">
              <w:rPr>
                <w:color w:val="000000"/>
                <w:sz w:val="22"/>
                <w:szCs w:val="22"/>
              </w:rPr>
              <w:t>14,05</w:t>
            </w:r>
          </w:p>
        </w:tc>
        <w:tc>
          <w:tcPr>
            <w:tcW w:w="678" w:type="pct"/>
            <w:tcBorders>
              <w:top w:val="nil"/>
              <w:left w:val="nil"/>
              <w:bottom w:val="single" w:sz="4" w:space="0" w:color="auto"/>
              <w:right w:val="single" w:sz="4" w:space="0" w:color="auto"/>
            </w:tcBorders>
            <w:shd w:val="clear" w:color="auto" w:fill="auto"/>
            <w:vAlign w:val="center"/>
            <w:hideMark/>
          </w:tcPr>
          <w:p w14:paraId="629E3F99" w14:textId="77777777" w:rsidR="008979D7" w:rsidRPr="00562E40" w:rsidRDefault="008979D7" w:rsidP="00AE3631">
            <w:pPr>
              <w:jc w:val="center"/>
              <w:rPr>
                <w:color w:val="000000"/>
                <w:sz w:val="22"/>
                <w:szCs w:val="22"/>
              </w:rPr>
            </w:pPr>
            <w:r w:rsidRPr="00562E40">
              <w:rPr>
                <w:color w:val="000000"/>
                <w:sz w:val="22"/>
                <w:szCs w:val="22"/>
              </w:rPr>
              <w:t>97,39</w:t>
            </w:r>
          </w:p>
        </w:tc>
        <w:tc>
          <w:tcPr>
            <w:tcW w:w="380" w:type="pct"/>
            <w:tcBorders>
              <w:top w:val="nil"/>
              <w:left w:val="nil"/>
              <w:bottom w:val="single" w:sz="4" w:space="0" w:color="auto"/>
              <w:right w:val="single" w:sz="4" w:space="0" w:color="auto"/>
            </w:tcBorders>
            <w:shd w:val="clear" w:color="auto" w:fill="auto"/>
            <w:vAlign w:val="center"/>
            <w:hideMark/>
          </w:tcPr>
          <w:p w14:paraId="6BFAC159" w14:textId="77777777" w:rsidR="008979D7" w:rsidRPr="00562E40" w:rsidRDefault="008979D7" w:rsidP="00AE3631">
            <w:pPr>
              <w:jc w:val="center"/>
              <w:rPr>
                <w:color w:val="000000"/>
                <w:sz w:val="22"/>
                <w:szCs w:val="22"/>
              </w:rPr>
            </w:pPr>
            <w:r w:rsidRPr="00562E40">
              <w:rPr>
                <w:color w:val="000000"/>
                <w:sz w:val="22"/>
                <w:szCs w:val="22"/>
              </w:rPr>
              <w:t>9,36</w:t>
            </w:r>
          </w:p>
        </w:tc>
      </w:tr>
      <w:tr w:rsidR="00383FD8" w:rsidRPr="00562E40" w14:paraId="491214E3"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5699E20A" w14:textId="16FC776A" w:rsidR="008979D7" w:rsidRPr="00562E40" w:rsidRDefault="008979D7" w:rsidP="00AE3631">
            <w:r w:rsidRPr="00D50620">
              <w:rPr>
                <w:color w:val="000000"/>
                <w:sz w:val="22"/>
                <w:szCs w:val="22"/>
              </w:rPr>
              <w:t>новообразования</w:t>
            </w:r>
          </w:p>
        </w:tc>
        <w:tc>
          <w:tcPr>
            <w:tcW w:w="606" w:type="pct"/>
            <w:tcBorders>
              <w:top w:val="nil"/>
              <w:left w:val="nil"/>
              <w:bottom w:val="single" w:sz="4" w:space="0" w:color="auto"/>
              <w:right w:val="single" w:sz="4" w:space="0" w:color="auto"/>
            </w:tcBorders>
            <w:shd w:val="clear" w:color="auto" w:fill="auto"/>
            <w:vAlign w:val="center"/>
            <w:hideMark/>
          </w:tcPr>
          <w:p w14:paraId="3F72CDC2" w14:textId="77777777" w:rsidR="008979D7" w:rsidRPr="00562E40" w:rsidRDefault="008979D7" w:rsidP="00AE3631">
            <w:pPr>
              <w:jc w:val="center"/>
              <w:rPr>
                <w:color w:val="000000"/>
                <w:sz w:val="22"/>
                <w:szCs w:val="22"/>
              </w:rPr>
            </w:pPr>
            <w:r w:rsidRPr="00562E40">
              <w:rPr>
                <w:color w:val="000000"/>
                <w:sz w:val="22"/>
                <w:szCs w:val="22"/>
              </w:rPr>
              <w:t>0,68</w:t>
            </w:r>
          </w:p>
        </w:tc>
        <w:tc>
          <w:tcPr>
            <w:tcW w:w="380" w:type="pct"/>
            <w:tcBorders>
              <w:top w:val="nil"/>
              <w:left w:val="nil"/>
              <w:bottom w:val="single" w:sz="4" w:space="0" w:color="auto"/>
              <w:right w:val="single" w:sz="4" w:space="0" w:color="auto"/>
            </w:tcBorders>
            <w:shd w:val="clear" w:color="auto" w:fill="auto"/>
            <w:vAlign w:val="center"/>
            <w:hideMark/>
          </w:tcPr>
          <w:p w14:paraId="324C53C9" w14:textId="77777777" w:rsidR="008979D7" w:rsidRPr="00562E40" w:rsidRDefault="008979D7" w:rsidP="00AE3631">
            <w:pPr>
              <w:jc w:val="center"/>
              <w:rPr>
                <w:color w:val="000000"/>
                <w:sz w:val="22"/>
                <w:szCs w:val="22"/>
              </w:rPr>
            </w:pPr>
            <w:r w:rsidRPr="00562E40">
              <w:rPr>
                <w:color w:val="000000"/>
                <w:sz w:val="22"/>
                <w:szCs w:val="22"/>
              </w:rPr>
              <w:t>0,03</w:t>
            </w:r>
          </w:p>
        </w:tc>
        <w:tc>
          <w:tcPr>
            <w:tcW w:w="607" w:type="pct"/>
            <w:tcBorders>
              <w:top w:val="nil"/>
              <w:left w:val="nil"/>
              <w:bottom w:val="single" w:sz="4" w:space="0" w:color="auto"/>
              <w:right w:val="single" w:sz="4" w:space="0" w:color="auto"/>
            </w:tcBorders>
            <w:shd w:val="clear" w:color="auto" w:fill="auto"/>
            <w:vAlign w:val="center"/>
            <w:hideMark/>
          </w:tcPr>
          <w:p w14:paraId="3537045C" w14:textId="77777777" w:rsidR="008979D7" w:rsidRPr="00562E40" w:rsidRDefault="008979D7" w:rsidP="00AE3631">
            <w:pPr>
              <w:jc w:val="center"/>
              <w:rPr>
                <w:color w:val="000000"/>
                <w:sz w:val="22"/>
                <w:szCs w:val="22"/>
              </w:rPr>
            </w:pPr>
            <w:r w:rsidRPr="00562E40">
              <w:rPr>
                <w:color w:val="000000"/>
                <w:sz w:val="22"/>
                <w:szCs w:val="22"/>
              </w:rPr>
              <w:t>17,37</w:t>
            </w:r>
          </w:p>
        </w:tc>
        <w:tc>
          <w:tcPr>
            <w:tcW w:w="455" w:type="pct"/>
            <w:tcBorders>
              <w:top w:val="nil"/>
              <w:left w:val="nil"/>
              <w:bottom w:val="single" w:sz="4" w:space="0" w:color="auto"/>
              <w:right w:val="single" w:sz="4" w:space="0" w:color="auto"/>
            </w:tcBorders>
            <w:shd w:val="clear" w:color="auto" w:fill="auto"/>
            <w:vAlign w:val="center"/>
            <w:hideMark/>
          </w:tcPr>
          <w:p w14:paraId="1AAF1C0F" w14:textId="77777777" w:rsidR="008979D7" w:rsidRPr="00562E40" w:rsidRDefault="008979D7" w:rsidP="00AE3631">
            <w:pPr>
              <w:jc w:val="center"/>
              <w:rPr>
                <w:color w:val="000000"/>
                <w:sz w:val="22"/>
                <w:szCs w:val="22"/>
              </w:rPr>
            </w:pPr>
            <w:r w:rsidRPr="00562E40">
              <w:rPr>
                <w:color w:val="000000"/>
                <w:sz w:val="22"/>
                <w:szCs w:val="22"/>
              </w:rPr>
              <w:t>2,34</w:t>
            </w:r>
          </w:p>
        </w:tc>
        <w:tc>
          <w:tcPr>
            <w:tcW w:w="678" w:type="pct"/>
            <w:tcBorders>
              <w:top w:val="nil"/>
              <w:left w:val="nil"/>
              <w:bottom w:val="single" w:sz="4" w:space="0" w:color="auto"/>
              <w:right w:val="single" w:sz="4" w:space="0" w:color="auto"/>
            </w:tcBorders>
            <w:shd w:val="clear" w:color="auto" w:fill="auto"/>
            <w:vAlign w:val="center"/>
            <w:hideMark/>
          </w:tcPr>
          <w:p w14:paraId="4AD42EBC" w14:textId="77777777" w:rsidR="008979D7" w:rsidRPr="00562E40" w:rsidRDefault="008979D7" w:rsidP="00AE3631">
            <w:pPr>
              <w:jc w:val="center"/>
              <w:rPr>
                <w:color w:val="000000"/>
                <w:sz w:val="22"/>
                <w:szCs w:val="22"/>
              </w:rPr>
            </w:pPr>
            <w:r w:rsidRPr="00562E40">
              <w:rPr>
                <w:color w:val="000000"/>
                <w:sz w:val="22"/>
                <w:szCs w:val="22"/>
              </w:rPr>
              <w:t>13,40</w:t>
            </w:r>
          </w:p>
        </w:tc>
        <w:tc>
          <w:tcPr>
            <w:tcW w:w="380" w:type="pct"/>
            <w:tcBorders>
              <w:top w:val="nil"/>
              <w:left w:val="nil"/>
              <w:bottom w:val="single" w:sz="4" w:space="0" w:color="auto"/>
              <w:right w:val="single" w:sz="4" w:space="0" w:color="auto"/>
            </w:tcBorders>
            <w:shd w:val="clear" w:color="auto" w:fill="auto"/>
            <w:vAlign w:val="center"/>
            <w:hideMark/>
          </w:tcPr>
          <w:p w14:paraId="4911C07B" w14:textId="77777777" w:rsidR="008979D7" w:rsidRPr="00562E40" w:rsidRDefault="008979D7" w:rsidP="00AE3631">
            <w:pPr>
              <w:jc w:val="center"/>
              <w:rPr>
                <w:color w:val="000000"/>
                <w:sz w:val="22"/>
                <w:szCs w:val="22"/>
              </w:rPr>
            </w:pPr>
            <w:r w:rsidRPr="00562E40">
              <w:rPr>
                <w:color w:val="000000"/>
                <w:sz w:val="22"/>
                <w:szCs w:val="22"/>
              </w:rPr>
              <w:t>1,29</w:t>
            </w:r>
          </w:p>
        </w:tc>
      </w:tr>
      <w:tr w:rsidR="00383FD8" w:rsidRPr="00562E40" w14:paraId="7E094D69" w14:textId="77777777" w:rsidTr="00383FD8">
        <w:trPr>
          <w:trHeight w:val="945"/>
        </w:trPr>
        <w:tc>
          <w:tcPr>
            <w:tcW w:w="1894" w:type="pct"/>
            <w:tcBorders>
              <w:top w:val="nil"/>
              <w:left w:val="single" w:sz="4" w:space="0" w:color="auto"/>
              <w:bottom w:val="single" w:sz="4" w:space="0" w:color="auto"/>
              <w:right w:val="single" w:sz="4" w:space="0" w:color="auto"/>
            </w:tcBorders>
            <w:vAlign w:val="center"/>
          </w:tcPr>
          <w:p w14:paraId="4BA77E91" w14:textId="6E7DE6F0" w:rsidR="008979D7" w:rsidRPr="00562E40" w:rsidRDefault="008979D7" w:rsidP="00AE3631">
            <w:r w:rsidRPr="00D50620">
              <w:rPr>
                <w:color w:val="000000"/>
                <w:sz w:val="22"/>
                <w:szCs w:val="22"/>
              </w:rPr>
              <w:t>болезни крови, кроветворных органов и отдельные нарушения, вовлекающие иммунный механизм</w:t>
            </w:r>
          </w:p>
        </w:tc>
        <w:tc>
          <w:tcPr>
            <w:tcW w:w="606" w:type="pct"/>
            <w:tcBorders>
              <w:top w:val="nil"/>
              <w:left w:val="nil"/>
              <w:bottom w:val="single" w:sz="4" w:space="0" w:color="auto"/>
              <w:right w:val="single" w:sz="4" w:space="0" w:color="auto"/>
            </w:tcBorders>
            <w:shd w:val="clear" w:color="auto" w:fill="auto"/>
            <w:vAlign w:val="center"/>
            <w:hideMark/>
          </w:tcPr>
          <w:p w14:paraId="12A46C0C" w14:textId="77777777" w:rsidR="008979D7" w:rsidRPr="00562E40" w:rsidRDefault="008979D7" w:rsidP="00AE3631">
            <w:pPr>
              <w:jc w:val="center"/>
              <w:rPr>
                <w:color w:val="000000"/>
                <w:sz w:val="22"/>
                <w:szCs w:val="22"/>
              </w:rPr>
            </w:pPr>
            <w:r w:rsidRPr="00562E40">
              <w:rPr>
                <w:color w:val="000000"/>
                <w:sz w:val="22"/>
                <w:szCs w:val="22"/>
              </w:rPr>
              <w:t>3,65</w:t>
            </w:r>
          </w:p>
        </w:tc>
        <w:tc>
          <w:tcPr>
            <w:tcW w:w="380" w:type="pct"/>
            <w:tcBorders>
              <w:top w:val="nil"/>
              <w:left w:val="nil"/>
              <w:bottom w:val="single" w:sz="4" w:space="0" w:color="auto"/>
              <w:right w:val="single" w:sz="4" w:space="0" w:color="auto"/>
            </w:tcBorders>
            <w:shd w:val="clear" w:color="auto" w:fill="auto"/>
            <w:vAlign w:val="center"/>
            <w:hideMark/>
          </w:tcPr>
          <w:p w14:paraId="48D1C7AC" w14:textId="77777777" w:rsidR="008979D7" w:rsidRPr="00562E40" w:rsidRDefault="008979D7" w:rsidP="00AE3631">
            <w:pPr>
              <w:jc w:val="center"/>
              <w:rPr>
                <w:color w:val="000000"/>
                <w:sz w:val="22"/>
                <w:szCs w:val="22"/>
              </w:rPr>
            </w:pPr>
            <w:r w:rsidRPr="00562E40">
              <w:rPr>
                <w:color w:val="000000"/>
                <w:sz w:val="22"/>
                <w:szCs w:val="22"/>
              </w:rPr>
              <w:t>0,18</w:t>
            </w:r>
          </w:p>
        </w:tc>
        <w:tc>
          <w:tcPr>
            <w:tcW w:w="607" w:type="pct"/>
            <w:tcBorders>
              <w:top w:val="nil"/>
              <w:left w:val="nil"/>
              <w:bottom w:val="single" w:sz="4" w:space="0" w:color="auto"/>
              <w:right w:val="single" w:sz="4" w:space="0" w:color="auto"/>
            </w:tcBorders>
            <w:shd w:val="clear" w:color="auto" w:fill="auto"/>
            <w:vAlign w:val="center"/>
            <w:hideMark/>
          </w:tcPr>
          <w:p w14:paraId="32E5FDFB" w14:textId="77777777" w:rsidR="008979D7" w:rsidRPr="00562E40" w:rsidRDefault="008979D7" w:rsidP="00AE3631">
            <w:pPr>
              <w:jc w:val="center"/>
              <w:rPr>
                <w:color w:val="000000"/>
                <w:sz w:val="22"/>
                <w:szCs w:val="22"/>
              </w:rPr>
            </w:pPr>
            <w:r w:rsidRPr="00562E40">
              <w:rPr>
                <w:color w:val="000000"/>
                <w:sz w:val="22"/>
                <w:szCs w:val="22"/>
              </w:rPr>
              <w:t>0,97</w:t>
            </w:r>
          </w:p>
        </w:tc>
        <w:tc>
          <w:tcPr>
            <w:tcW w:w="455" w:type="pct"/>
            <w:tcBorders>
              <w:top w:val="nil"/>
              <w:left w:val="nil"/>
              <w:bottom w:val="single" w:sz="4" w:space="0" w:color="auto"/>
              <w:right w:val="single" w:sz="4" w:space="0" w:color="auto"/>
            </w:tcBorders>
            <w:shd w:val="clear" w:color="auto" w:fill="auto"/>
            <w:vAlign w:val="center"/>
            <w:hideMark/>
          </w:tcPr>
          <w:p w14:paraId="3C4D609F" w14:textId="77777777" w:rsidR="008979D7" w:rsidRPr="00562E40" w:rsidRDefault="008979D7" w:rsidP="00AE3631">
            <w:pPr>
              <w:jc w:val="center"/>
              <w:rPr>
                <w:color w:val="000000"/>
                <w:sz w:val="22"/>
                <w:szCs w:val="22"/>
              </w:rPr>
            </w:pPr>
            <w:r w:rsidRPr="00562E40">
              <w:rPr>
                <w:color w:val="000000"/>
                <w:sz w:val="22"/>
                <w:szCs w:val="22"/>
              </w:rPr>
              <w:t>0,13</w:t>
            </w:r>
          </w:p>
        </w:tc>
        <w:tc>
          <w:tcPr>
            <w:tcW w:w="678" w:type="pct"/>
            <w:tcBorders>
              <w:top w:val="nil"/>
              <w:left w:val="nil"/>
              <w:bottom w:val="single" w:sz="4" w:space="0" w:color="auto"/>
              <w:right w:val="single" w:sz="4" w:space="0" w:color="auto"/>
            </w:tcBorders>
            <w:shd w:val="clear" w:color="auto" w:fill="auto"/>
            <w:vAlign w:val="center"/>
            <w:hideMark/>
          </w:tcPr>
          <w:p w14:paraId="7F8096D0" w14:textId="77777777" w:rsidR="008979D7" w:rsidRPr="00562E40" w:rsidRDefault="008979D7" w:rsidP="00AE3631">
            <w:pPr>
              <w:jc w:val="center"/>
              <w:rPr>
                <w:color w:val="000000"/>
                <w:sz w:val="22"/>
                <w:szCs w:val="22"/>
              </w:rPr>
            </w:pPr>
            <w:r w:rsidRPr="00562E40">
              <w:rPr>
                <w:color w:val="000000"/>
                <w:sz w:val="22"/>
                <w:szCs w:val="22"/>
              </w:rPr>
              <w:t>1,60</w:t>
            </w:r>
          </w:p>
        </w:tc>
        <w:tc>
          <w:tcPr>
            <w:tcW w:w="380" w:type="pct"/>
            <w:tcBorders>
              <w:top w:val="nil"/>
              <w:left w:val="nil"/>
              <w:bottom w:val="single" w:sz="4" w:space="0" w:color="auto"/>
              <w:right w:val="single" w:sz="4" w:space="0" w:color="auto"/>
            </w:tcBorders>
            <w:shd w:val="clear" w:color="auto" w:fill="auto"/>
            <w:vAlign w:val="center"/>
            <w:hideMark/>
          </w:tcPr>
          <w:p w14:paraId="0326AEB7" w14:textId="77777777" w:rsidR="008979D7" w:rsidRPr="00562E40" w:rsidRDefault="008979D7" w:rsidP="00AE3631">
            <w:pPr>
              <w:jc w:val="center"/>
              <w:rPr>
                <w:color w:val="000000"/>
                <w:sz w:val="22"/>
                <w:szCs w:val="22"/>
              </w:rPr>
            </w:pPr>
            <w:r w:rsidRPr="00562E40">
              <w:rPr>
                <w:color w:val="000000"/>
                <w:sz w:val="22"/>
                <w:szCs w:val="22"/>
              </w:rPr>
              <w:t>0,15</w:t>
            </w:r>
          </w:p>
        </w:tc>
      </w:tr>
      <w:tr w:rsidR="00383FD8" w:rsidRPr="00562E40" w14:paraId="6BC46524" w14:textId="77777777" w:rsidTr="00383FD8">
        <w:trPr>
          <w:trHeight w:val="630"/>
        </w:trPr>
        <w:tc>
          <w:tcPr>
            <w:tcW w:w="1894" w:type="pct"/>
            <w:tcBorders>
              <w:top w:val="nil"/>
              <w:left w:val="single" w:sz="4" w:space="0" w:color="auto"/>
              <w:bottom w:val="single" w:sz="4" w:space="0" w:color="auto"/>
              <w:right w:val="single" w:sz="4" w:space="0" w:color="auto"/>
            </w:tcBorders>
            <w:vAlign w:val="center"/>
          </w:tcPr>
          <w:p w14:paraId="275600F7" w14:textId="6F117654" w:rsidR="008979D7" w:rsidRPr="00562E40" w:rsidRDefault="008979D7" w:rsidP="00AE3631">
            <w:r w:rsidRPr="00D50620">
              <w:rPr>
                <w:color w:val="000000"/>
                <w:sz w:val="22"/>
                <w:szCs w:val="22"/>
              </w:rPr>
              <w:t>болезни эндокринной системы, рас</w:t>
            </w:r>
            <w:r>
              <w:rPr>
                <w:color w:val="000000"/>
                <w:sz w:val="22"/>
                <w:szCs w:val="22"/>
              </w:rPr>
              <w:t>стройст</w:t>
            </w:r>
            <w:r w:rsidRPr="00D50620">
              <w:rPr>
                <w:color w:val="000000"/>
                <w:sz w:val="22"/>
                <w:szCs w:val="22"/>
              </w:rPr>
              <w:t>ва питания и нарушения обмена веществ</w:t>
            </w:r>
          </w:p>
        </w:tc>
        <w:tc>
          <w:tcPr>
            <w:tcW w:w="606" w:type="pct"/>
            <w:tcBorders>
              <w:top w:val="nil"/>
              <w:left w:val="nil"/>
              <w:bottom w:val="single" w:sz="4" w:space="0" w:color="auto"/>
              <w:right w:val="single" w:sz="4" w:space="0" w:color="auto"/>
            </w:tcBorders>
            <w:shd w:val="clear" w:color="auto" w:fill="auto"/>
            <w:vAlign w:val="center"/>
            <w:hideMark/>
          </w:tcPr>
          <w:p w14:paraId="7F0EDAC7" w14:textId="77777777" w:rsidR="008979D7" w:rsidRPr="00562E40" w:rsidRDefault="008979D7" w:rsidP="00AE3631">
            <w:pPr>
              <w:jc w:val="center"/>
              <w:rPr>
                <w:color w:val="000000"/>
                <w:sz w:val="22"/>
                <w:szCs w:val="22"/>
              </w:rPr>
            </w:pPr>
            <w:r w:rsidRPr="00562E40">
              <w:rPr>
                <w:color w:val="000000"/>
                <w:sz w:val="22"/>
                <w:szCs w:val="22"/>
              </w:rPr>
              <w:t>5,56</w:t>
            </w:r>
          </w:p>
        </w:tc>
        <w:tc>
          <w:tcPr>
            <w:tcW w:w="380" w:type="pct"/>
            <w:tcBorders>
              <w:top w:val="nil"/>
              <w:left w:val="nil"/>
              <w:bottom w:val="single" w:sz="4" w:space="0" w:color="auto"/>
              <w:right w:val="single" w:sz="4" w:space="0" w:color="auto"/>
            </w:tcBorders>
            <w:shd w:val="clear" w:color="auto" w:fill="auto"/>
            <w:vAlign w:val="center"/>
            <w:hideMark/>
          </w:tcPr>
          <w:p w14:paraId="77EBF26F" w14:textId="77777777" w:rsidR="008979D7" w:rsidRPr="00562E40" w:rsidRDefault="008979D7" w:rsidP="00AE3631">
            <w:pPr>
              <w:jc w:val="center"/>
              <w:rPr>
                <w:color w:val="000000"/>
                <w:sz w:val="22"/>
                <w:szCs w:val="22"/>
              </w:rPr>
            </w:pPr>
            <w:r w:rsidRPr="00562E40">
              <w:rPr>
                <w:color w:val="000000"/>
                <w:sz w:val="22"/>
                <w:szCs w:val="22"/>
              </w:rPr>
              <w:t>0,28</w:t>
            </w:r>
          </w:p>
        </w:tc>
        <w:tc>
          <w:tcPr>
            <w:tcW w:w="607" w:type="pct"/>
            <w:tcBorders>
              <w:top w:val="nil"/>
              <w:left w:val="nil"/>
              <w:bottom w:val="single" w:sz="4" w:space="0" w:color="auto"/>
              <w:right w:val="single" w:sz="4" w:space="0" w:color="auto"/>
            </w:tcBorders>
            <w:shd w:val="clear" w:color="auto" w:fill="auto"/>
            <w:vAlign w:val="center"/>
            <w:hideMark/>
          </w:tcPr>
          <w:p w14:paraId="31C08D21" w14:textId="77777777" w:rsidR="008979D7" w:rsidRPr="00562E40" w:rsidRDefault="008979D7" w:rsidP="00AE3631">
            <w:pPr>
              <w:jc w:val="center"/>
              <w:rPr>
                <w:color w:val="000000"/>
                <w:sz w:val="22"/>
                <w:szCs w:val="22"/>
              </w:rPr>
            </w:pPr>
            <w:r w:rsidRPr="00562E40">
              <w:rPr>
                <w:color w:val="000000"/>
                <w:sz w:val="22"/>
                <w:szCs w:val="22"/>
              </w:rPr>
              <w:t>9,26</w:t>
            </w:r>
          </w:p>
        </w:tc>
        <w:tc>
          <w:tcPr>
            <w:tcW w:w="455" w:type="pct"/>
            <w:tcBorders>
              <w:top w:val="nil"/>
              <w:left w:val="nil"/>
              <w:bottom w:val="single" w:sz="4" w:space="0" w:color="auto"/>
              <w:right w:val="single" w:sz="4" w:space="0" w:color="auto"/>
            </w:tcBorders>
            <w:shd w:val="clear" w:color="auto" w:fill="auto"/>
            <w:vAlign w:val="center"/>
            <w:hideMark/>
          </w:tcPr>
          <w:p w14:paraId="42F2E7C1" w14:textId="77777777" w:rsidR="008979D7" w:rsidRPr="00562E40" w:rsidRDefault="008979D7" w:rsidP="00AE3631">
            <w:pPr>
              <w:jc w:val="center"/>
              <w:rPr>
                <w:color w:val="000000"/>
                <w:sz w:val="22"/>
                <w:szCs w:val="22"/>
              </w:rPr>
            </w:pPr>
            <w:r w:rsidRPr="00562E40">
              <w:rPr>
                <w:color w:val="000000"/>
                <w:sz w:val="22"/>
                <w:szCs w:val="22"/>
              </w:rPr>
              <w:t>1,25</w:t>
            </w:r>
          </w:p>
        </w:tc>
        <w:tc>
          <w:tcPr>
            <w:tcW w:w="678" w:type="pct"/>
            <w:tcBorders>
              <w:top w:val="nil"/>
              <w:left w:val="nil"/>
              <w:bottom w:val="single" w:sz="4" w:space="0" w:color="auto"/>
              <w:right w:val="single" w:sz="4" w:space="0" w:color="auto"/>
            </w:tcBorders>
            <w:shd w:val="clear" w:color="auto" w:fill="auto"/>
            <w:vAlign w:val="center"/>
            <w:hideMark/>
          </w:tcPr>
          <w:p w14:paraId="7BB1BCDD" w14:textId="77777777" w:rsidR="008979D7" w:rsidRPr="00562E40" w:rsidRDefault="008979D7" w:rsidP="00AE3631">
            <w:pPr>
              <w:jc w:val="center"/>
              <w:rPr>
                <w:color w:val="000000"/>
                <w:sz w:val="22"/>
                <w:szCs w:val="22"/>
              </w:rPr>
            </w:pPr>
            <w:r w:rsidRPr="00562E40">
              <w:rPr>
                <w:color w:val="000000"/>
                <w:sz w:val="22"/>
                <w:szCs w:val="22"/>
              </w:rPr>
              <w:t>8,38</w:t>
            </w:r>
          </w:p>
        </w:tc>
        <w:tc>
          <w:tcPr>
            <w:tcW w:w="380" w:type="pct"/>
            <w:tcBorders>
              <w:top w:val="nil"/>
              <w:left w:val="nil"/>
              <w:bottom w:val="single" w:sz="4" w:space="0" w:color="auto"/>
              <w:right w:val="single" w:sz="4" w:space="0" w:color="auto"/>
            </w:tcBorders>
            <w:shd w:val="clear" w:color="auto" w:fill="auto"/>
            <w:vAlign w:val="center"/>
            <w:hideMark/>
          </w:tcPr>
          <w:p w14:paraId="6CA75DBF" w14:textId="77777777" w:rsidR="008979D7" w:rsidRPr="00562E40" w:rsidRDefault="008979D7" w:rsidP="00AE3631">
            <w:pPr>
              <w:jc w:val="center"/>
              <w:rPr>
                <w:color w:val="000000"/>
                <w:sz w:val="22"/>
                <w:szCs w:val="22"/>
              </w:rPr>
            </w:pPr>
            <w:r w:rsidRPr="00562E40">
              <w:rPr>
                <w:color w:val="000000"/>
                <w:sz w:val="22"/>
                <w:szCs w:val="22"/>
              </w:rPr>
              <w:t>0,80</w:t>
            </w:r>
          </w:p>
        </w:tc>
      </w:tr>
      <w:tr w:rsidR="00383FD8" w:rsidRPr="00562E40" w14:paraId="36331233"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41F04E98" w14:textId="0BF55926" w:rsidR="008979D7" w:rsidRPr="00562E40" w:rsidRDefault="008979D7" w:rsidP="00AE3631">
            <w:r w:rsidRPr="00D50620">
              <w:rPr>
                <w:color w:val="000000"/>
                <w:sz w:val="22"/>
                <w:szCs w:val="22"/>
              </w:rPr>
              <w:t>псих</w:t>
            </w:r>
            <w:r>
              <w:rPr>
                <w:color w:val="000000"/>
                <w:sz w:val="22"/>
                <w:szCs w:val="22"/>
              </w:rPr>
              <w:t>ическ</w:t>
            </w:r>
            <w:r w:rsidRPr="00D50620">
              <w:rPr>
                <w:color w:val="000000"/>
                <w:sz w:val="22"/>
                <w:szCs w:val="22"/>
              </w:rPr>
              <w:t>ие расстройства и рас</w:t>
            </w:r>
            <w:r>
              <w:rPr>
                <w:color w:val="000000"/>
                <w:sz w:val="22"/>
                <w:szCs w:val="22"/>
              </w:rPr>
              <w:t>стройст</w:t>
            </w:r>
            <w:r w:rsidRPr="00D50620">
              <w:rPr>
                <w:color w:val="000000"/>
                <w:sz w:val="22"/>
                <w:szCs w:val="22"/>
              </w:rPr>
              <w:t>ва поведения</w:t>
            </w:r>
          </w:p>
        </w:tc>
        <w:tc>
          <w:tcPr>
            <w:tcW w:w="606" w:type="pct"/>
            <w:tcBorders>
              <w:top w:val="nil"/>
              <w:left w:val="nil"/>
              <w:bottom w:val="single" w:sz="4" w:space="0" w:color="auto"/>
              <w:right w:val="single" w:sz="4" w:space="0" w:color="auto"/>
            </w:tcBorders>
            <w:shd w:val="clear" w:color="auto" w:fill="auto"/>
            <w:vAlign w:val="center"/>
            <w:hideMark/>
          </w:tcPr>
          <w:p w14:paraId="1F46FF69" w14:textId="77777777" w:rsidR="008979D7" w:rsidRPr="00562E40" w:rsidRDefault="008979D7" w:rsidP="00AE3631">
            <w:pPr>
              <w:jc w:val="center"/>
              <w:rPr>
                <w:color w:val="000000"/>
                <w:sz w:val="22"/>
                <w:szCs w:val="22"/>
              </w:rPr>
            </w:pPr>
            <w:r w:rsidRPr="00562E40">
              <w:rPr>
                <w:color w:val="000000"/>
                <w:sz w:val="22"/>
                <w:szCs w:val="22"/>
              </w:rPr>
              <w:t>6,84</w:t>
            </w:r>
          </w:p>
        </w:tc>
        <w:tc>
          <w:tcPr>
            <w:tcW w:w="380" w:type="pct"/>
            <w:tcBorders>
              <w:top w:val="nil"/>
              <w:left w:val="nil"/>
              <w:bottom w:val="single" w:sz="4" w:space="0" w:color="auto"/>
              <w:right w:val="single" w:sz="4" w:space="0" w:color="auto"/>
            </w:tcBorders>
            <w:shd w:val="clear" w:color="auto" w:fill="auto"/>
            <w:vAlign w:val="center"/>
            <w:hideMark/>
          </w:tcPr>
          <w:p w14:paraId="01C11EFD" w14:textId="77777777" w:rsidR="008979D7" w:rsidRPr="00562E40" w:rsidRDefault="008979D7" w:rsidP="00AE3631">
            <w:pPr>
              <w:jc w:val="center"/>
              <w:rPr>
                <w:color w:val="000000"/>
                <w:sz w:val="22"/>
                <w:szCs w:val="22"/>
              </w:rPr>
            </w:pPr>
            <w:r w:rsidRPr="00562E40">
              <w:rPr>
                <w:color w:val="000000"/>
                <w:sz w:val="22"/>
                <w:szCs w:val="22"/>
              </w:rPr>
              <w:t>0,34</w:t>
            </w:r>
          </w:p>
        </w:tc>
        <w:tc>
          <w:tcPr>
            <w:tcW w:w="607" w:type="pct"/>
            <w:tcBorders>
              <w:top w:val="nil"/>
              <w:left w:val="nil"/>
              <w:bottom w:val="single" w:sz="4" w:space="0" w:color="auto"/>
              <w:right w:val="single" w:sz="4" w:space="0" w:color="auto"/>
            </w:tcBorders>
            <w:shd w:val="clear" w:color="auto" w:fill="auto"/>
            <w:vAlign w:val="center"/>
            <w:hideMark/>
          </w:tcPr>
          <w:p w14:paraId="68CE7A18" w14:textId="77777777" w:rsidR="008979D7" w:rsidRPr="00562E40" w:rsidRDefault="008979D7" w:rsidP="00AE3631">
            <w:pPr>
              <w:jc w:val="center"/>
              <w:rPr>
                <w:color w:val="000000"/>
                <w:sz w:val="22"/>
                <w:szCs w:val="22"/>
              </w:rPr>
            </w:pPr>
            <w:r w:rsidRPr="00562E40">
              <w:rPr>
                <w:color w:val="000000"/>
                <w:sz w:val="22"/>
                <w:szCs w:val="22"/>
              </w:rPr>
              <w:t>7,04</w:t>
            </w:r>
          </w:p>
        </w:tc>
        <w:tc>
          <w:tcPr>
            <w:tcW w:w="455" w:type="pct"/>
            <w:tcBorders>
              <w:top w:val="nil"/>
              <w:left w:val="nil"/>
              <w:bottom w:val="single" w:sz="4" w:space="0" w:color="auto"/>
              <w:right w:val="single" w:sz="4" w:space="0" w:color="auto"/>
            </w:tcBorders>
            <w:shd w:val="clear" w:color="auto" w:fill="auto"/>
            <w:vAlign w:val="center"/>
            <w:hideMark/>
          </w:tcPr>
          <w:p w14:paraId="542ECEAD" w14:textId="77777777" w:rsidR="008979D7" w:rsidRPr="00562E40" w:rsidRDefault="008979D7" w:rsidP="00AE3631">
            <w:pPr>
              <w:jc w:val="center"/>
              <w:rPr>
                <w:color w:val="000000"/>
                <w:sz w:val="22"/>
                <w:szCs w:val="22"/>
              </w:rPr>
            </w:pPr>
            <w:r w:rsidRPr="00562E40">
              <w:rPr>
                <w:color w:val="000000"/>
                <w:sz w:val="22"/>
                <w:szCs w:val="22"/>
              </w:rPr>
              <w:t>0,95</w:t>
            </w:r>
          </w:p>
        </w:tc>
        <w:tc>
          <w:tcPr>
            <w:tcW w:w="678" w:type="pct"/>
            <w:tcBorders>
              <w:top w:val="nil"/>
              <w:left w:val="nil"/>
              <w:bottom w:val="single" w:sz="4" w:space="0" w:color="auto"/>
              <w:right w:val="single" w:sz="4" w:space="0" w:color="auto"/>
            </w:tcBorders>
            <w:shd w:val="clear" w:color="auto" w:fill="auto"/>
            <w:vAlign w:val="center"/>
            <w:hideMark/>
          </w:tcPr>
          <w:p w14:paraId="22BB992B" w14:textId="77777777" w:rsidR="008979D7" w:rsidRPr="00562E40" w:rsidRDefault="008979D7" w:rsidP="00AE3631">
            <w:pPr>
              <w:jc w:val="center"/>
              <w:rPr>
                <w:color w:val="000000"/>
                <w:sz w:val="22"/>
                <w:szCs w:val="22"/>
              </w:rPr>
            </w:pPr>
            <w:r w:rsidRPr="00562E40">
              <w:rPr>
                <w:color w:val="000000"/>
                <w:sz w:val="22"/>
                <w:szCs w:val="22"/>
              </w:rPr>
              <w:t>6,99</w:t>
            </w:r>
          </w:p>
        </w:tc>
        <w:tc>
          <w:tcPr>
            <w:tcW w:w="380" w:type="pct"/>
            <w:tcBorders>
              <w:top w:val="nil"/>
              <w:left w:val="nil"/>
              <w:bottom w:val="single" w:sz="4" w:space="0" w:color="auto"/>
              <w:right w:val="single" w:sz="4" w:space="0" w:color="auto"/>
            </w:tcBorders>
            <w:shd w:val="clear" w:color="auto" w:fill="auto"/>
            <w:vAlign w:val="center"/>
            <w:hideMark/>
          </w:tcPr>
          <w:p w14:paraId="11EFC3B1" w14:textId="77777777" w:rsidR="008979D7" w:rsidRPr="00562E40" w:rsidRDefault="008979D7" w:rsidP="00AE3631">
            <w:pPr>
              <w:jc w:val="center"/>
              <w:rPr>
                <w:color w:val="000000"/>
                <w:sz w:val="22"/>
                <w:szCs w:val="22"/>
              </w:rPr>
            </w:pPr>
            <w:r w:rsidRPr="00562E40">
              <w:rPr>
                <w:color w:val="000000"/>
                <w:sz w:val="22"/>
                <w:szCs w:val="22"/>
              </w:rPr>
              <w:t>0,67</w:t>
            </w:r>
          </w:p>
        </w:tc>
      </w:tr>
      <w:tr w:rsidR="00383FD8" w:rsidRPr="00562E40" w14:paraId="576447BC"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2046E1DA" w14:textId="5E69B82E" w:rsidR="008979D7" w:rsidRPr="00562E40" w:rsidRDefault="008979D7" w:rsidP="00AE3631">
            <w:r w:rsidRPr="00D50620">
              <w:rPr>
                <w:color w:val="000000"/>
                <w:sz w:val="22"/>
                <w:szCs w:val="22"/>
              </w:rPr>
              <w:t>болезни нервной системы</w:t>
            </w:r>
          </w:p>
        </w:tc>
        <w:tc>
          <w:tcPr>
            <w:tcW w:w="606" w:type="pct"/>
            <w:tcBorders>
              <w:top w:val="nil"/>
              <w:left w:val="nil"/>
              <w:bottom w:val="single" w:sz="4" w:space="0" w:color="auto"/>
              <w:right w:val="single" w:sz="4" w:space="0" w:color="auto"/>
            </w:tcBorders>
            <w:shd w:val="clear" w:color="auto" w:fill="auto"/>
            <w:vAlign w:val="center"/>
            <w:hideMark/>
          </w:tcPr>
          <w:p w14:paraId="2E02800B" w14:textId="77777777" w:rsidR="008979D7" w:rsidRPr="00562E40" w:rsidRDefault="008979D7" w:rsidP="00AE3631">
            <w:pPr>
              <w:jc w:val="center"/>
              <w:rPr>
                <w:color w:val="000000"/>
                <w:sz w:val="22"/>
                <w:szCs w:val="22"/>
              </w:rPr>
            </w:pPr>
            <w:r w:rsidRPr="00562E40">
              <w:rPr>
                <w:color w:val="000000"/>
                <w:sz w:val="22"/>
                <w:szCs w:val="22"/>
              </w:rPr>
              <w:t>22,34</w:t>
            </w:r>
          </w:p>
        </w:tc>
        <w:tc>
          <w:tcPr>
            <w:tcW w:w="380" w:type="pct"/>
            <w:tcBorders>
              <w:top w:val="nil"/>
              <w:left w:val="nil"/>
              <w:bottom w:val="single" w:sz="4" w:space="0" w:color="auto"/>
              <w:right w:val="single" w:sz="4" w:space="0" w:color="auto"/>
            </w:tcBorders>
            <w:shd w:val="clear" w:color="auto" w:fill="auto"/>
            <w:vAlign w:val="center"/>
            <w:hideMark/>
          </w:tcPr>
          <w:p w14:paraId="30F6FB57" w14:textId="77777777" w:rsidR="008979D7" w:rsidRPr="00562E40" w:rsidRDefault="008979D7" w:rsidP="00AE3631">
            <w:pPr>
              <w:jc w:val="center"/>
              <w:rPr>
                <w:color w:val="000000"/>
                <w:sz w:val="22"/>
                <w:szCs w:val="22"/>
              </w:rPr>
            </w:pPr>
            <w:r w:rsidRPr="00562E40">
              <w:rPr>
                <w:color w:val="000000"/>
                <w:sz w:val="22"/>
                <w:szCs w:val="22"/>
              </w:rPr>
              <w:t>1,12</w:t>
            </w:r>
          </w:p>
        </w:tc>
        <w:tc>
          <w:tcPr>
            <w:tcW w:w="607" w:type="pct"/>
            <w:tcBorders>
              <w:top w:val="nil"/>
              <w:left w:val="nil"/>
              <w:bottom w:val="single" w:sz="4" w:space="0" w:color="auto"/>
              <w:right w:val="single" w:sz="4" w:space="0" w:color="auto"/>
            </w:tcBorders>
            <w:shd w:val="clear" w:color="auto" w:fill="auto"/>
            <w:vAlign w:val="center"/>
            <w:hideMark/>
          </w:tcPr>
          <w:p w14:paraId="0E150E2D" w14:textId="77777777" w:rsidR="008979D7" w:rsidRPr="00562E40" w:rsidRDefault="008979D7" w:rsidP="00AE3631">
            <w:pPr>
              <w:jc w:val="center"/>
              <w:rPr>
                <w:color w:val="000000"/>
                <w:sz w:val="22"/>
                <w:szCs w:val="22"/>
              </w:rPr>
            </w:pPr>
            <w:r w:rsidRPr="00562E40">
              <w:rPr>
                <w:color w:val="000000"/>
                <w:sz w:val="22"/>
                <w:szCs w:val="22"/>
              </w:rPr>
              <w:t>5,08</w:t>
            </w:r>
          </w:p>
        </w:tc>
        <w:tc>
          <w:tcPr>
            <w:tcW w:w="455" w:type="pct"/>
            <w:tcBorders>
              <w:top w:val="nil"/>
              <w:left w:val="nil"/>
              <w:bottom w:val="single" w:sz="4" w:space="0" w:color="auto"/>
              <w:right w:val="single" w:sz="4" w:space="0" w:color="auto"/>
            </w:tcBorders>
            <w:shd w:val="clear" w:color="auto" w:fill="auto"/>
            <w:vAlign w:val="center"/>
            <w:hideMark/>
          </w:tcPr>
          <w:p w14:paraId="58CD9875" w14:textId="77777777" w:rsidR="008979D7" w:rsidRPr="00562E40" w:rsidRDefault="008979D7" w:rsidP="00AE3631">
            <w:pPr>
              <w:jc w:val="center"/>
              <w:rPr>
                <w:color w:val="000000"/>
                <w:sz w:val="22"/>
                <w:szCs w:val="22"/>
              </w:rPr>
            </w:pPr>
            <w:r w:rsidRPr="00562E40">
              <w:rPr>
                <w:color w:val="000000"/>
                <w:sz w:val="22"/>
                <w:szCs w:val="22"/>
              </w:rPr>
              <w:t>0,69</w:t>
            </w:r>
          </w:p>
        </w:tc>
        <w:tc>
          <w:tcPr>
            <w:tcW w:w="678" w:type="pct"/>
            <w:tcBorders>
              <w:top w:val="nil"/>
              <w:left w:val="nil"/>
              <w:bottom w:val="single" w:sz="4" w:space="0" w:color="auto"/>
              <w:right w:val="single" w:sz="4" w:space="0" w:color="auto"/>
            </w:tcBorders>
            <w:shd w:val="clear" w:color="auto" w:fill="auto"/>
            <w:vAlign w:val="center"/>
            <w:hideMark/>
          </w:tcPr>
          <w:p w14:paraId="625E9E9D" w14:textId="77777777" w:rsidR="008979D7" w:rsidRPr="00562E40" w:rsidRDefault="008979D7" w:rsidP="00AE3631">
            <w:pPr>
              <w:jc w:val="center"/>
              <w:rPr>
                <w:color w:val="000000"/>
                <w:sz w:val="22"/>
                <w:szCs w:val="22"/>
              </w:rPr>
            </w:pPr>
            <w:r w:rsidRPr="00562E40">
              <w:rPr>
                <w:color w:val="000000"/>
                <w:sz w:val="22"/>
                <w:szCs w:val="22"/>
              </w:rPr>
              <w:t>9,19</w:t>
            </w:r>
          </w:p>
        </w:tc>
        <w:tc>
          <w:tcPr>
            <w:tcW w:w="380" w:type="pct"/>
            <w:tcBorders>
              <w:top w:val="nil"/>
              <w:left w:val="nil"/>
              <w:bottom w:val="single" w:sz="4" w:space="0" w:color="auto"/>
              <w:right w:val="single" w:sz="4" w:space="0" w:color="auto"/>
            </w:tcBorders>
            <w:shd w:val="clear" w:color="auto" w:fill="auto"/>
            <w:vAlign w:val="center"/>
            <w:hideMark/>
          </w:tcPr>
          <w:p w14:paraId="62F7CC44" w14:textId="77777777" w:rsidR="008979D7" w:rsidRPr="00562E40" w:rsidRDefault="008979D7" w:rsidP="00AE3631">
            <w:pPr>
              <w:jc w:val="center"/>
              <w:rPr>
                <w:color w:val="000000"/>
                <w:sz w:val="22"/>
                <w:szCs w:val="22"/>
              </w:rPr>
            </w:pPr>
            <w:r w:rsidRPr="00562E40">
              <w:rPr>
                <w:color w:val="000000"/>
                <w:sz w:val="22"/>
                <w:szCs w:val="22"/>
              </w:rPr>
              <w:t>0,88</w:t>
            </w:r>
          </w:p>
        </w:tc>
      </w:tr>
      <w:tr w:rsidR="00383FD8" w:rsidRPr="00562E40" w14:paraId="48A0F248"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418D24D4" w14:textId="18CBB174" w:rsidR="008979D7" w:rsidRPr="00562E40" w:rsidRDefault="008979D7" w:rsidP="00AE3631">
            <w:r w:rsidRPr="00D50620">
              <w:rPr>
                <w:color w:val="000000"/>
                <w:sz w:val="22"/>
                <w:szCs w:val="22"/>
              </w:rPr>
              <w:t>болезни глаза и его придат</w:t>
            </w:r>
            <w:r>
              <w:rPr>
                <w:color w:val="000000"/>
                <w:sz w:val="22"/>
                <w:szCs w:val="22"/>
              </w:rPr>
              <w:t>очно</w:t>
            </w:r>
            <w:r w:rsidRPr="00D50620">
              <w:rPr>
                <w:color w:val="000000"/>
                <w:sz w:val="22"/>
                <w:szCs w:val="22"/>
              </w:rPr>
              <w:t xml:space="preserve">го аппарата </w:t>
            </w:r>
          </w:p>
        </w:tc>
        <w:tc>
          <w:tcPr>
            <w:tcW w:w="606" w:type="pct"/>
            <w:tcBorders>
              <w:top w:val="nil"/>
              <w:left w:val="nil"/>
              <w:bottom w:val="single" w:sz="4" w:space="0" w:color="auto"/>
              <w:right w:val="single" w:sz="4" w:space="0" w:color="auto"/>
            </w:tcBorders>
            <w:shd w:val="clear" w:color="auto" w:fill="auto"/>
            <w:vAlign w:val="center"/>
            <w:hideMark/>
          </w:tcPr>
          <w:p w14:paraId="3079AC93" w14:textId="77777777" w:rsidR="008979D7" w:rsidRPr="00562E40" w:rsidRDefault="008979D7" w:rsidP="00AE3631">
            <w:pPr>
              <w:jc w:val="center"/>
              <w:rPr>
                <w:color w:val="000000"/>
                <w:sz w:val="22"/>
                <w:szCs w:val="22"/>
              </w:rPr>
            </w:pPr>
            <w:r w:rsidRPr="00562E40">
              <w:rPr>
                <w:color w:val="000000"/>
                <w:sz w:val="22"/>
                <w:szCs w:val="22"/>
              </w:rPr>
              <w:t>52,15</w:t>
            </w:r>
          </w:p>
        </w:tc>
        <w:tc>
          <w:tcPr>
            <w:tcW w:w="380" w:type="pct"/>
            <w:tcBorders>
              <w:top w:val="nil"/>
              <w:left w:val="nil"/>
              <w:bottom w:val="single" w:sz="4" w:space="0" w:color="auto"/>
              <w:right w:val="single" w:sz="4" w:space="0" w:color="auto"/>
            </w:tcBorders>
            <w:shd w:val="clear" w:color="auto" w:fill="auto"/>
            <w:vAlign w:val="center"/>
            <w:hideMark/>
          </w:tcPr>
          <w:p w14:paraId="46DE5E24" w14:textId="77777777" w:rsidR="008979D7" w:rsidRPr="00562E40" w:rsidRDefault="008979D7" w:rsidP="00AE3631">
            <w:pPr>
              <w:jc w:val="center"/>
              <w:rPr>
                <w:color w:val="000000"/>
                <w:sz w:val="22"/>
                <w:szCs w:val="22"/>
              </w:rPr>
            </w:pPr>
            <w:r w:rsidRPr="00562E40">
              <w:rPr>
                <w:color w:val="000000"/>
                <w:sz w:val="22"/>
                <w:szCs w:val="22"/>
              </w:rPr>
              <w:t>2,61</w:t>
            </w:r>
          </w:p>
        </w:tc>
        <w:tc>
          <w:tcPr>
            <w:tcW w:w="607" w:type="pct"/>
            <w:tcBorders>
              <w:top w:val="nil"/>
              <w:left w:val="nil"/>
              <w:bottom w:val="single" w:sz="4" w:space="0" w:color="auto"/>
              <w:right w:val="single" w:sz="4" w:space="0" w:color="auto"/>
            </w:tcBorders>
            <w:shd w:val="clear" w:color="auto" w:fill="auto"/>
            <w:vAlign w:val="center"/>
            <w:hideMark/>
          </w:tcPr>
          <w:p w14:paraId="5BCE63A4" w14:textId="77777777" w:rsidR="008979D7" w:rsidRPr="00562E40" w:rsidRDefault="008979D7" w:rsidP="00AE3631">
            <w:pPr>
              <w:jc w:val="center"/>
              <w:rPr>
                <w:color w:val="000000"/>
                <w:sz w:val="22"/>
                <w:szCs w:val="22"/>
              </w:rPr>
            </w:pPr>
            <w:r w:rsidRPr="00562E40">
              <w:rPr>
                <w:color w:val="000000"/>
                <w:sz w:val="22"/>
                <w:szCs w:val="22"/>
              </w:rPr>
              <w:t>35,09</w:t>
            </w:r>
          </w:p>
        </w:tc>
        <w:tc>
          <w:tcPr>
            <w:tcW w:w="455" w:type="pct"/>
            <w:tcBorders>
              <w:top w:val="nil"/>
              <w:left w:val="nil"/>
              <w:bottom w:val="single" w:sz="4" w:space="0" w:color="auto"/>
              <w:right w:val="single" w:sz="4" w:space="0" w:color="auto"/>
            </w:tcBorders>
            <w:shd w:val="clear" w:color="auto" w:fill="auto"/>
            <w:vAlign w:val="center"/>
            <w:hideMark/>
          </w:tcPr>
          <w:p w14:paraId="17D17F3F" w14:textId="77777777" w:rsidR="008979D7" w:rsidRPr="00562E40" w:rsidRDefault="008979D7" w:rsidP="00AE3631">
            <w:pPr>
              <w:jc w:val="center"/>
              <w:rPr>
                <w:color w:val="000000"/>
                <w:sz w:val="22"/>
                <w:szCs w:val="22"/>
              </w:rPr>
            </w:pPr>
            <w:r w:rsidRPr="00562E40">
              <w:rPr>
                <w:color w:val="000000"/>
                <w:sz w:val="22"/>
                <w:szCs w:val="22"/>
              </w:rPr>
              <w:t>4,73</w:t>
            </w:r>
          </w:p>
        </w:tc>
        <w:tc>
          <w:tcPr>
            <w:tcW w:w="678" w:type="pct"/>
            <w:tcBorders>
              <w:top w:val="nil"/>
              <w:left w:val="nil"/>
              <w:bottom w:val="single" w:sz="4" w:space="0" w:color="auto"/>
              <w:right w:val="single" w:sz="4" w:space="0" w:color="auto"/>
            </w:tcBorders>
            <w:shd w:val="clear" w:color="auto" w:fill="auto"/>
            <w:vAlign w:val="center"/>
            <w:hideMark/>
          </w:tcPr>
          <w:p w14:paraId="5B0B403E" w14:textId="77777777" w:rsidR="008979D7" w:rsidRPr="00562E40" w:rsidRDefault="008979D7" w:rsidP="00AE3631">
            <w:pPr>
              <w:jc w:val="center"/>
              <w:rPr>
                <w:color w:val="000000"/>
                <w:sz w:val="22"/>
                <w:szCs w:val="22"/>
              </w:rPr>
            </w:pPr>
            <w:r w:rsidRPr="00562E40">
              <w:rPr>
                <w:color w:val="000000"/>
                <w:sz w:val="22"/>
                <w:szCs w:val="22"/>
              </w:rPr>
              <w:t>39,14</w:t>
            </w:r>
          </w:p>
        </w:tc>
        <w:tc>
          <w:tcPr>
            <w:tcW w:w="380" w:type="pct"/>
            <w:tcBorders>
              <w:top w:val="nil"/>
              <w:left w:val="nil"/>
              <w:bottom w:val="single" w:sz="4" w:space="0" w:color="auto"/>
              <w:right w:val="single" w:sz="4" w:space="0" w:color="auto"/>
            </w:tcBorders>
            <w:shd w:val="clear" w:color="auto" w:fill="auto"/>
            <w:vAlign w:val="center"/>
            <w:hideMark/>
          </w:tcPr>
          <w:p w14:paraId="59AC78BE" w14:textId="77777777" w:rsidR="008979D7" w:rsidRPr="00562E40" w:rsidRDefault="008979D7" w:rsidP="00AE3631">
            <w:pPr>
              <w:jc w:val="center"/>
              <w:rPr>
                <w:color w:val="000000"/>
                <w:sz w:val="22"/>
                <w:szCs w:val="22"/>
              </w:rPr>
            </w:pPr>
            <w:r w:rsidRPr="00562E40">
              <w:rPr>
                <w:color w:val="000000"/>
                <w:sz w:val="22"/>
                <w:szCs w:val="22"/>
              </w:rPr>
              <w:t>3,76</w:t>
            </w:r>
          </w:p>
        </w:tc>
      </w:tr>
      <w:tr w:rsidR="00383FD8" w:rsidRPr="00562E40" w14:paraId="372ACF66"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218CC99D" w14:textId="59636277" w:rsidR="008979D7" w:rsidRPr="00562E40" w:rsidRDefault="008979D7" w:rsidP="00AE3631">
            <w:r w:rsidRPr="00D50620">
              <w:rPr>
                <w:color w:val="000000"/>
                <w:sz w:val="22"/>
                <w:szCs w:val="22"/>
              </w:rPr>
              <w:t xml:space="preserve">болезни уха и сосцевидного отростка </w:t>
            </w:r>
          </w:p>
        </w:tc>
        <w:tc>
          <w:tcPr>
            <w:tcW w:w="606" w:type="pct"/>
            <w:tcBorders>
              <w:top w:val="nil"/>
              <w:left w:val="nil"/>
              <w:bottom w:val="single" w:sz="4" w:space="0" w:color="auto"/>
              <w:right w:val="single" w:sz="4" w:space="0" w:color="auto"/>
            </w:tcBorders>
            <w:shd w:val="clear" w:color="auto" w:fill="auto"/>
            <w:vAlign w:val="center"/>
            <w:hideMark/>
          </w:tcPr>
          <w:p w14:paraId="5AB01091" w14:textId="77777777" w:rsidR="008979D7" w:rsidRPr="00562E40" w:rsidRDefault="008979D7" w:rsidP="00AE3631">
            <w:pPr>
              <w:jc w:val="center"/>
              <w:rPr>
                <w:color w:val="000000"/>
                <w:sz w:val="22"/>
                <w:szCs w:val="22"/>
              </w:rPr>
            </w:pPr>
            <w:r w:rsidRPr="00562E40">
              <w:rPr>
                <w:color w:val="000000"/>
                <w:sz w:val="22"/>
                <w:szCs w:val="22"/>
              </w:rPr>
              <w:t>38,81</w:t>
            </w:r>
          </w:p>
        </w:tc>
        <w:tc>
          <w:tcPr>
            <w:tcW w:w="380" w:type="pct"/>
            <w:tcBorders>
              <w:top w:val="nil"/>
              <w:left w:val="nil"/>
              <w:bottom w:val="single" w:sz="4" w:space="0" w:color="auto"/>
              <w:right w:val="single" w:sz="4" w:space="0" w:color="auto"/>
            </w:tcBorders>
            <w:shd w:val="clear" w:color="auto" w:fill="auto"/>
            <w:vAlign w:val="center"/>
            <w:hideMark/>
          </w:tcPr>
          <w:p w14:paraId="2F787DFE" w14:textId="77777777" w:rsidR="008979D7" w:rsidRPr="00562E40" w:rsidRDefault="008979D7" w:rsidP="00AE3631">
            <w:pPr>
              <w:jc w:val="center"/>
              <w:rPr>
                <w:color w:val="000000"/>
                <w:sz w:val="22"/>
                <w:szCs w:val="22"/>
              </w:rPr>
            </w:pPr>
            <w:r w:rsidRPr="00562E40">
              <w:rPr>
                <w:color w:val="000000"/>
                <w:sz w:val="22"/>
                <w:szCs w:val="22"/>
              </w:rPr>
              <w:t>1,94</w:t>
            </w:r>
          </w:p>
        </w:tc>
        <w:tc>
          <w:tcPr>
            <w:tcW w:w="607" w:type="pct"/>
            <w:tcBorders>
              <w:top w:val="nil"/>
              <w:left w:val="nil"/>
              <w:bottom w:val="single" w:sz="4" w:space="0" w:color="auto"/>
              <w:right w:val="single" w:sz="4" w:space="0" w:color="auto"/>
            </w:tcBorders>
            <w:shd w:val="clear" w:color="auto" w:fill="auto"/>
            <w:vAlign w:val="center"/>
            <w:hideMark/>
          </w:tcPr>
          <w:p w14:paraId="3C8641A8" w14:textId="77777777" w:rsidR="008979D7" w:rsidRPr="00562E40" w:rsidRDefault="008979D7" w:rsidP="00AE3631">
            <w:pPr>
              <w:jc w:val="center"/>
              <w:rPr>
                <w:color w:val="000000"/>
                <w:sz w:val="22"/>
                <w:szCs w:val="22"/>
              </w:rPr>
            </w:pPr>
            <w:r w:rsidRPr="00562E40">
              <w:rPr>
                <w:color w:val="000000"/>
                <w:sz w:val="22"/>
                <w:szCs w:val="22"/>
              </w:rPr>
              <w:t>18,22</w:t>
            </w:r>
          </w:p>
        </w:tc>
        <w:tc>
          <w:tcPr>
            <w:tcW w:w="455" w:type="pct"/>
            <w:tcBorders>
              <w:top w:val="nil"/>
              <w:left w:val="nil"/>
              <w:bottom w:val="single" w:sz="4" w:space="0" w:color="auto"/>
              <w:right w:val="single" w:sz="4" w:space="0" w:color="auto"/>
            </w:tcBorders>
            <w:shd w:val="clear" w:color="auto" w:fill="auto"/>
            <w:vAlign w:val="center"/>
            <w:hideMark/>
          </w:tcPr>
          <w:p w14:paraId="05918F58" w14:textId="77777777" w:rsidR="008979D7" w:rsidRPr="00562E40" w:rsidRDefault="008979D7" w:rsidP="00AE3631">
            <w:pPr>
              <w:jc w:val="center"/>
              <w:rPr>
                <w:color w:val="000000"/>
                <w:sz w:val="22"/>
                <w:szCs w:val="22"/>
              </w:rPr>
            </w:pPr>
            <w:r w:rsidRPr="00562E40">
              <w:rPr>
                <w:color w:val="000000"/>
                <w:sz w:val="22"/>
                <w:szCs w:val="22"/>
              </w:rPr>
              <w:t>2,45</w:t>
            </w:r>
          </w:p>
        </w:tc>
        <w:tc>
          <w:tcPr>
            <w:tcW w:w="678" w:type="pct"/>
            <w:tcBorders>
              <w:top w:val="nil"/>
              <w:left w:val="nil"/>
              <w:bottom w:val="single" w:sz="4" w:space="0" w:color="auto"/>
              <w:right w:val="single" w:sz="4" w:space="0" w:color="auto"/>
            </w:tcBorders>
            <w:shd w:val="clear" w:color="auto" w:fill="auto"/>
            <w:vAlign w:val="center"/>
            <w:hideMark/>
          </w:tcPr>
          <w:p w14:paraId="3C34D71F" w14:textId="77777777" w:rsidR="008979D7" w:rsidRPr="00562E40" w:rsidRDefault="008979D7" w:rsidP="00AE3631">
            <w:pPr>
              <w:jc w:val="center"/>
              <w:rPr>
                <w:color w:val="000000"/>
                <w:sz w:val="22"/>
                <w:szCs w:val="22"/>
              </w:rPr>
            </w:pPr>
            <w:r w:rsidRPr="00562E40">
              <w:rPr>
                <w:color w:val="000000"/>
                <w:sz w:val="22"/>
                <w:szCs w:val="22"/>
              </w:rPr>
              <w:t>23,11</w:t>
            </w:r>
          </w:p>
        </w:tc>
        <w:tc>
          <w:tcPr>
            <w:tcW w:w="380" w:type="pct"/>
            <w:tcBorders>
              <w:top w:val="nil"/>
              <w:left w:val="nil"/>
              <w:bottom w:val="single" w:sz="4" w:space="0" w:color="auto"/>
              <w:right w:val="single" w:sz="4" w:space="0" w:color="auto"/>
            </w:tcBorders>
            <w:shd w:val="clear" w:color="auto" w:fill="auto"/>
            <w:vAlign w:val="center"/>
            <w:hideMark/>
          </w:tcPr>
          <w:p w14:paraId="522D83EC" w14:textId="77777777" w:rsidR="008979D7" w:rsidRPr="00562E40" w:rsidRDefault="008979D7" w:rsidP="00AE3631">
            <w:pPr>
              <w:jc w:val="center"/>
              <w:rPr>
                <w:color w:val="000000"/>
                <w:sz w:val="22"/>
                <w:szCs w:val="22"/>
              </w:rPr>
            </w:pPr>
            <w:r w:rsidRPr="00562E40">
              <w:rPr>
                <w:color w:val="000000"/>
                <w:sz w:val="22"/>
                <w:szCs w:val="22"/>
              </w:rPr>
              <w:t>2,22</w:t>
            </w:r>
          </w:p>
        </w:tc>
      </w:tr>
      <w:tr w:rsidR="00383FD8" w:rsidRPr="00562E40" w14:paraId="679DF4DD"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16B7978F" w14:textId="54C55954" w:rsidR="008979D7" w:rsidRPr="00562E40" w:rsidRDefault="008979D7" w:rsidP="00AE3631">
            <w:r w:rsidRPr="00D50620">
              <w:rPr>
                <w:color w:val="000000"/>
                <w:sz w:val="22"/>
                <w:szCs w:val="22"/>
              </w:rPr>
              <w:t xml:space="preserve">болезни системы кровообращения </w:t>
            </w:r>
          </w:p>
        </w:tc>
        <w:tc>
          <w:tcPr>
            <w:tcW w:w="606" w:type="pct"/>
            <w:tcBorders>
              <w:top w:val="nil"/>
              <w:left w:val="nil"/>
              <w:bottom w:val="single" w:sz="4" w:space="0" w:color="auto"/>
              <w:right w:val="single" w:sz="4" w:space="0" w:color="auto"/>
            </w:tcBorders>
            <w:shd w:val="clear" w:color="auto" w:fill="auto"/>
            <w:vAlign w:val="center"/>
            <w:hideMark/>
          </w:tcPr>
          <w:p w14:paraId="7CA6D216" w14:textId="77777777" w:rsidR="008979D7" w:rsidRPr="00562E40" w:rsidRDefault="008979D7" w:rsidP="00AE3631">
            <w:pPr>
              <w:jc w:val="center"/>
              <w:rPr>
                <w:color w:val="000000"/>
                <w:sz w:val="22"/>
                <w:szCs w:val="22"/>
              </w:rPr>
            </w:pPr>
            <w:r w:rsidRPr="00562E40">
              <w:rPr>
                <w:color w:val="000000"/>
                <w:sz w:val="22"/>
                <w:szCs w:val="22"/>
              </w:rPr>
              <w:t>5,39</w:t>
            </w:r>
          </w:p>
        </w:tc>
        <w:tc>
          <w:tcPr>
            <w:tcW w:w="380" w:type="pct"/>
            <w:tcBorders>
              <w:top w:val="nil"/>
              <w:left w:val="nil"/>
              <w:bottom w:val="single" w:sz="4" w:space="0" w:color="auto"/>
              <w:right w:val="single" w:sz="4" w:space="0" w:color="auto"/>
            </w:tcBorders>
            <w:shd w:val="clear" w:color="auto" w:fill="auto"/>
            <w:vAlign w:val="center"/>
            <w:hideMark/>
          </w:tcPr>
          <w:p w14:paraId="26D68EB4" w14:textId="77777777" w:rsidR="008979D7" w:rsidRPr="00562E40" w:rsidRDefault="008979D7" w:rsidP="00AE3631">
            <w:pPr>
              <w:jc w:val="center"/>
              <w:rPr>
                <w:color w:val="000000"/>
                <w:sz w:val="22"/>
                <w:szCs w:val="22"/>
              </w:rPr>
            </w:pPr>
            <w:r w:rsidRPr="00562E40">
              <w:rPr>
                <w:color w:val="000000"/>
                <w:sz w:val="22"/>
                <w:szCs w:val="22"/>
              </w:rPr>
              <w:t>0,27</w:t>
            </w:r>
          </w:p>
        </w:tc>
        <w:tc>
          <w:tcPr>
            <w:tcW w:w="607" w:type="pct"/>
            <w:tcBorders>
              <w:top w:val="nil"/>
              <w:left w:val="nil"/>
              <w:bottom w:val="single" w:sz="4" w:space="0" w:color="auto"/>
              <w:right w:val="single" w:sz="4" w:space="0" w:color="auto"/>
            </w:tcBorders>
            <w:shd w:val="clear" w:color="auto" w:fill="auto"/>
            <w:vAlign w:val="center"/>
            <w:hideMark/>
          </w:tcPr>
          <w:p w14:paraId="102D693C" w14:textId="77777777" w:rsidR="008979D7" w:rsidRPr="00562E40" w:rsidRDefault="008979D7" w:rsidP="00AE3631">
            <w:pPr>
              <w:jc w:val="center"/>
              <w:rPr>
                <w:color w:val="000000"/>
                <w:sz w:val="22"/>
                <w:szCs w:val="22"/>
              </w:rPr>
            </w:pPr>
            <w:r w:rsidRPr="00562E40">
              <w:rPr>
                <w:color w:val="000000"/>
                <w:sz w:val="22"/>
                <w:szCs w:val="22"/>
              </w:rPr>
              <w:t>27,37</w:t>
            </w:r>
          </w:p>
        </w:tc>
        <w:tc>
          <w:tcPr>
            <w:tcW w:w="455" w:type="pct"/>
            <w:tcBorders>
              <w:top w:val="nil"/>
              <w:left w:val="nil"/>
              <w:bottom w:val="single" w:sz="4" w:space="0" w:color="auto"/>
              <w:right w:val="single" w:sz="4" w:space="0" w:color="auto"/>
            </w:tcBorders>
            <w:shd w:val="clear" w:color="auto" w:fill="auto"/>
            <w:vAlign w:val="center"/>
            <w:hideMark/>
          </w:tcPr>
          <w:p w14:paraId="392ACE1B" w14:textId="77777777" w:rsidR="008979D7" w:rsidRPr="00562E40" w:rsidRDefault="008979D7" w:rsidP="00AE3631">
            <w:pPr>
              <w:jc w:val="center"/>
              <w:rPr>
                <w:color w:val="000000"/>
                <w:sz w:val="22"/>
                <w:szCs w:val="22"/>
              </w:rPr>
            </w:pPr>
            <w:r w:rsidRPr="00562E40">
              <w:rPr>
                <w:color w:val="000000"/>
                <w:sz w:val="22"/>
                <w:szCs w:val="22"/>
              </w:rPr>
              <w:t>3,69</w:t>
            </w:r>
          </w:p>
        </w:tc>
        <w:tc>
          <w:tcPr>
            <w:tcW w:w="678" w:type="pct"/>
            <w:tcBorders>
              <w:top w:val="nil"/>
              <w:left w:val="nil"/>
              <w:bottom w:val="single" w:sz="4" w:space="0" w:color="auto"/>
              <w:right w:val="single" w:sz="4" w:space="0" w:color="auto"/>
            </w:tcBorders>
            <w:shd w:val="clear" w:color="auto" w:fill="auto"/>
            <w:vAlign w:val="center"/>
            <w:hideMark/>
          </w:tcPr>
          <w:p w14:paraId="3A31BB33" w14:textId="77777777" w:rsidR="008979D7" w:rsidRPr="00562E40" w:rsidRDefault="008979D7" w:rsidP="00AE3631">
            <w:pPr>
              <w:jc w:val="center"/>
              <w:rPr>
                <w:color w:val="000000"/>
                <w:sz w:val="22"/>
                <w:szCs w:val="22"/>
              </w:rPr>
            </w:pPr>
            <w:r w:rsidRPr="00562E40">
              <w:rPr>
                <w:color w:val="000000"/>
                <w:sz w:val="22"/>
                <w:szCs w:val="22"/>
              </w:rPr>
              <w:t>22,15</w:t>
            </w:r>
          </w:p>
        </w:tc>
        <w:tc>
          <w:tcPr>
            <w:tcW w:w="380" w:type="pct"/>
            <w:tcBorders>
              <w:top w:val="nil"/>
              <w:left w:val="nil"/>
              <w:bottom w:val="single" w:sz="4" w:space="0" w:color="auto"/>
              <w:right w:val="single" w:sz="4" w:space="0" w:color="auto"/>
            </w:tcBorders>
            <w:shd w:val="clear" w:color="auto" w:fill="auto"/>
            <w:vAlign w:val="center"/>
            <w:hideMark/>
          </w:tcPr>
          <w:p w14:paraId="20E761C1" w14:textId="77777777" w:rsidR="008979D7" w:rsidRPr="00562E40" w:rsidRDefault="008979D7" w:rsidP="00AE3631">
            <w:pPr>
              <w:jc w:val="center"/>
              <w:rPr>
                <w:color w:val="000000"/>
                <w:sz w:val="22"/>
                <w:szCs w:val="22"/>
              </w:rPr>
            </w:pPr>
            <w:r w:rsidRPr="00562E40">
              <w:rPr>
                <w:color w:val="000000"/>
                <w:sz w:val="22"/>
                <w:szCs w:val="22"/>
              </w:rPr>
              <w:t>2,13</w:t>
            </w:r>
          </w:p>
        </w:tc>
      </w:tr>
      <w:tr w:rsidR="00383FD8" w:rsidRPr="00562E40" w14:paraId="1983BDE3"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1165AF22" w14:textId="3200CD26" w:rsidR="008979D7" w:rsidRPr="00562E40" w:rsidRDefault="008979D7" w:rsidP="00AE3631">
            <w:r w:rsidRPr="00D50620">
              <w:rPr>
                <w:color w:val="000000"/>
                <w:sz w:val="22"/>
                <w:szCs w:val="22"/>
              </w:rPr>
              <w:t>болезни органов дыхания</w:t>
            </w:r>
          </w:p>
        </w:tc>
        <w:tc>
          <w:tcPr>
            <w:tcW w:w="606" w:type="pct"/>
            <w:tcBorders>
              <w:top w:val="nil"/>
              <w:left w:val="nil"/>
              <w:bottom w:val="single" w:sz="4" w:space="0" w:color="auto"/>
              <w:right w:val="single" w:sz="4" w:space="0" w:color="auto"/>
            </w:tcBorders>
            <w:shd w:val="clear" w:color="auto" w:fill="auto"/>
            <w:vAlign w:val="center"/>
            <w:hideMark/>
          </w:tcPr>
          <w:p w14:paraId="55693F02" w14:textId="77777777" w:rsidR="008979D7" w:rsidRPr="00562E40" w:rsidRDefault="008979D7" w:rsidP="00AE3631">
            <w:pPr>
              <w:jc w:val="center"/>
              <w:rPr>
                <w:color w:val="000000"/>
                <w:sz w:val="22"/>
                <w:szCs w:val="22"/>
              </w:rPr>
            </w:pPr>
            <w:r w:rsidRPr="00562E40">
              <w:rPr>
                <w:color w:val="000000"/>
                <w:sz w:val="22"/>
                <w:szCs w:val="22"/>
              </w:rPr>
              <w:t>1506,90</w:t>
            </w:r>
          </w:p>
        </w:tc>
        <w:tc>
          <w:tcPr>
            <w:tcW w:w="380" w:type="pct"/>
            <w:tcBorders>
              <w:top w:val="nil"/>
              <w:left w:val="nil"/>
              <w:bottom w:val="single" w:sz="4" w:space="0" w:color="auto"/>
              <w:right w:val="single" w:sz="4" w:space="0" w:color="auto"/>
            </w:tcBorders>
            <w:shd w:val="clear" w:color="auto" w:fill="auto"/>
            <w:vAlign w:val="center"/>
            <w:hideMark/>
          </w:tcPr>
          <w:p w14:paraId="41A3043F" w14:textId="77777777" w:rsidR="008979D7" w:rsidRPr="00562E40" w:rsidRDefault="008979D7" w:rsidP="00AE3631">
            <w:pPr>
              <w:jc w:val="center"/>
              <w:rPr>
                <w:color w:val="000000"/>
                <w:sz w:val="22"/>
                <w:szCs w:val="22"/>
              </w:rPr>
            </w:pPr>
            <w:r w:rsidRPr="00562E40">
              <w:rPr>
                <w:color w:val="000000"/>
                <w:sz w:val="22"/>
                <w:szCs w:val="22"/>
              </w:rPr>
              <w:t>75,41</w:t>
            </w:r>
          </w:p>
        </w:tc>
        <w:tc>
          <w:tcPr>
            <w:tcW w:w="607" w:type="pct"/>
            <w:tcBorders>
              <w:top w:val="nil"/>
              <w:left w:val="nil"/>
              <w:bottom w:val="single" w:sz="4" w:space="0" w:color="auto"/>
              <w:right w:val="single" w:sz="4" w:space="0" w:color="auto"/>
            </w:tcBorders>
            <w:shd w:val="clear" w:color="auto" w:fill="auto"/>
            <w:vAlign w:val="center"/>
            <w:hideMark/>
          </w:tcPr>
          <w:p w14:paraId="25E6BA88" w14:textId="77777777" w:rsidR="008979D7" w:rsidRPr="00562E40" w:rsidRDefault="008979D7" w:rsidP="00AE3631">
            <w:pPr>
              <w:jc w:val="center"/>
              <w:rPr>
                <w:color w:val="000000"/>
                <w:sz w:val="22"/>
                <w:szCs w:val="22"/>
              </w:rPr>
            </w:pPr>
            <w:r w:rsidRPr="00562E40">
              <w:rPr>
                <w:color w:val="000000"/>
                <w:sz w:val="22"/>
                <w:szCs w:val="22"/>
              </w:rPr>
              <w:t>287,91</w:t>
            </w:r>
          </w:p>
        </w:tc>
        <w:tc>
          <w:tcPr>
            <w:tcW w:w="455" w:type="pct"/>
            <w:tcBorders>
              <w:top w:val="nil"/>
              <w:left w:val="nil"/>
              <w:bottom w:val="single" w:sz="4" w:space="0" w:color="auto"/>
              <w:right w:val="single" w:sz="4" w:space="0" w:color="auto"/>
            </w:tcBorders>
            <w:shd w:val="clear" w:color="auto" w:fill="auto"/>
            <w:vAlign w:val="center"/>
            <w:hideMark/>
          </w:tcPr>
          <w:p w14:paraId="1F8EBE7D" w14:textId="77777777" w:rsidR="008979D7" w:rsidRPr="00562E40" w:rsidRDefault="008979D7" w:rsidP="00AE3631">
            <w:pPr>
              <w:jc w:val="center"/>
              <w:rPr>
                <w:color w:val="000000"/>
                <w:sz w:val="22"/>
                <w:szCs w:val="22"/>
              </w:rPr>
            </w:pPr>
            <w:r w:rsidRPr="00562E40">
              <w:rPr>
                <w:color w:val="000000"/>
                <w:sz w:val="22"/>
                <w:szCs w:val="22"/>
              </w:rPr>
              <w:t>38,79</w:t>
            </w:r>
          </w:p>
        </w:tc>
        <w:tc>
          <w:tcPr>
            <w:tcW w:w="678" w:type="pct"/>
            <w:tcBorders>
              <w:top w:val="nil"/>
              <w:left w:val="nil"/>
              <w:bottom w:val="single" w:sz="4" w:space="0" w:color="auto"/>
              <w:right w:val="single" w:sz="4" w:space="0" w:color="auto"/>
            </w:tcBorders>
            <w:shd w:val="clear" w:color="auto" w:fill="auto"/>
            <w:vAlign w:val="center"/>
            <w:hideMark/>
          </w:tcPr>
          <w:p w14:paraId="422E7509" w14:textId="77777777" w:rsidR="008979D7" w:rsidRPr="00562E40" w:rsidRDefault="008979D7" w:rsidP="00AE3631">
            <w:pPr>
              <w:jc w:val="center"/>
              <w:rPr>
                <w:color w:val="000000"/>
                <w:sz w:val="22"/>
                <w:szCs w:val="22"/>
              </w:rPr>
            </w:pPr>
            <w:r w:rsidRPr="00562E40">
              <w:rPr>
                <w:color w:val="000000"/>
                <w:sz w:val="22"/>
                <w:szCs w:val="22"/>
              </w:rPr>
              <w:t>577,65</w:t>
            </w:r>
          </w:p>
        </w:tc>
        <w:tc>
          <w:tcPr>
            <w:tcW w:w="380" w:type="pct"/>
            <w:tcBorders>
              <w:top w:val="nil"/>
              <w:left w:val="nil"/>
              <w:bottom w:val="single" w:sz="4" w:space="0" w:color="auto"/>
              <w:right w:val="single" w:sz="4" w:space="0" w:color="auto"/>
            </w:tcBorders>
            <w:shd w:val="clear" w:color="auto" w:fill="auto"/>
            <w:vAlign w:val="center"/>
            <w:hideMark/>
          </w:tcPr>
          <w:p w14:paraId="0B4CB9E2" w14:textId="77777777" w:rsidR="008979D7" w:rsidRPr="00562E40" w:rsidRDefault="008979D7" w:rsidP="00AE3631">
            <w:pPr>
              <w:jc w:val="center"/>
              <w:rPr>
                <w:color w:val="000000"/>
                <w:sz w:val="22"/>
                <w:szCs w:val="22"/>
              </w:rPr>
            </w:pPr>
            <w:r w:rsidRPr="00562E40">
              <w:rPr>
                <w:color w:val="000000"/>
                <w:sz w:val="22"/>
                <w:szCs w:val="22"/>
              </w:rPr>
              <w:t>55,50</w:t>
            </w:r>
          </w:p>
        </w:tc>
      </w:tr>
      <w:tr w:rsidR="00383FD8" w:rsidRPr="00562E40" w14:paraId="4B82F39F"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63F95837" w14:textId="63CAF847" w:rsidR="008979D7" w:rsidRPr="00562E40" w:rsidRDefault="008979D7" w:rsidP="00AE3631">
            <w:r w:rsidRPr="00D50620">
              <w:rPr>
                <w:color w:val="000000"/>
                <w:sz w:val="22"/>
                <w:szCs w:val="22"/>
              </w:rPr>
              <w:t xml:space="preserve">болезни органов пищеварения </w:t>
            </w:r>
          </w:p>
        </w:tc>
        <w:tc>
          <w:tcPr>
            <w:tcW w:w="606" w:type="pct"/>
            <w:tcBorders>
              <w:top w:val="nil"/>
              <w:left w:val="nil"/>
              <w:bottom w:val="single" w:sz="4" w:space="0" w:color="auto"/>
              <w:right w:val="single" w:sz="4" w:space="0" w:color="auto"/>
            </w:tcBorders>
            <w:shd w:val="clear" w:color="auto" w:fill="auto"/>
            <w:vAlign w:val="center"/>
            <w:hideMark/>
          </w:tcPr>
          <w:p w14:paraId="3C6ABFC3" w14:textId="77777777" w:rsidR="008979D7" w:rsidRPr="00562E40" w:rsidRDefault="008979D7" w:rsidP="00AE3631">
            <w:pPr>
              <w:jc w:val="center"/>
              <w:rPr>
                <w:color w:val="000000"/>
                <w:sz w:val="22"/>
                <w:szCs w:val="22"/>
              </w:rPr>
            </w:pPr>
            <w:r w:rsidRPr="00562E40">
              <w:rPr>
                <w:color w:val="000000"/>
                <w:sz w:val="22"/>
                <w:szCs w:val="22"/>
              </w:rPr>
              <w:t>38,39</w:t>
            </w:r>
          </w:p>
        </w:tc>
        <w:tc>
          <w:tcPr>
            <w:tcW w:w="380" w:type="pct"/>
            <w:tcBorders>
              <w:top w:val="nil"/>
              <w:left w:val="nil"/>
              <w:bottom w:val="single" w:sz="4" w:space="0" w:color="auto"/>
              <w:right w:val="single" w:sz="4" w:space="0" w:color="auto"/>
            </w:tcBorders>
            <w:shd w:val="clear" w:color="auto" w:fill="auto"/>
            <w:vAlign w:val="center"/>
            <w:hideMark/>
          </w:tcPr>
          <w:p w14:paraId="664B650B" w14:textId="77777777" w:rsidR="008979D7" w:rsidRPr="00562E40" w:rsidRDefault="008979D7" w:rsidP="00AE3631">
            <w:pPr>
              <w:jc w:val="center"/>
              <w:rPr>
                <w:color w:val="000000"/>
                <w:sz w:val="22"/>
                <w:szCs w:val="22"/>
              </w:rPr>
            </w:pPr>
            <w:r w:rsidRPr="00562E40">
              <w:rPr>
                <w:color w:val="000000"/>
                <w:sz w:val="22"/>
                <w:szCs w:val="22"/>
              </w:rPr>
              <w:t>1,92</w:t>
            </w:r>
          </w:p>
        </w:tc>
        <w:tc>
          <w:tcPr>
            <w:tcW w:w="607" w:type="pct"/>
            <w:tcBorders>
              <w:top w:val="nil"/>
              <w:left w:val="nil"/>
              <w:bottom w:val="single" w:sz="4" w:space="0" w:color="auto"/>
              <w:right w:val="single" w:sz="4" w:space="0" w:color="auto"/>
            </w:tcBorders>
            <w:shd w:val="clear" w:color="auto" w:fill="auto"/>
            <w:vAlign w:val="center"/>
            <w:hideMark/>
          </w:tcPr>
          <w:p w14:paraId="75704297" w14:textId="77777777" w:rsidR="008979D7" w:rsidRPr="00562E40" w:rsidRDefault="008979D7" w:rsidP="00AE3631">
            <w:pPr>
              <w:jc w:val="center"/>
              <w:rPr>
                <w:color w:val="000000"/>
                <w:sz w:val="22"/>
                <w:szCs w:val="22"/>
              </w:rPr>
            </w:pPr>
            <w:r w:rsidRPr="00562E40">
              <w:rPr>
                <w:color w:val="000000"/>
                <w:sz w:val="22"/>
                <w:szCs w:val="22"/>
              </w:rPr>
              <w:t>9,61</w:t>
            </w:r>
          </w:p>
        </w:tc>
        <w:tc>
          <w:tcPr>
            <w:tcW w:w="455" w:type="pct"/>
            <w:tcBorders>
              <w:top w:val="nil"/>
              <w:left w:val="nil"/>
              <w:bottom w:val="single" w:sz="4" w:space="0" w:color="auto"/>
              <w:right w:val="single" w:sz="4" w:space="0" w:color="auto"/>
            </w:tcBorders>
            <w:shd w:val="clear" w:color="auto" w:fill="auto"/>
            <w:vAlign w:val="center"/>
            <w:hideMark/>
          </w:tcPr>
          <w:p w14:paraId="6EB794C3" w14:textId="77777777" w:rsidR="008979D7" w:rsidRPr="00562E40" w:rsidRDefault="008979D7" w:rsidP="00AE3631">
            <w:pPr>
              <w:jc w:val="center"/>
              <w:rPr>
                <w:color w:val="000000"/>
                <w:sz w:val="22"/>
                <w:szCs w:val="22"/>
              </w:rPr>
            </w:pPr>
            <w:r w:rsidRPr="00562E40">
              <w:rPr>
                <w:color w:val="000000"/>
                <w:sz w:val="22"/>
                <w:szCs w:val="22"/>
              </w:rPr>
              <w:t>1,30</w:t>
            </w:r>
          </w:p>
        </w:tc>
        <w:tc>
          <w:tcPr>
            <w:tcW w:w="678" w:type="pct"/>
            <w:tcBorders>
              <w:top w:val="nil"/>
              <w:left w:val="nil"/>
              <w:bottom w:val="single" w:sz="4" w:space="0" w:color="auto"/>
              <w:right w:val="single" w:sz="4" w:space="0" w:color="auto"/>
            </w:tcBorders>
            <w:shd w:val="clear" w:color="auto" w:fill="auto"/>
            <w:vAlign w:val="center"/>
            <w:hideMark/>
          </w:tcPr>
          <w:p w14:paraId="13D2EB10" w14:textId="77777777" w:rsidR="008979D7" w:rsidRPr="00562E40" w:rsidRDefault="008979D7" w:rsidP="00AE3631">
            <w:pPr>
              <w:jc w:val="center"/>
              <w:rPr>
                <w:color w:val="000000"/>
                <w:sz w:val="22"/>
                <w:szCs w:val="22"/>
              </w:rPr>
            </w:pPr>
            <w:r w:rsidRPr="00562E40">
              <w:rPr>
                <w:color w:val="000000"/>
                <w:sz w:val="22"/>
                <w:szCs w:val="22"/>
              </w:rPr>
              <w:t>16,45</w:t>
            </w:r>
          </w:p>
        </w:tc>
        <w:tc>
          <w:tcPr>
            <w:tcW w:w="380" w:type="pct"/>
            <w:tcBorders>
              <w:top w:val="nil"/>
              <w:left w:val="nil"/>
              <w:bottom w:val="single" w:sz="4" w:space="0" w:color="auto"/>
              <w:right w:val="single" w:sz="4" w:space="0" w:color="auto"/>
            </w:tcBorders>
            <w:shd w:val="clear" w:color="auto" w:fill="auto"/>
            <w:vAlign w:val="center"/>
            <w:hideMark/>
          </w:tcPr>
          <w:p w14:paraId="1D907FC9" w14:textId="77777777" w:rsidR="008979D7" w:rsidRPr="00562E40" w:rsidRDefault="008979D7" w:rsidP="00AE3631">
            <w:pPr>
              <w:jc w:val="center"/>
              <w:rPr>
                <w:color w:val="000000"/>
                <w:sz w:val="22"/>
                <w:szCs w:val="22"/>
              </w:rPr>
            </w:pPr>
            <w:r w:rsidRPr="00562E40">
              <w:rPr>
                <w:color w:val="000000"/>
                <w:sz w:val="22"/>
                <w:szCs w:val="22"/>
              </w:rPr>
              <w:t>1,58</w:t>
            </w:r>
          </w:p>
        </w:tc>
      </w:tr>
      <w:tr w:rsidR="00383FD8" w:rsidRPr="00562E40" w14:paraId="439EE05A"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53FD0EEC" w14:textId="7CA3B4F3" w:rsidR="008979D7" w:rsidRPr="00562E40" w:rsidRDefault="008979D7" w:rsidP="00AE3631">
            <w:r w:rsidRPr="00D50620">
              <w:rPr>
                <w:color w:val="000000"/>
                <w:sz w:val="22"/>
                <w:szCs w:val="22"/>
              </w:rPr>
              <w:t xml:space="preserve">болезни кожи и подкожной клетчатки </w:t>
            </w:r>
          </w:p>
        </w:tc>
        <w:tc>
          <w:tcPr>
            <w:tcW w:w="606" w:type="pct"/>
            <w:tcBorders>
              <w:top w:val="nil"/>
              <w:left w:val="nil"/>
              <w:bottom w:val="single" w:sz="4" w:space="0" w:color="auto"/>
              <w:right w:val="single" w:sz="4" w:space="0" w:color="auto"/>
            </w:tcBorders>
            <w:shd w:val="clear" w:color="auto" w:fill="auto"/>
            <w:vAlign w:val="center"/>
            <w:hideMark/>
          </w:tcPr>
          <w:p w14:paraId="2EC6B953" w14:textId="77777777" w:rsidR="008979D7" w:rsidRPr="00562E40" w:rsidRDefault="008979D7" w:rsidP="00AE3631">
            <w:pPr>
              <w:jc w:val="center"/>
              <w:rPr>
                <w:color w:val="000000"/>
                <w:sz w:val="22"/>
                <w:szCs w:val="22"/>
              </w:rPr>
            </w:pPr>
            <w:r w:rsidRPr="00562E40">
              <w:rPr>
                <w:color w:val="000000"/>
                <w:sz w:val="22"/>
                <w:szCs w:val="22"/>
              </w:rPr>
              <w:t>109,52</w:t>
            </w:r>
          </w:p>
        </w:tc>
        <w:tc>
          <w:tcPr>
            <w:tcW w:w="380" w:type="pct"/>
            <w:tcBorders>
              <w:top w:val="nil"/>
              <w:left w:val="nil"/>
              <w:bottom w:val="single" w:sz="4" w:space="0" w:color="auto"/>
              <w:right w:val="single" w:sz="4" w:space="0" w:color="auto"/>
            </w:tcBorders>
            <w:shd w:val="clear" w:color="auto" w:fill="auto"/>
            <w:vAlign w:val="center"/>
            <w:hideMark/>
          </w:tcPr>
          <w:p w14:paraId="18C06A04" w14:textId="77777777" w:rsidR="008979D7" w:rsidRPr="00562E40" w:rsidRDefault="008979D7" w:rsidP="00AE3631">
            <w:pPr>
              <w:jc w:val="center"/>
              <w:rPr>
                <w:color w:val="000000"/>
                <w:sz w:val="22"/>
                <w:szCs w:val="22"/>
              </w:rPr>
            </w:pPr>
            <w:r w:rsidRPr="00562E40">
              <w:rPr>
                <w:color w:val="000000"/>
                <w:sz w:val="22"/>
                <w:szCs w:val="22"/>
              </w:rPr>
              <w:t>5,48</w:t>
            </w:r>
          </w:p>
        </w:tc>
        <w:tc>
          <w:tcPr>
            <w:tcW w:w="607" w:type="pct"/>
            <w:tcBorders>
              <w:top w:val="nil"/>
              <w:left w:val="nil"/>
              <w:bottom w:val="single" w:sz="4" w:space="0" w:color="auto"/>
              <w:right w:val="single" w:sz="4" w:space="0" w:color="auto"/>
            </w:tcBorders>
            <w:shd w:val="clear" w:color="auto" w:fill="auto"/>
            <w:vAlign w:val="center"/>
            <w:hideMark/>
          </w:tcPr>
          <w:p w14:paraId="28AFCC29" w14:textId="77777777" w:rsidR="008979D7" w:rsidRPr="00562E40" w:rsidRDefault="008979D7" w:rsidP="00AE3631">
            <w:pPr>
              <w:jc w:val="center"/>
              <w:rPr>
                <w:color w:val="000000"/>
                <w:sz w:val="22"/>
                <w:szCs w:val="22"/>
              </w:rPr>
            </w:pPr>
            <w:r w:rsidRPr="00562E40">
              <w:rPr>
                <w:color w:val="000000"/>
                <w:sz w:val="22"/>
                <w:szCs w:val="22"/>
              </w:rPr>
              <w:t>62,21</w:t>
            </w:r>
          </w:p>
        </w:tc>
        <w:tc>
          <w:tcPr>
            <w:tcW w:w="455" w:type="pct"/>
            <w:tcBorders>
              <w:top w:val="nil"/>
              <w:left w:val="nil"/>
              <w:bottom w:val="single" w:sz="4" w:space="0" w:color="auto"/>
              <w:right w:val="single" w:sz="4" w:space="0" w:color="auto"/>
            </w:tcBorders>
            <w:shd w:val="clear" w:color="auto" w:fill="auto"/>
            <w:vAlign w:val="center"/>
            <w:hideMark/>
          </w:tcPr>
          <w:p w14:paraId="7B37F6EA" w14:textId="77777777" w:rsidR="008979D7" w:rsidRPr="00562E40" w:rsidRDefault="008979D7" w:rsidP="00AE3631">
            <w:pPr>
              <w:jc w:val="center"/>
              <w:rPr>
                <w:color w:val="000000"/>
                <w:sz w:val="22"/>
                <w:szCs w:val="22"/>
              </w:rPr>
            </w:pPr>
            <w:r w:rsidRPr="00562E40">
              <w:rPr>
                <w:color w:val="000000"/>
                <w:sz w:val="22"/>
                <w:szCs w:val="22"/>
              </w:rPr>
              <w:t>8,38</w:t>
            </w:r>
          </w:p>
        </w:tc>
        <w:tc>
          <w:tcPr>
            <w:tcW w:w="678" w:type="pct"/>
            <w:tcBorders>
              <w:top w:val="nil"/>
              <w:left w:val="nil"/>
              <w:bottom w:val="single" w:sz="4" w:space="0" w:color="auto"/>
              <w:right w:val="single" w:sz="4" w:space="0" w:color="auto"/>
            </w:tcBorders>
            <w:shd w:val="clear" w:color="auto" w:fill="auto"/>
            <w:vAlign w:val="center"/>
            <w:hideMark/>
          </w:tcPr>
          <w:p w14:paraId="2D086DCA" w14:textId="77777777" w:rsidR="008979D7" w:rsidRPr="00562E40" w:rsidRDefault="008979D7" w:rsidP="00AE3631">
            <w:pPr>
              <w:jc w:val="center"/>
              <w:rPr>
                <w:color w:val="000000"/>
                <w:sz w:val="22"/>
                <w:szCs w:val="22"/>
              </w:rPr>
            </w:pPr>
            <w:r w:rsidRPr="00562E40">
              <w:rPr>
                <w:color w:val="000000"/>
                <w:sz w:val="22"/>
                <w:szCs w:val="22"/>
              </w:rPr>
              <w:t>73,45</w:t>
            </w:r>
          </w:p>
        </w:tc>
        <w:tc>
          <w:tcPr>
            <w:tcW w:w="380" w:type="pct"/>
            <w:tcBorders>
              <w:top w:val="nil"/>
              <w:left w:val="nil"/>
              <w:bottom w:val="single" w:sz="4" w:space="0" w:color="auto"/>
              <w:right w:val="single" w:sz="4" w:space="0" w:color="auto"/>
            </w:tcBorders>
            <w:shd w:val="clear" w:color="auto" w:fill="auto"/>
            <w:vAlign w:val="center"/>
            <w:hideMark/>
          </w:tcPr>
          <w:p w14:paraId="37689EBF" w14:textId="77777777" w:rsidR="008979D7" w:rsidRPr="00562E40" w:rsidRDefault="008979D7" w:rsidP="00AE3631">
            <w:pPr>
              <w:jc w:val="center"/>
              <w:rPr>
                <w:color w:val="000000"/>
                <w:sz w:val="22"/>
                <w:szCs w:val="22"/>
              </w:rPr>
            </w:pPr>
            <w:r w:rsidRPr="00562E40">
              <w:rPr>
                <w:color w:val="000000"/>
                <w:sz w:val="22"/>
                <w:szCs w:val="22"/>
              </w:rPr>
              <w:t>7,06</w:t>
            </w:r>
          </w:p>
        </w:tc>
      </w:tr>
      <w:tr w:rsidR="00383FD8" w:rsidRPr="00562E40" w14:paraId="0FE98EDF" w14:textId="77777777" w:rsidTr="00383FD8">
        <w:trPr>
          <w:trHeight w:val="630"/>
        </w:trPr>
        <w:tc>
          <w:tcPr>
            <w:tcW w:w="1894" w:type="pct"/>
            <w:tcBorders>
              <w:top w:val="nil"/>
              <w:left w:val="single" w:sz="4" w:space="0" w:color="auto"/>
              <w:bottom w:val="single" w:sz="4" w:space="0" w:color="auto"/>
              <w:right w:val="single" w:sz="4" w:space="0" w:color="auto"/>
            </w:tcBorders>
            <w:vAlign w:val="center"/>
          </w:tcPr>
          <w:p w14:paraId="5966E2A0" w14:textId="2F61C377" w:rsidR="008979D7" w:rsidRPr="00562E40" w:rsidRDefault="008979D7" w:rsidP="00AE3631">
            <w:r w:rsidRPr="00D50620">
              <w:rPr>
                <w:color w:val="000000"/>
                <w:sz w:val="22"/>
                <w:szCs w:val="22"/>
              </w:rPr>
              <w:t>болезни костно-мышечной сис</w:t>
            </w:r>
            <w:r>
              <w:rPr>
                <w:color w:val="000000"/>
                <w:sz w:val="22"/>
                <w:szCs w:val="22"/>
              </w:rPr>
              <w:t>тем</w:t>
            </w:r>
            <w:r w:rsidRPr="00D50620">
              <w:rPr>
                <w:color w:val="000000"/>
                <w:sz w:val="22"/>
                <w:szCs w:val="22"/>
              </w:rPr>
              <w:t>ы и соед</w:t>
            </w:r>
            <w:r>
              <w:rPr>
                <w:color w:val="000000"/>
                <w:sz w:val="22"/>
                <w:szCs w:val="22"/>
              </w:rPr>
              <w:t>инительно</w:t>
            </w:r>
            <w:r w:rsidRPr="00D50620">
              <w:rPr>
                <w:color w:val="000000"/>
                <w:sz w:val="22"/>
                <w:szCs w:val="22"/>
              </w:rPr>
              <w:t>й ткани</w:t>
            </w:r>
          </w:p>
        </w:tc>
        <w:tc>
          <w:tcPr>
            <w:tcW w:w="606" w:type="pct"/>
            <w:tcBorders>
              <w:top w:val="nil"/>
              <w:left w:val="nil"/>
              <w:bottom w:val="single" w:sz="4" w:space="0" w:color="auto"/>
              <w:right w:val="single" w:sz="4" w:space="0" w:color="auto"/>
            </w:tcBorders>
            <w:shd w:val="clear" w:color="auto" w:fill="auto"/>
            <w:vAlign w:val="center"/>
            <w:hideMark/>
          </w:tcPr>
          <w:p w14:paraId="5CC5D7C5" w14:textId="77777777" w:rsidR="008979D7" w:rsidRPr="00562E40" w:rsidRDefault="008979D7" w:rsidP="00AE3631">
            <w:pPr>
              <w:jc w:val="center"/>
              <w:rPr>
                <w:color w:val="000000"/>
                <w:sz w:val="22"/>
                <w:szCs w:val="22"/>
              </w:rPr>
            </w:pPr>
            <w:r w:rsidRPr="00562E40">
              <w:rPr>
                <w:color w:val="000000"/>
                <w:sz w:val="22"/>
                <w:szCs w:val="22"/>
              </w:rPr>
              <w:t>33,84</w:t>
            </w:r>
          </w:p>
        </w:tc>
        <w:tc>
          <w:tcPr>
            <w:tcW w:w="380" w:type="pct"/>
            <w:tcBorders>
              <w:top w:val="nil"/>
              <w:left w:val="nil"/>
              <w:bottom w:val="single" w:sz="4" w:space="0" w:color="auto"/>
              <w:right w:val="single" w:sz="4" w:space="0" w:color="auto"/>
            </w:tcBorders>
            <w:shd w:val="clear" w:color="auto" w:fill="auto"/>
            <w:vAlign w:val="center"/>
            <w:hideMark/>
          </w:tcPr>
          <w:p w14:paraId="2CF39AC7" w14:textId="77777777" w:rsidR="008979D7" w:rsidRPr="00562E40" w:rsidRDefault="008979D7" w:rsidP="00AE3631">
            <w:pPr>
              <w:jc w:val="center"/>
              <w:rPr>
                <w:color w:val="000000"/>
                <w:sz w:val="22"/>
                <w:szCs w:val="22"/>
              </w:rPr>
            </w:pPr>
            <w:r w:rsidRPr="00562E40">
              <w:rPr>
                <w:color w:val="000000"/>
                <w:sz w:val="22"/>
                <w:szCs w:val="22"/>
              </w:rPr>
              <w:t>1,69</w:t>
            </w:r>
          </w:p>
        </w:tc>
        <w:tc>
          <w:tcPr>
            <w:tcW w:w="607" w:type="pct"/>
            <w:tcBorders>
              <w:top w:val="nil"/>
              <w:left w:val="nil"/>
              <w:bottom w:val="single" w:sz="4" w:space="0" w:color="auto"/>
              <w:right w:val="single" w:sz="4" w:space="0" w:color="auto"/>
            </w:tcBorders>
            <w:shd w:val="clear" w:color="auto" w:fill="auto"/>
            <w:vAlign w:val="center"/>
            <w:hideMark/>
          </w:tcPr>
          <w:p w14:paraId="18858196" w14:textId="77777777" w:rsidR="008979D7" w:rsidRPr="00562E40" w:rsidRDefault="008979D7" w:rsidP="00AE3631">
            <w:pPr>
              <w:jc w:val="center"/>
              <w:rPr>
                <w:color w:val="000000"/>
                <w:sz w:val="22"/>
                <w:szCs w:val="22"/>
              </w:rPr>
            </w:pPr>
            <w:r w:rsidRPr="00562E40">
              <w:rPr>
                <w:color w:val="000000"/>
                <w:sz w:val="22"/>
                <w:szCs w:val="22"/>
              </w:rPr>
              <w:t>35,74</w:t>
            </w:r>
          </w:p>
        </w:tc>
        <w:tc>
          <w:tcPr>
            <w:tcW w:w="455" w:type="pct"/>
            <w:tcBorders>
              <w:top w:val="nil"/>
              <w:left w:val="nil"/>
              <w:bottom w:val="single" w:sz="4" w:space="0" w:color="auto"/>
              <w:right w:val="single" w:sz="4" w:space="0" w:color="auto"/>
            </w:tcBorders>
            <w:shd w:val="clear" w:color="auto" w:fill="auto"/>
            <w:vAlign w:val="center"/>
            <w:hideMark/>
          </w:tcPr>
          <w:p w14:paraId="54C9214C" w14:textId="77777777" w:rsidR="008979D7" w:rsidRPr="00562E40" w:rsidRDefault="008979D7" w:rsidP="00AE3631">
            <w:pPr>
              <w:jc w:val="center"/>
              <w:rPr>
                <w:color w:val="000000"/>
                <w:sz w:val="22"/>
                <w:szCs w:val="22"/>
              </w:rPr>
            </w:pPr>
            <w:r w:rsidRPr="00562E40">
              <w:rPr>
                <w:color w:val="000000"/>
                <w:sz w:val="22"/>
                <w:szCs w:val="22"/>
              </w:rPr>
              <w:t>4,82</w:t>
            </w:r>
          </w:p>
        </w:tc>
        <w:tc>
          <w:tcPr>
            <w:tcW w:w="678" w:type="pct"/>
            <w:tcBorders>
              <w:top w:val="nil"/>
              <w:left w:val="nil"/>
              <w:bottom w:val="single" w:sz="4" w:space="0" w:color="auto"/>
              <w:right w:val="single" w:sz="4" w:space="0" w:color="auto"/>
            </w:tcBorders>
            <w:shd w:val="clear" w:color="auto" w:fill="auto"/>
            <w:vAlign w:val="center"/>
            <w:hideMark/>
          </w:tcPr>
          <w:p w14:paraId="430F373A" w14:textId="77777777" w:rsidR="008979D7" w:rsidRPr="00562E40" w:rsidRDefault="008979D7" w:rsidP="00AE3631">
            <w:pPr>
              <w:jc w:val="center"/>
              <w:rPr>
                <w:color w:val="000000"/>
                <w:sz w:val="22"/>
                <w:szCs w:val="22"/>
              </w:rPr>
            </w:pPr>
            <w:r w:rsidRPr="00562E40">
              <w:rPr>
                <w:color w:val="000000"/>
                <w:sz w:val="22"/>
                <w:szCs w:val="22"/>
              </w:rPr>
              <w:t>35,29</w:t>
            </w:r>
          </w:p>
        </w:tc>
        <w:tc>
          <w:tcPr>
            <w:tcW w:w="380" w:type="pct"/>
            <w:tcBorders>
              <w:top w:val="nil"/>
              <w:left w:val="nil"/>
              <w:bottom w:val="single" w:sz="4" w:space="0" w:color="auto"/>
              <w:right w:val="single" w:sz="4" w:space="0" w:color="auto"/>
            </w:tcBorders>
            <w:shd w:val="clear" w:color="auto" w:fill="auto"/>
            <w:vAlign w:val="center"/>
            <w:hideMark/>
          </w:tcPr>
          <w:p w14:paraId="39C68503" w14:textId="77777777" w:rsidR="008979D7" w:rsidRPr="00562E40" w:rsidRDefault="008979D7" w:rsidP="00AE3631">
            <w:pPr>
              <w:jc w:val="center"/>
              <w:rPr>
                <w:color w:val="000000"/>
                <w:sz w:val="22"/>
                <w:szCs w:val="22"/>
              </w:rPr>
            </w:pPr>
            <w:r w:rsidRPr="00562E40">
              <w:rPr>
                <w:color w:val="000000"/>
                <w:sz w:val="22"/>
                <w:szCs w:val="22"/>
              </w:rPr>
              <w:t>3,39</w:t>
            </w:r>
          </w:p>
        </w:tc>
      </w:tr>
      <w:tr w:rsidR="00383FD8" w:rsidRPr="00562E40" w14:paraId="144BE3A2"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37C47D85" w14:textId="5494895E" w:rsidR="008979D7" w:rsidRPr="00562E40" w:rsidRDefault="008979D7" w:rsidP="00AE3631">
            <w:r w:rsidRPr="00D50620">
              <w:rPr>
                <w:color w:val="000000"/>
                <w:sz w:val="22"/>
                <w:szCs w:val="22"/>
              </w:rPr>
              <w:t>болезни мочеполовой системы</w:t>
            </w:r>
          </w:p>
        </w:tc>
        <w:tc>
          <w:tcPr>
            <w:tcW w:w="606" w:type="pct"/>
            <w:tcBorders>
              <w:top w:val="nil"/>
              <w:left w:val="nil"/>
              <w:bottom w:val="single" w:sz="4" w:space="0" w:color="auto"/>
              <w:right w:val="single" w:sz="4" w:space="0" w:color="auto"/>
            </w:tcBorders>
            <w:shd w:val="clear" w:color="auto" w:fill="auto"/>
            <w:vAlign w:val="center"/>
            <w:hideMark/>
          </w:tcPr>
          <w:p w14:paraId="33231EB8" w14:textId="77777777" w:rsidR="008979D7" w:rsidRPr="00562E40" w:rsidRDefault="008979D7" w:rsidP="00AE3631">
            <w:pPr>
              <w:jc w:val="center"/>
              <w:rPr>
                <w:color w:val="000000"/>
                <w:sz w:val="22"/>
                <w:szCs w:val="22"/>
              </w:rPr>
            </w:pPr>
            <w:r w:rsidRPr="00562E40">
              <w:rPr>
                <w:color w:val="000000"/>
                <w:sz w:val="22"/>
                <w:szCs w:val="22"/>
              </w:rPr>
              <w:t>33,97</w:t>
            </w:r>
          </w:p>
        </w:tc>
        <w:tc>
          <w:tcPr>
            <w:tcW w:w="380" w:type="pct"/>
            <w:tcBorders>
              <w:top w:val="nil"/>
              <w:left w:val="nil"/>
              <w:bottom w:val="single" w:sz="4" w:space="0" w:color="auto"/>
              <w:right w:val="single" w:sz="4" w:space="0" w:color="auto"/>
            </w:tcBorders>
            <w:shd w:val="clear" w:color="auto" w:fill="auto"/>
            <w:vAlign w:val="center"/>
            <w:hideMark/>
          </w:tcPr>
          <w:p w14:paraId="655E487E" w14:textId="77777777" w:rsidR="008979D7" w:rsidRPr="00562E40" w:rsidRDefault="008979D7" w:rsidP="00AE3631">
            <w:pPr>
              <w:jc w:val="center"/>
              <w:rPr>
                <w:color w:val="000000"/>
                <w:sz w:val="22"/>
                <w:szCs w:val="22"/>
              </w:rPr>
            </w:pPr>
            <w:r w:rsidRPr="00562E40">
              <w:rPr>
                <w:color w:val="000000"/>
                <w:sz w:val="22"/>
                <w:szCs w:val="22"/>
              </w:rPr>
              <w:t>1,70</w:t>
            </w:r>
          </w:p>
        </w:tc>
        <w:tc>
          <w:tcPr>
            <w:tcW w:w="607" w:type="pct"/>
            <w:tcBorders>
              <w:top w:val="nil"/>
              <w:left w:val="nil"/>
              <w:bottom w:val="single" w:sz="4" w:space="0" w:color="auto"/>
              <w:right w:val="single" w:sz="4" w:space="0" w:color="auto"/>
            </w:tcBorders>
            <w:shd w:val="clear" w:color="auto" w:fill="auto"/>
            <w:vAlign w:val="center"/>
            <w:hideMark/>
          </w:tcPr>
          <w:p w14:paraId="6D0FE6D5" w14:textId="77777777" w:rsidR="008979D7" w:rsidRPr="00562E40" w:rsidRDefault="008979D7" w:rsidP="00AE3631">
            <w:pPr>
              <w:jc w:val="center"/>
              <w:rPr>
                <w:color w:val="000000"/>
                <w:sz w:val="22"/>
                <w:szCs w:val="22"/>
              </w:rPr>
            </w:pPr>
            <w:r w:rsidRPr="00562E40">
              <w:rPr>
                <w:color w:val="000000"/>
                <w:sz w:val="22"/>
                <w:szCs w:val="22"/>
              </w:rPr>
              <w:t>33,47</w:t>
            </w:r>
          </w:p>
        </w:tc>
        <w:tc>
          <w:tcPr>
            <w:tcW w:w="455" w:type="pct"/>
            <w:tcBorders>
              <w:top w:val="nil"/>
              <w:left w:val="nil"/>
              <w:bottom w:val="single" w:sz="4" w:space="0" w:color="auto"/>
              <w:right w:val="single" w:sz="4" w:space="0" w:color="auto"/>
            </w:tcBorders>
            <w:shd w:val="clear" w:color="auto" w:fill="auto"/>
            <w:vAlign w:val="center"/>
            <w:hideMark/>
          </w:tcPr>
          <w:p w14:paraId="16176A26" w14:textId="77777777" w:rsidR="008979D7" w:rsidRPr="00562E40" w:rsidRDefault="008979D7" w:rsidP="00AE3631">
            <w:pPr>
              <w:jc w:val="center"/>
              <w:rPr>
                <w:color w:val="000000"/>
                <w:sz w:val="22"/>
                <w:szCs w:val="22"/>
              </w:rPr>
            </w:pPr>
            <w:r w:rsidRPr="00562E40">
              <w:rPr>
                <w:color w:val="000000"/>
                <w:sz w:val="22"/>
                <w:szCs w:val="22"/>
              </w:rPr>
              <w:t>4,51</w:t>
            </w:r>
          </w:p>
        </w:tc>
        <w:tc>
          <w:tcPr>
            <w:tcW w:w="678" w:type="pct"/>
            <w:tcBorders>
              <w:top w:val="nil"/>
              <w:left w:val="nil"/>
              <w:bottom w:val="single" w:sz="4" w:space="0" w:color="auto"/>
              <w:right w:val="single" w:sz="4" w:space="0" w:color="auto"/>
            </w:tcBorders>
            <w:shd w:val="clear" w:color="auto" w:fill="auto"/>
            <w:vAlign w:val="center"/>
            <w:hideMark/>
          </w:tcPr>
          <w:p w14:paraId="1B4FF585" w14:textId="77777777" w:rsidR="008979D7" w:rsidRPr="00562E40" w:rsidRDefault="008979D7" w:rsidP="00AE3631">
            <w:pPr>
              <w:jc w:val="center"/>
              <w:rPr>
                <w:color w:val="000000"/>
                <w:sz w:val="22"/>
                <w:szCs w:val="22"/>
              </w:rPr>
            </w:pPr>
            <w:r w:rsidRPr="00562E40">
              <w:rPr>
                <w:color w:val="000000"/>
                <w:sz w:val="22"/>
                <w:szCs w:val="22"/>
              </w:rPr>
              <w:t>33,59</w:t>
            </w:r>
          </w:p>
        </w:tc>
        <w:tc>
          <w:tcPr>
            <w:tcW w:w="380" w:type="pct"/>
            <w:tcBorders>
              <w:top w:val="nil"/>
              <w:left w:val="nil"/>
              <w:bottom w:val="single" w:sz="4" w:space="0" w:color="auto"/>
              <w:right w:val="single" w:sz="4" w:space="0" w:color="auto"/>
            </w:tcBorders>
            <w:shd w:val="clear" w:color="auto" w:fill="auto"/>
            <w:vAlign w:val="center"/>
            <w:hideMark/>
          </w:tcPr>
          <w:p w14:paraId="658AAE41" w14:textId="77777777" w:rsidR="008979D7" w:rsidRPr="00562E40" w:rsidRDefault="008979D7" w:rsidP="00AE3631">
            <w:pPr>
              <w:jc w:val="center"/>
              <w:rPr>
                <w:color w:val="000000"/>
                <w:sz w:val="22"/>
                <w:szCs w:val="22"/>
              </w:rPr>
            </w:pPr>
            <w:r w:rsidRPr="00562E40">
              <w:rPr>
                <w:color w:val="000000"/>
                <w:sz w:val="22"/>
                <w:szCs w:val="22"/>
              </w:rPr>
              <w:t>3,23</w:t>
            </w:r>
          </w:p>
        </w:tc>
      </w:tr>
      <w:tr w:rsidR="00383FD8" w:rsidRPr="00562E40" w14:paraId="4BCE8E89" w14:textId="77777777" w:rsidTr="00383FD8">
        <w:trPr>
          <w:trHeight w:val="315"/>
        </w:trPr>
        <w:tc>
          <w:tcPr>
            <w:tcW w:w="1894" w:type="pct"/>
            <w:tcBorders>
              <w:top w:val="nil"/>
              <w:left w:val="single" w:sz="4" w:space="0" w:color="auto"/>
              <w:bottom w:val="single" w:sz="4" w:space="0" w:color="auto"/>
              <w:right w:val="single" w:sz="4" w:space="0" w:color="auto"/>
            </w:tcBorders>
            <w:vAlign w:val="center"/>
          </w:tcPr>
          <w:p w14:paraId="6CAE4611" w14:textId="6166AC85" w:rsidR="008979D7" w:rsidRPr="00562E40" w:rsidRDefault="008979D7" w:rsidP="00AE3631">
            <w:r w:rsidRPr="00D50620">
              <w:rPr>
                <w:color w:val="000000"/>
                <w:sz w:val="22"/>
                <w:szCs w:val="22"/>
              </w:rPr>
              <w:t>беременность, роды и послерод. период</w:t>
            </w:r>
          </w:p>
        </w:tc>
        <w:tc>
          <w:tcPr>
            <w:tcW w:w="606" w:type="pct"/>
            <w:tcBorders>
              <w:top w:val="nil"/>
              <w:left w:val="nil"/>
              <w:bottom w:val="single" w:sz="4" w:space="0" w:color="auto"/>
              <w:right w:val="single" w:sz="4" w:space="0" w:color="auto"/>
            </w:tcBorders>
            <w:shd w:val="clear" w:color="auto" w:fill="auto"/>
            <w:vAlign w:val="center"/>
            <w:hideMark/>
          </w:tcPr>
          <w:p w14:paraId="4AFDF097" w14:textId="77777777" w:rsidR="008979D7" w:rsidRPr="00562E40" w:rsidRDefault="008979D7" w:rsidP="00AE3631">
            <w:pPr>
              <w:jc w:val="center"/>
              <w:rPr>
                <w:color w:val="000000"/>
                <w:sz w:val="22"/>
                <w:szCs w:val="22"/>
              </w:rPr>
            </w:pPr>
            <w:r w:rsidRPr="00562E40">
              <w:rPr>
                <w:color w:val="000000"/>
                <w:sz w:val="22"/>
                <w:szCs w:val="22"/>
              </w:rPr>
              <w:t>0,42</w:t>
            </w:r>
          </w:p>
        </w:tc>
        <w:tc>
          <w:tcPr>
            <w:tcW w:w="380" w:type="pct"/>
            <w:tcBorders>
              <w:top w:val="nil"/>
              <w:left w:val="nil"/>
              <w:bottom w:val="single" w:sz="4" w:space="0" w:color="auto"/>
              <w:right w:val="single" w:sz="4" w:space="0" w:color="auto"/>
            </w:tcBorders>
            <w:shd w:val="clear" w:color="auto" w:fill="auto"/>
            <w:vAlign w:val="center"/>
            <w:hideMark/>
          </w:tcPr>
          <w:p w14:paraId="0B039AE3" w14:textId="77777777" w:rsidR="008979D7" w:rsidRPr="00562E40" w:rsidRDefault="008979D7" w:rsidP="00AE3631">
            <w:pPr>
              <w:jc w:val="center"/>
              <w:rPr>
                <w:color w:val="000000"/>
                <w:sz w:val="22"/>
                <w:szCs w:val="22"/>
              </w:rPr>
            </w:pPr>
            <w:r w:rsidRPr="00562E40">
              <w:rPr>
                <w:color w:val="000000"/>
                <w:sz w:val="22"/>
                <w:szCs w:val="22"/>
              </w:rPr>
              <w:t>0,02</w:t>
            </w:r>
          </w:p>
        </w:tc>
        <w:tc>
          <w:tcPr>
            <w:tcW w:w="607" w:type="pct"/>
            <w:tcBorders>
              <w:top w:val="nil"/>
              <w:left w:val="nil"/>
              <w:bottom w:val="single" w:sz="4" w:space="0" w:color="auto"/>
              <w:right w:val="single" w:sz="4" w:space="0" w:color="auto"/>
            </w:tcBorders>
            <w:shd w:val="clear" w:color="auto" w:fill="auto"/>
            <w:vAlign w:val="center"/>
            <w:hideMark/>
          </w:tcPr>
          <w:p w14:paraId="2459BBA0" w14:textId="77777777" w:rsidR="008979D7" w:rsidRPr="00562E40" w:rsidRDefault="008979D7" w:rsidP="00AE3631">
            <w:pPr>
              <w:jc w:val="center"/>
              <w:rPr>
                <w:color w:val="000000"/>
                <w:sz w:val="22"/>
                <w:szCs w:val="22"/>
              </w:rPr>
            </w:pPr>
            <w:r w:rsidRPr="00562E40">
              <w:rPr>
                <w:color w:val="000000"/>
                <w:sz w:val="22"/>
                <w:szCs w:val="22"/>
              </w:rPr>
              <w:t>13,06</w:t>
            </w:r>
          </w:p>
        </w:tc>
        <w:tc>
          <w:tcPr>
            <w:tcW w:w="455" w:type="pct"/>
            <w:tcBorders>
              <w:top w:val="nil"/>
              <w:left w:val="nil"/>
              <w:bottom w:val="single" w:sz="4" w:space="0" w:color="auto"/>
              <w:right w:val="single" w:sz="4" w:space="0" w:color="auto"/>
            </w:tcBorders>
            <w:shd w:val="clear" w:color="auto" w:fill="auto"/>
            <w:vAlign w:val="center"/>
            <w:hideMark/>
          </w:tcPr>
          <w:p w14:paraId="217FB5B4" w14:textId="77777777" w:rsidR="008979D7" w:rsidRPr="00562E40" w:rsidRDefault="008979D7" w:rsidP="00AE3631">
            <w:pPr>
              <w:jc w:val="center"/>
              <w:rPr>
                <w:color w:val="000000"/>
                <w:sz w:val="22"/>
                <w:szCs w:val="22"/>
              </w:rPr>
            </w:pPr>
            <w:r w:rsidRPr="00562E40">
              <w:rPr>
                <w:color w:val="000000"/>
                <w:sz w:val="22"/>
                <w:szCs w:val="22"/>
              </w:rPr>
              <w:t>1,76</w:t>
            </w:r>
          </w:p>
        </w:tc>
        <w:tc>
          <w:tcPr>
            <w:tcW w:w="678" w:type="pct"/>
            <w:tcBorders>
              <w:top w:val="nil"/>
              <w:left w:val="nil"/>
              <w:bottom w:val="single" w:sz="4" w:space="0" w:color="auto"/>
              <w:right w:val="single" w:sz="4" w:space="0" w:color="auto"/>
            </w:tcBorders>
            <w:shd w:val="clear" w:color="auto" w:fill="auto"/>
            <w:vAlign w:val="center"/>
            <w:hideMark/>
          </w:tcPr>
          <w:p w14:paraId="3B6A864B" w14:textId="77777777" w:rsidR="008979D7" w:rsidRPr="00562E40" w:rsidRDefault="008979D7" w:rsidP="00AE3631">
            <w:pPr>
              <w:jc w:val="center"/>
              <w:rPr>
                <w:color w:val="000000"/>
                <w:sz w:val="22"/>
                <w:szCs w:val="22"/>
              </w:rPr>
            </w:pPr>
            <w:r w:rsidRPr="00562E40">
              <w:rPr>
                <w:color w:val="000000"/>
                <w:sz w:val="22"/>
                <w:szCs w:val="22"/>
              </w:rPr>
              <w:t>10,05</w:t>
            </w:r>
          </w:p>
        </w:tc>
        <w:tc>
          <w:tcPr>
            <w:tcW w:w="380" w:type="pct"/>
            <w:tcBorders>
              <w:top w:val="nil"/>
              <w:left w:val="nil"/>
              <w:bottom w:val="single" w:sz="4" w:space="0" w:color="auto"/>
              <w:right w:val="single" w:sz="4" w:space="0" w:color="auto"/>
            </w:tcBorders>
            <w:shd w:val="clear" w:color="auto" w:fill="auto"/>
            <w:vAlign w:val="center"/>
            <w:hideMark/>
          </w:tcPr>
          <w:p w14:paraId="00AEC52A" w14:textId="77777777" w:rsidR="008979D7" w:rsidRPr="00562E40" w:rsidRDefault="008979D7" w:rsidP="00AE3631">
            <w:pPr>
              <w:jc w:val="center"/>
              <w:rPr>
                <w:color w:val="000000"/>
                <w:sz w:val="22"/>
                <w:szCs w:val="22"/>
              </w:rPr>
            </w:pPr>
            <w:r w:rsidRPr="00562E40">
              <w:rPr>
                <w:color w:val="000000"/>
                <w:sz w:val="22"/>
                <w:szCs w:val="22"/>
              </w:rPr>
              <w:t>0,97</w:t>
            </w:r>
          </w:p>
        </w:tc>
      </w:tr>
      <w:tr w:rsidR="0063092C" w:rsidRPr="00562E40" w14:paraId="2A2E4487" w14:textId="77777777" w:rsidTr="00383FD8">
        <w:trPr>
          <w:trHeight w:val="630"/>
        </w:trPr>
        <w:tc>
          <w:tcPr>
            <w:tcW w:w="1894" w:type="pct"/>
            <w:tcBorders>
              <w:top w:val="nil"/>
              <w:left w:val="single" w:sz="4" w:space="0" w:color="auto"/>
              <w:bottom w:val="single" w:sz="4" w:space="0" w:color="auto"/>
              <w:right w:val="single" w:sz="4" w:space="0" w:color="auto"/>
            </w:tcBorders>
            <w:vAlign w:val="center"/>
          </w:tcPr>
          <w:p w14:paraId="76AA7161" w14:textId="3AF54E32" w:rsidR="0063092C" w:rsidRPr="00562E40" w:rsidRDefault="0063092C" w:rsidP="00AE3631">
            <w:r w:rsidRPr="00D50620">
              <w:rPr>
                <w:color w:val="000000"/>
                <w:sz w:val="22"/>
                <w:szCs w:val="22"/>
              </w:rPr>
              <w:t>отдельные состояния, возникающие в перинатальном периоде</w:t>
            </w:r>
          </w:p>
        </w:tc>
        <w:tc>
          <w:tcPr>
            <w:tcW w:w="606" w:type="pct"/>
            <w:tcBorders>
              <w:top w:val="nil"/>
              <w:left w:val="nil"/>
              <w:bottom w:val="single" w:sz="4" w:space="0" w:color="auto"/>
              <w:right w:val="single" w:sz="4" w:space="0" w:color="auto"/>
            </w:tcBorders>
            <w:shd w:val="clear" w:color="auto" w:fill="auto"/>
            <w:vAlign w:val="center"/>
            <w:hideMark/>
          </w:tcPr>
          <w:p w14:paraId="5FFEA0B2" w14:textId="77777777" w:rsidR="0063092C" w:rsidRPr="00562E40" w:rsidRDefault="0063092C" w:rsidP="00AE3631">
            <w:pPr>
              <w:jc w:val="center"/>
              <w:rPr>
                <w:color w:val="000000"/>
                <w:sz w:val="22"/>
                <w:szCs w:val="22"/>
              </w:rPr>
            </w:pPr>
            <w:r w:rsidRPr="00562E40">
              <w:rPr>
                <w:color w:val="000000"/>
                <w:sz w:val="22"/>
                <w:szCs w:val="22"/>
              </w:rPr>
              <w:t>5,35</w:t>
            </w:r>
          </w:p>
        </w:tc>
        <w:tc>
          <w:tcPr>
            <w:tcW w:w="380" w:type="pct"/>
            <w:tcBorders>
              <w:top w:val="nil"/>
              <w:left w:val="nil"/>
              <w:bottom w:val="single" w:sz="4" w:space="0" w:color="auto"/>
              <w:right w:val="single" w:sz="4" w:space="0" w:color="auto"/>
            </w:tcBorders>
            <w:shd w:val="clear" w:color="auto" w:fill="auto"/>
            <w:vAlign w:val="center"/>
            <w:hideMark/>
          </w:tcPr>
          <w:p w14:paraId="4667B33E" w14:textId="77777777" w:rsidR="0063092C" w:rsidRPr="00562E40" w:rsidRDefault="0063092C" w:rsidP="00AE3631">
            <w:pPr>
              <w:jc w:val="center"/>
              <w:rPr>
                <w:color w:val="000000"/>
                <w:sz w:val="22"/>
                <w:szCs w:val="22"/>
              </w:rPr>
            </w:pPr>
            <w:r w:rsidRPr="00562E40">
              <w:rPr>
                <w:color w:val="000000"/>
                <w:sz w:val="22"/>
                <w:szCs w:val="22"/>
              </w:rPr>
              <w:t>0,27</w:t>
            </w:r>
          </w:p>
        </w:tc>
        <w:tc>
          <w:tcPr>
            <w:tcW w:w="607" w:type="pct"/>
            <w:tcBorders>
              <w:top w:val="nil"/>
              <w:left w:val="nil"/>
              <w:bottom w:val="single" w:sz="4" w:space="0" w:color="auto"/>
              <w:right w:val="single" w:sz="4" w:space="0" w:color="auto"/>
            </w:tcBorders>
            <w:shd w:val="clear" w:color="auto" w:fill="auto"/>
            <w:vAlign w:val="center"/>
            <w:hideMark/>
          </w:tcPr>
          <w:p w14:paraId="13541E8E" w14:textId="06639E2E" w:rsidR="0063092C" w:rsidRPr="00562E40" w:rsidRDefault="0063092C" w:rsidP="00AE3631">
            <w:pPr>
              <w:jc w:val="center"/>
              <w:rPr>
                <w:color w:val="000000"/>
                <w:sz w:val="22"/>
                <w:szCs w:val="22"/>
              </w:rPr>
            </w:pPr>
            <w:r w:rsidRPr="00562E40">
              <w:rPr>
                <w:color w:val="000000"/>
                <w:sz w:val="22"/>
                <w:szCs w:val="22"/>
              </w:rPr>
              <w:t>0</w:t>
            </w:r>
          </w:p>
        </w:tc>
        <w:tc>
          <w:tcPr>
            <w:tcW w:w="455" w:type="pct"/>
            <w:tcBorders>
              <w:top w:val="nil"/>
              <w:left w:val="nil"/>
              <w:bottom w:val="single" w:sz="4" w:space="0" w:color="auto"/>
              <w:right w:val="single" w:sz="4" w:space="0" w:color="auto"/>
            </w:tcBorders>
            <w:shd w:val="clear" w:color="auto" w:fill="auto"/>
            <w:vAlign w:val="center"/>
            <w:hideMark/>
          </w:tcPr>
          <w:p w14:paraId="1D24D693" w14:textId="15323649" w:rsidR="0063092C" w:rsidRPr="00562E40" w:rsidRDefault="0063092C" w:rsidP="00AE3631">
            <w:pPr>
              <w:jc w:val="center"/>
              <w:rPr>
                <w:color w:val="000000"/>
                <w:sz w:val="22"/>
                <w:szCs w:val="22"/>
              </w:rPr>
            </w:pPr>
            <w:r w:rsidRPr="00562E40">
              <w:rPr>
                <w:color w:val="000000"/>
                <w:sz w:val="22"/>
                <w:szCs w:val="22"/>
              </w:rPr>
              <w:t>0</w:t>
            </w:r>
          </w:p>
        </w:tc>
        <w:tc>
          <w:tcPr>
            <w:tcW w:w="678" w:type="pct"/>
            <w:tcBorders>
              <w:top w:val="nil"/>
              <w:left w:val="nil"/>
              <w:bottom w:val="single" w:sz="4" w:space="0" w:color="auto"/>
              <w:right w:val="single" w:sz="4" w:space="0" w:color="auto"/>
            </w:tcBorders>
            <w:shd w:val="clear" w:color="auto" w:fill="auto"/>
            <w:vAlign w:val="center"/>
            <w:hideMark/>
          </w:tcPr>
          <w:p w14:paraId="29488697" w14:textId="77777777" w:rsidR="0063092C" w:rsidRPr="00562E40" w:rsidRDefault="0063092C" w:rsidP="00AE3631">
            <w:pPr>
              <w:jc w:val="center"/>
              <w:rPr>
                <w:color w:val="000000"/>
                <w:sz w:val="22"/>
                <w:szCs w:val="22"/>
              </w:rPr>
            </w:pPr>
            <w:r w:rsidRPr="00562E40">
              <w:rPr>
                <w:color w:val="000000"/>
                <w:sz w:val="22"/>
                <w:szCs w:val="22"/>
              </w:rPr>
              <w:t>1,27</w:t>
            </w:r>
          </w:p>
        </w:tc>
        <w:tc>
          <w:tcPr>
            <w:tcW w:w="380" w:type="pct"/>
            <w:tcBorders>
              <w:top w:val="nil"/>
              <w:left w:val="nil"/>
              <w:bottom w:val="single" w:sz="4" w:space="0" w:color="auto"/>
              <w:right w:val="single" w:sz="4" w:space="0" w:color="auto"/>
            </w:tcBorders>
            <w:shd w:val="clear" w:color="auto" w:fill="auto"/>
            <w:vAlign w:val="center"/>
            <w:hideMark/>
          </w:tcPr>
          <w:p w14:paraId="5E6029BE" w14:textId="77777777" w:rsidR="0063092C" w:rsidRPr="00562E40" w:rsidRDefault="0063092C" w:rsidP="00AE3631">
            <w:pPr>
              <w:jc w:val="center"/>
              <w:rPr>
                <w:color w:val="000000"/>
                <w:sz w:val="22"/>
                <w:szCs w:val="22"/>
              </w:rPr>
            </w:pPr>
            <w:r w:rsidRPr="00562E40">
              <w:rPr>
                <w:color w:val="000000"/>
                <w:sz w:val="22"/>
                <w:szCs w:val="22"/>
              </w:rPr>
              <w:t>0,12</w:t>
            </w:r>
          </w:p>
        </w:tc>
      </w:tr>
      <w:tr w:rsidR="0063092C" w:rsidRPr="00562E40" w14:paraId="3867123F" w14:textId="77777777" w:rsidTr="00383FD8">
        <w:trPr>
          <w:trHeight w:val="630"/>
        </w:trPr>
        <w:tc>
          <w:tcPr>
            <w:tcW w:w="1894" w:type="pct"/>
            <w:tcBorders>
              <w:top w:val="nil"/>
              <w:left w:val="single" w:sz="4" w:space="0" w:color="auto"/>
              <w:bottom w:val="single" w:sz="4" w:space="0" w:color="auto"/>
              <w:right w:val="single" w:sz="4" w:space="0" w:color="auto"/>
            </w:tcBorders>
            <w:vAlign w:val="center"/>
          </w:tcPr>
          <w:p w14:paraId="59B18A70" w14:textId="6FC5B2DF" w:rsidR="0063092C" w:rsidRPr="00562E40" w:rsidRDefault="0063092C" w:rsidP="00AE3631">
            <w:r w:rsidRPr="00D50620">
              <w:rPr>
                <w:color w:val="000000"/>
                <w:sz w:val="22"/>
                <w:szCs w:val="22"/>
              </w:rPr>
              <w:t>врожденные аномалии (пороки развития), деформации и хромосом</w:t>
            </w:r>
            <w:r>
              <w:rPr>
                <w:color w:val="000000"/>
                <w:sz w:val="22"/>
                <w:szCs w:val="22"/>
              </w:rPr>
              <w:t xml:space="preserve">ные </w:t>
            </w:r>
            <w:r w:rsidRPr="00D50620">
              <w:rPr>
                <w:color w:val="000000"/>
                <w:sz w:val="22"/>
                <w:szCs w:val="22"/>
              </w:rPr>
              <w:t>нарушения</w:t>
            </w:r>
          </w:p>
        </w:tc>
        <w:tc>
          <w:tcPr>
            <w:tcW w:w="606" w:type="pct"/>
            <w:tcBorders>
              <w:top w:val="nil"/>
              <w:left w:val="nil"/>
              <w:bottom w:val="single" w:sz="4" w:space="0" w:color="auto"/>
              <w:right w:val="single" w:sz="4" w:space="0" w:color="auto"/>
            </w:tcBorders>
            <w:shd w:val="clear" w:color="auto" w:fill="auto"/>
            <w:vAlign w:val="center"/>
            <w:hideMark/>
          </w:tcPr>
          <w:p w14:paraId="5EBB79EA" w14:textId="77777777" w:rsidR="0063092C" w:rsidRPr="00562E40" w:rsidRDefault="0063092C" w:rsidP="00AE3631">
            <w:pPr>
              <w:jc w:val="center"/>
              <w:rPr>
                <w:color w:val="000000"/>
                <w:sz w:val="22"/>
                <w:szCs w:val="22"/>
              </w:rPr>
            </w:pPr>
            <w:r w:rsidRPr="00562E40">
              <w:rPr>
                <w:color w:val="000000"/>
                <w:sz w:val="22"/>
                <w:szCs w:val="22"/>
              </w:rPr>
              <w:t>3,01</w:t>
            </w:r>
          </w:p>
        </w:tc>
        <w:tc>
          <w:tcPr>
            <w:tcW w:w="380" w:type="pct"/>
            <w:tcBorders>
              <w:top w:val="nil"/>
              <w:left w:val="nil"/>
              <w:bottom w:val="single" w:sz="4" w:space="0" w:color="auto"/>
              <w:right w:val="single" w:sz="4" w:space="0" w:color="auto"/>
            </w:tcBorders>
            <w:shd w:val="clear" w:color="auto" w:fill="auto"/>
            <w:vAlign w:val="center"/>
            <w:hideMark/>
          </w:tcPr>
          <w:p w14:paraId="5940ED2F" w14:textId="77777777" w:rsidR="0063092C" w:rsidRPr="00562E40" w:rsidRDefault="0063092C" w:rsidP="00AE3631">
            <w:pPr>
              <w:jc w:val="center"/>
              <w:rPr>
                <w:color w:val="000000"/>
                <w:sz w:val="22"/>
                <w:szCs w:val="22"/>
              </w:rPr>
            </w:pPr>
            <w:r w:rsidRPr="00562E40">
              <w:rPr>
                <w:color w:val="000000"/>
                <w:sz w:val="22"/>
                <w:szCs w:val="22"/>
              </w:rPr>
              <w:t>0,15</w:t>
            </w:r>
          </w:p>
        </w:tc>
        <w:tc>
          <w:tcPr>
            <w:tcW w:w="607" w:type="pct"/>
            <w:tcBorders>
              <w:top w:val="nil"/>
              <w:left w:val="nil"/>
              <w:bottom w:val="single" w:sz="4" w:space="0" w:color="auto"/>
              <w:right w:val="single" w:sz="4" w:space="0" w:color="auto"/>
            </w:tcBorders>
            <w:shd w:val="clear" w:color="auto" w:fill="auto"/>
            <w:vAlign w:val="center"/>
            <w:hideMark/>
          </w:tcPr>
          <w:p w14:paraId="2AD8027C" w14:textId="36B7FD5D" w:rsidR="0063092C" w:rsidRPr="00562E40" w:rsidRDefault="0063092C" w:rsidP="00AE3631">
            <w:pPr>
              <w:jc w:val="center"/>
              <w:rPr>
                <w:color w:val="000000"/>
                <w:sz w:val="22"/>
                <w:szCs w:val="22"/>
              </w:rPr>
            </w:pPr>
            <w:r w:rsidRPr="00562E40">
              <w:rPr>
                <w:color w:val="000000"/>
                <w:sz w:val="22"/>
                <w:szCs w:val="22"/>
              </w:rPr>
              <w:t>0</w:t>
            </w:r>
          </w:p>
        </w:tc>
        <w:tc>
          <w:tcPr>
            <w:tcW w:w="455" w:type="pct"/>
            <w:tcBorders>
              <w:top w:val="nil"/>
              <w:left w:val="nil"/>
              <w:bottom w:val="single" w:sz="4" w:space="0" w:color="auto"/>
              <w:right w:val="single" w:sz="4" w:space="0" w:color="auto"/>
            </w:tcBorders>
            <w:shd w:val="clear" w:color="auto" w:fill="auto"/>
            <w:vAlign w:val="center"/>
            <w:hideMark/>
          </w:tcPr>
          <w:p w14:paraId="3BE423CB" w14:textId="79421765" w:rsidR="0063092C" w:rsidRPr="00562E40" w:rsidRDefault="0063092C" w:rsidP="00AE3631">
            <w:pPr>
              <w:jc w:val="center"/>
              <w:rPr>
                <w:color w:val="000000"/>
                <w:sz w:val="22"/>
                <w:szCs w:val="22"/>
              </w:rPr>
            </w:pPr>
            <w:r w:rsidRPr="00562E40">
              <w:rPr>
                <w:color w:val="000000"/>
                <w:sz w:val="22"/>
                <w:szCs w:val="22"/>
              </w:rPr>
              <w:t>0</w:t>
            </w:r>
          </w:p>
        </w:tc>
        <w:tc>
          <w:tcPr>
            <w:tcW w:w="678" w:type="pct"/>
            <w:tcBorders>
              <w:top w:val="nil"/>
              <w:left w:val="nil"/>
              <w:bottom w:val="single" w:sz="4" w:space="0" w:color="auto"/>
              <w:right w:val="single" w:sz="4" w:space="0" w:color="auto"/>
            </w:tcBorders>
            <w:shd w:val="clear" w:color="auto" w:fill="auto"/>
            <w:vAlign w:val="center"/>
            <w:hideMark/>
          </w:tcPr>
          <w:p w14:paraId="3A3DE6EE" w14:textId="77777777" w:rsidR="0063092C" w:rsidRPr="00562E40" w:rsidRDefault="0063092C" w:rsidP="00AE3631">
            <w:pPr>
              <w:jc w:val="center"/>
              <w:rPr>
                <w:color w:val="000000"/>
                <w:sz w:val="22"/>
                <w:szCs w:val="22"/>
              </w:rPr>
            </w:pPr>
            <w:r w:rsidRPr="00562E40">
              <w:rPr>
                <w:color w:val="000000"/>
                <w:sz w:val="22"/>
                <w:szCs w:val="22"/>
              </w:rPr>
              <w:t>0,72</w:t>
            </w:r>
          </w:p>
        </w:tc>
        <w:tc>
          <w:tcPr>
            <w:tcW w:w="380" w:type="pct"/>
            <w:tcBorders>
              <w:top w:val="nil"/>
              <w:left w:val="nil"/>
              <w:bottom w:val="single" w:sz="4" w:space="0" w:color="auto"/>
              <w:right w:val="single" w:sz="4" w:space="0" w:color="auto"/>
            </w:tcBorders>
            <w:shd w:val="clear" w:color="auto" w:fill="auto"/>
            <w:vAlign w:val="center"/>
            <w:hideMark/>
          </w:tcPr>
          <w:p w14:paraId="73D11D89" w14:textId="77777777" w:rsidR="0063092C" w:rsidRPr="00562E40" w:rsidRDefault="0063092C" w:rsidP="00AE3631">
            <w:pPr>
              <w:jc w:val="center"/>
              <w:rPr>
                <w:color w:val="000000"/>
                <w:sz w:val="22"/>
                <w:szCs w:val="22"/>
              </w:rPr>
            </w:pPr>
            <w:r w:rsidRPr="00562E40">
              <w:rPr>
                <w:color w:val="000000"/>
                <w:sz w:val="22"/>
                <w:szCs w:val="22"/>
              </w:rPr>
              <w:t>0,07</w:t>
            </w:r>
          </w:p>
        </w:tc>
      </w:tr>
      <w:tr w:rsidR="00383FD8" w:rsidRPr="00562E40" w14:paraId="08EACB97" w14:textId="77777777" w:rsidTr="00383FD8">
        <w:trPr>
          <w:trHeight w:val="630"/>
        </w:trPr>
        <w:tc>
          <w:tcPr>
            <w:tcW w:w="1894" w:type="pct"/>
            <w:tcBorders>
              <w:top w:val="nil"/>
              <w:left w:val="single" w:sz="4" w:space="0" w:color="auto"/>
              <w:bottom w:val="single" w:sz="4" w:space="0" w:color="auto"/>
              <w:right w:val="single" w:sz="4" w:space="0" w:color="auto"/>
            </w:tcBorders>
            <w:vAlign w:val="center"/>
          </w:tcPr>
          <w:p w14:paraId="4F49AB73" w14:textId="0E6C05A2" w:rsidR="008979D7" w:rsidRPr="00562E40" w:rsidRDefault="008979D7" w:rsidP="00AE3631">
            <w:r w:rsidRPr="00D50620">
              <w:rPr>
                <w:color w:val="000000"/>
                <w:sz w:val="22"/>
                <w:szCs w:val="22"/>
              </w:rPr>
              <w:t>симптомы и отклонения от нормы не классифицированных в других рубриках</w:t>
            </w:r>
          </w:p>
        </w:tc>
        <w:tc>
          <w:tcPr>
            <w:tcW w:w="606" w:type="pct"/>
            <w:tcBorders>
              <w:top w:val="nil"/>
              <w:left w:val="nil"/>
              <w:bottom w:val="single" w:sz="4" w:space="0" w:color="auto"/>
              <w:right w:val="single" w:sz="4" w:space="0" w:color="auto"/>
            </w:tcBorders>
            <w:shd w:val="clear" w:color="auto" w:fill="auto"/>
            <w:vAlign w:val="center"/>
            <w:hideMark/>
          </w:tcPr>
          <w:p w14:paraId="0FBCBD86" w14:textId="77777777" w:rsidR="008979D7" w:rsidRPr="00562E40" w:rsidRDefault="008979D7" w:rsidP="00AE3631">
            <w:pPr>
              <w:jc w:val="center"/>
              <w:rPr>
                <w:color w:val="000000"/>
                <w:sz w:val="22"/>
                <w:szCs w:val="22"/>
              </w:rPr>
            </w:pPr>
            <w:r w:rsidRPr="00562E40">
              <w:rPr>
                <w:color w:val="000000"/>
                <w:sz w:val="22"/>
                <w:szCs w:val="22"/>
              </w:rPr>
              <w:t>5,39</w:t>
            </w:r>
          </w:p>
        </w:tc>
        <w:tc>
          <w:tcPr>
            <w:tcW w:w="380" w:type="pct"/>
            <w:tcBorders>
              <w:top w:val="nil"/>
              <w:left w:val="nil"/>
              <w:bottom w:val="single" w:sz="4" w:space="0" w:color="auto"/>
              <w:right w:val="single" w:sz="4" w:space="0" w:color="auto"/>
            </w:tcBorders>
            <w:shd w:val="clear" w:color="auto" w:fill="auto"/>
            <w:vAlign w:val="center"/>
            <w:hideMark/>
          </w:tcPr>
          <w:p w14:paraId="56BF6BE9" w14:textId="77777777" w:rsidR="008979D7" w:rsidRPr="00562E40" w:rsidRDefault="008979D7" w:rsidP="00AE3631">
            <w:pPr>
              <w:jc w:val="center"/>
              <w:rPr>
                <w:color w:val="000000"/>
                <w:sz w:val="22"/>
                <w:szCs w:val="22"/>
              </w:rPr>
            </w:pPr>
            <w:r w:rsidRPr="00562E40">
              <w:rPr>
                <w:color w:val="000000"/>
                <w:sz w:val="22"/>
                <w:szCs w:val="22"/>
              </w:rPr>
              <w:t>0,27</w:t>
            </w:r>
          </w:p>
        </w:tc>
        <w:tc>
          <w:tcPr>
            <w:tcW w:w="607" w:type="pct"/>
            <w:tcBorders>
              <w:top w:val="nil"/>
              <w:left w:val="nil"/>
              <w:bottom w:val="single" w:sz="4" w:space="0" w:color="auto"/>
              <w:right w:val="single" w:sz="4" w:space="0" w:color="auto"/>
            </w:tcBorders>
            <w:shd w:val="clear" w:color="auto" w:fill="auto"/>
            <w:vAlign w:val="center"/>
            <w:hideMark/>
          </w:tcPr>
          <w:p w14:paraId="089BA642" w14:textId="77777777" w:rsidR="008979D7" w:rsidRPr="00562E40" w:rsidRDefault="008979D7" w:rsidP="00AE3631">
            <w:pPr>
              <w:jc w:val="center"/>
              <w:rPr>
                <w:color w:val="000000"/>
                <w:sz w:val="22"/>
                <w:szCs w:val="22"/>
              </w:rPr>
            </w:pPr>
            <w:r w:rsidRPr="00562E40">
              <w:rPr>
                <w:color w:val="000000"/>
                <w:sz w:val="22"/>
                <w:szCs w:val="22"/>
              </w:rPr>
              <w:t>6,16</w:t>
            </w:r>
          </w:p>
        </w:tc>
        <w:tc>
          <w:tcPr>
            <w:tcW w:w="455" w:type="pct"/>
            <w:tcBorders>
              <w:top w:val="nil"/>
              <w:left w:val="nil"/>
              <w:bottom w:val="single" w:sz="4" w:space="0" w:color="auto"/>
              <w:right w:val="single" w:sz="4" w:space="0" w:color="auto"/>
            </w:tcBorders>
            <w:shd w:val="clear" w:color="auto" w:fill="auto"/>
            <w:vAlign w:val="center"/>
            <w:hideMark/>
          </w:tcPr>
          <w:p w14:paraId="5645F8EF" w14:textId="77777777" w:rsidR="008979D7" w:rsidRPr="00562E40" w:rsidRDefault="008979D7" w:rsidP="00AE3631">
            <w:pPr>
              <w:jc w:val="center"/>
              <w:rPr>
                <w:color w:val="000000"/>
                <w:sz w:val="22"/>
                <w:szCs w:val="22"/>
              </w:rPr>
            </w:pPr>
            <w:r w:rsidRPr="00562E40">
              <w:rPr>
                <w:color w:val="000000"/>
                <w:sz w:val="22"/>
                <w:szCs w:val="22"/>
              </w:rPr>
              <w:t>0,83</w:t>
            </w:r>
          </w:p>
        </w:tc>
        <w:tc>
          <w:tcPr>
            <w:tcW w:w="678" w:type="pct"/>
            <w:tcBorders>
              <w:top w:val="nil"/>
              <w:left w:val="nil"/>
              <w:bottom w:val="single" w:sz="4" w:space="0" w:color="auto"/>
              <w:right w:val="single" w:sz="4" w:space="0" w:color="auto"/>
            </w:tcBorders>
            <w:shd w:val="clear" w:color="auto" w:fill="auto"/>
            <w:vAlign w:val="center"/>
            <w:hideMark/>
          </w:tcPr>
          <w:p w14:paraId="556BC330" w14:textId="77777777" w:rsidR="008979D7" w:rsidRPr="00562E40" w:rsidRDefault="008979D7" w:rsidP="00AE3631">
            <w:pPr>
              <w:jc w:val="center"/>
              <w:rPr>
                <w:color w:val="000000"/>
                <w:sz w:val="22"/>
                <w:szCs w:val="22"/>
              </w:rPr>
            </w:pPr>
            <w:r w:rsidRPr="00562E40">
              <w:rPr>
                <w:color w:val="000000"/>
                <w:sz w:val="22"/>
                <w:szCs w:val="22"/>
              </w:rPr>
              <w:t>5,98</w:t>
            </w:r>
          </w:p>
        </w:tc>
        <w:tc>
          <w:tcPr>
            <w:tcW w:w="380" w:type="pct"/>
            <w:tcBorders>
              <w:top w:val="nil"/>
              <w:left w:val="nil"/>
              <w:bottom w:val="single" w:sz="4" w:space="0" w:color="auto"/>
              <w:right w:val="single" w:sz="4" w:space="0" w:color="auto"/>
            </w:tcBorders>
            <w:shd w:val="clear" w:color="auto" w:fill="auto"/>
            <w:vAlign w:val="center"/>
            <w:hideMark/>
          </w:tcPr>
          <w:p w14:paraId="222BE487" w14:textId="77777777" w:rsidR="008979D7" w:rsidRPr="00562E40" w:rsidRDefault="008979D7" w:rsidP="00AE3631">
            <w:pPr>
              <w:jc w:val="center"/>
              <w:rPr>
                <w:color w:val="000000"/>
                <w:sz w:val="22"/>
                <w:szCs w:val="22"/>
              </w:rPr>
            </w:pPr>
            <w:r w:rsidRPr="00562E40">
              <w:rPr>
                <w:color w:val="000000"/>
                <w:sz w:val="22"/>
                <w:szCs w:val="22"/>
              </w:rPr>
              <w:t>0,57</w:t>
            </w:r>
          </w:p>
        </w:tc>
      </w:tr>
      <w:tr w:rsidR="00383FD8" w:rsidRPr="00562E40" w14:paraId="173596CD" w14:textId="77777777" w:rsidTr="00383FD8">
        <w:trPr>
          <w:trHeight w:val="630"/>
        </w:trPr>
        <w:tc>
          <w:tcPr>
            <w:tcW w:w="1894" w:type="pct"/>
            <w:tcBorders>
              <w:top w:val="nil"/>
              <w:left w:val="single" w:sz="4" w:space="0" w:color="auto"/>
              <w:bottom w:val="single" w:sz="4" w:space="0" w:color="auto"/>
              <w:right w:val="single" w:sz="4" w:space="0" w:color="auto"/>
            </w:tcBorders>
            <w:vAlign w:val="center"/>
          </w:tcPr>
          <w:p w14:paraId="24B98969" w14:textId="6120CBA0" w:rsidR="008979D7" w:rsidRPr="00562E40" w:rsidRDefault="008979D7" w:rsidP="00AE3631">
            <w:r w:rsidRPr="00D50620">
              <w:rPr>
                <w:color w:val="000000"/>
                <w:sz w:val="22"/>
                <w:szCs w:val="22"/>
              </w:rPr>
              <w:t>травмы, отравления и нек.</w:t>
            </w:r>
            <w:r>
              <w:rPr>
                <w:color w:val="000000"/>
                <w:sz w:val="22"/>
                <w:szCs w:val="22"/>
              </w:rPr>
              <w:t xml:space="preserve"> </w:t>
            </w:r>
            <w:r w:rsidRPr="00D50620">
              <w:rPr>
                <w:color w:val="000000"/>
                <w:sz w:val="22"/>
                <w:szCs w:val="22"/>
              </w:rPr>
              <w:t>др. последствия возд</w:t>
            </w:r>
            <w:r>
              <w:rPr>
                <w:color w:val="000000"/>
                <w:sz w:val="22"/>
                <w:szCs w:val="22"/>
              </w:rPr>
              <w:t>ействи</w:t>
            </w:r>
            <w:r w:rsidRPr="00D50620">
              <w:rPr>
                <w:color w:val="000000"/>
                <w:sz w:val="22"/>
                <w:szCs w:val="22"/>
              </w:rPr>
              <w:t>я внеш</w:t>
            </w:r>
            <w:r>
              <w:rPr>
                <w:color w:val="000000"/>
                <w:sz w:val="22"/>
                <w:szCs w:val="22"/>
              </w:rPr>
              <w:t xml:space="preserve">них </w:t>
            </w:r>
            <w:r w:rsidRPr="00D50620">
              <w:rPr>
                <w:color w:val="000000"/>
                <w:sz w:val="22"/>
                <w:szCs w:val="22"/>
              </w:rPr>
              <w:t>причин</w:t>
            </w:r>
          </w:p>
        </w:tc>
        <w:tc>
          <w:tcPr>
            <w:tcW w:w="606" w:type="pct"/>
            <w:tcBorders>
              <w:top w:val="nil"/>
              <w:left w:val="nil"/>
              <w:bottom w:val="single" w:sz="4" w:space="0" w:color="auto"/>
              <w:right w:val="single" w:sz="4" w:space="0" w:color="auto"/>
            </w:tcBorders>
            <w:shd w:val="clear" w:color="auto" w:fill="auto"/>
            <w:vAlign w:val="center"/>
            <w:hideMark/>
          </w:tcPr>
          <w:p w14:paraId="01468513" w14:textId="77777777" w:rsidR="008979D7" w:rsidRPr="00562E40" w:rsidRDefault="008979D7" w:rsidP="00AE3631">
            <w:pPr>
              <w:jc w:val="center"/>
              <w:rPr>
                <w:color w:val="000000"/>
                <w:sz w:val="22"/>
                <w:szCs w:val="22"/>
              </w:rPr>
            </w:pPr>
            <w:r w:rsidRPr="00562E40">
              <w:rPr>
                <w:color w:val="000000"/>
                <w:sz w:val="22"/>
                <w:szCs w:val="22"/>
              </w:rPr>
              <w:t>50,70</w:t>
            </w:r>
          </w:p>
        </w:tc>
        <w:tc>
          <w:tcPr>
            <w:tcW w:w="380" w:type="pct"/>
            <w:tcBorders>
              <w:top w:val="nil"/>
              <w:left w:val="nil"/>
              <w:bottom w:val="single" w:sz="4" w:space="0" w:color="auto"/>
              <w:right w:val="single" w:sz="4" w:space="0" w:color="auto"/>
            </w:tcBorders>
            <w:shd w:val="clear" w:color="auto" w:fill="auto"/>
            <w:vAlign w:val="center"/>
            <w:hideMark/>
          </w:tcPr>
          <w:p w14:paraId="096BD8BC" w14:textId="77777777" w:rsidR="008979D7" w:rsidRPr="00562E40" w:rsidRDefault="008979D7" w:rsidP="00AE3631">
            <w:pPr>
              <w:jc w:val="center"/>
              <w:rPr>
                <w:color w:val="000000"/>
                <w:sz w:val="22"/>
                <w:szCs w:val="22"/>
              </w:rPr>
            </w:pPr>
            <w:r w:rsidRPr="00562E40">
              <w:rPr>
                <w:color w:val="000000"/>
                <w:sz w:val="22"/>
                <w:szCs w:val="22"/>
              </w:rPr>
              <w:t>2,54</w:t>
            </w:r>
          </w:p>
        </w:tc>
        <w:tc>
          <w:tcPr>
            <w:tcW w:w="607" w:type="pct"/>
            <w:tcBorders>
              <w:top w:val="nil"/>
              <w:left w:val="nil"/>
              <w:bottom w:val="single" w:sz="4" w:space="0" w:color="auto"/>
              <w:right w:val="single" w:sz="4" w:space="0" w:color="auto"/>
            </w:tcBorders>
            <w:shd w:val="clear" w:color="auto" w:fill="auto"/>
            <w:vAlign w:val="center"/>
            <w:hideMark/>
          </w:tcPr>
          <w:p w14:paraId="09666BEF" w14:textId="77777777" w:rsidR="008979D7" w:rsidRPr="00562E40" w:rsidRDefault="008979D7" w:rsidP="00AE3631">
            <w:pPr>
              <w:jc w:val="center"/>
              <w:rPr>
                <w:color w:val="000000"/>
                <w:sz w:val="22"/>
                <w:szCs w:val="22"/>
              </w:rPr>
            </w:pPr>
            <w:r w:rsidRPr="00562E40">
              <w:rPr>
                <w:color w:val="000000"/>
                <w:sz w:val="22"/>
                <w:szCs w:val="22"/>
              </w:rPr>
              <w:t>69,36</w:t>
            </w:r>
          </w:p>
        </w:tc>
        <w:tc>
          <w:tcPr>
            <w:tcW w:w="455" w:type="pct"/>
            <w:tcBorders>
              <w:top w:val="nil"/>
              <w:left w:val="nil"/>
              <w:bottom w:val="single" w:sz="4" w:space="0" w:color="auto"/>
              <w:right w:val="single" w:sz="4" w:space="0" w:color="auto"/>
            </w:tcBorders>
            <w:shd w:val="clear" w:color="auto" w:fill="auto"/>
            <w:vAlign w:val="center"/>
            <w:hideMark/>
          </w:tcPr>
          <w:p w14:paraId="39476151" w14:textId="77777777" w:rsidR="008979D7" w:rsidRPr="00562E40" w:rsidRDefault="008979D7" w:rsidP="00AE3631">
            <w:pPr>
              <w:jc w:val="center"/>
              <w:rPr>
                <w:color w:val="000000"/>
                <w:sz w:val="22"/>
                <w:szCs w:val="22"/>
              </w:rPr>
            </w:pPr>
            <w:r w:rsidRPr="00562E40">
              <w:rPr>
                <w:color w:val="000000"/>
                <w:sz w:val="22"/>
                <w:szCs w:val="22"/>
              </w:rPr>
              <w:t>9,35</w:t>
            </w:r>
          </w:p>
        </w:tc>
        <w:tc>
          <w:tcPr>
            <w:tcW w:w="678" w:type="pct"/>
            <w:tcBorders>
              <w:top w:val="nil"/>
              <w:left w:val="nil"/>
              <w:bottom w:val="single" w:sz="4" w:space="0" w:color="auto"/>
              <w:right w:val="single" w:sz="4" w:space="0" w:color="auto"/>
            </w:tcBorders>
            <w:shd w:val="clear" w:color="auto" w:fill="auto"/>
            <w:vAlign w:val="center"/>
            <w:hideMark/>
          </w:tcPr>
          <w:p w14:paraId="026D2613" w14:textId="77777777" w:rsidR="008979D7" w:rsidRPr="00562E40" w:rsidRDefault="008979D7" w:rsidP="00AE3631">
            <w:pPr>
              <w:jc w:val="center"/>
              <w:rPr>
                <w:color w:val="000000"/>
                <w:sz w:val="22"/>
                <w:szCs w:val="22"/>
              </w:rPr>
            </w:pPr>
            <w:r w:rsidRPr="00562E40">
              <w:rPr>
                <w:color w:val="000000"/>
                <w:sz w:val="22"/>
                <w:szCs w:val="22"/>
              </w:rPr>
              <w:t>64,92</w:t>
            </w:r>
          </w:p>
        </w:tc>
        <w:tc>
          <w:tcPr>
            <w:tcW w:w="380" w:type="pct"/>
            <w:tcBorders>
              <w:top w:val="nil"/>
              <w:left w:val="nil"/>
              <w:bottom w:val="single" w:sz="4" w:space="0" w:color="auto"/>
              <w:right w:val="single" w:sz="4" w:space="0" w:color="auto"/>
            </w:tcBorders>
            <w:shd w:val="clear" w:color="auto" w:fill="auto"/>
            <w:vAlign w:val="center"/>
            <w:hideMark/>
          </w:tcPr>
          <w:p w14:paraId="305A6731" w14:textId="77777777" w:rsidR="008979D7" w:rsidRPr="00562E40" w:rsidRDefault="008979D7" w:rsidP="00AE3631">
            <w:pPr>
              <w:jc w:val="center"/>
              <w:rPr>
                <w:color w:val="000000"/>
                <w:sz w:val="22"/>
                <w:szCs w:val="22"/>
              </w:rPr>
            </w:pPr>
            <w:r w:rsidRPr="00562E40">
              <w:rPr>
                <w:color w:val="000000"/>
                <w:sz w:val="22"/>
                <w:szCs w:val="22"/>
              </w:rPr>
              <w:t>6,24</w:t>
            </w:r>
          </w:p>
        </w:tc>
      </w:tr>
    </w:tbl>
    <w:p w14:paraId="12C7F9B2" w14:textId="474593C0" w:rsidR="00562E40" w:rsidRDefault="00562E40" w:rsidP="00AE3631">
      <w:pPr>
        <w:rPr>
          <w:sz w:val="28"/>
          <w:szCs w:val="28"/>
        </w:rPr>
      </w:pPr>
    </w:p>
    <w:p w14:paraId="314AC5DE" w14:textId="40B5CC93" w:rsidR="002B5698" w:rsidRPr="00E17EC5" w:rsidRDefault="002B5698" w:rsidP="00AE3631">
      <w:pPr>
        <w:ind w:firstLine="709"/>
        <w:jc w:val="both"/>
        <w:rPr>
          <w:sz w:val="28"/>
          <w:szCs w:val="28"/>
        </w:rPr>
      </w:pPr>
      <w:r w:rsidRPr="00E17EC5">
        <w:rPr>
          <w:sz w:val="28"/>
          <w:szCs w:val="28"/>
        </w:rPr>
        <w:t>В структуре первичной заболеваемости всего населения Жлобинского района в 20</w:t>
      </w:r>
      <w:r>
        <w:rPr>
          <w:sz w:val="28"/>
          <w:szCs w:val="28"/>
        </w:rPr>
        <w:t>2</w:t>
      </w:r>
      <w:r w:rsidR="00AA231A">
        <w:rPr>
          <w:sz w:val="28"/>
          <w:szCs w:val="28"/>
        </w:rPr>
        <w:t>2</w:t>
      </w:r>
      <w:r w:rsidRPr="00E17EC5">
        <w:rPr>
          <w:sz w:val="28"/>
          <w:szCs w:val="28"/>
        </w:rPr>
        <w:t xml:space="preserve"> году преобладают: болезни органов дыхания (</w:t>
      </w:r>
      <w:r w:rsidR="00AA231A" w:rsidRPr="00AA231A">
        <w:rPr>
          <w:rFonts w:eastAsia="Calibri"/>
          <w:sz w:val="28"/>
          <w:szCs w:val="28"/>
        </w:rPr>
        <w:t>75,41</w:t>
      </w:r>
      <w:r w:rsidRPr="00E17EC5">
        <w:rPr>
          <w:sz w:val="28"/>
          <w:szCs w:val="28"/>
        </w:rPr>
        <w:t>%</w:t>
      </w:r>
      <w:r w:rsidR="001C0301">
        <w:rPr>
          <w:sz w:val="28"/>
          <w:szCs w:val="28"/>
        </w:rPr>
        <w:t xml:space="preserve">, в 2021 году - </w:t>
      </w:r>
      <w:r w:rsidR="001C0301" w:rsidRPr="00E17EC5">
        <w:rPr>
          <w:rFonts w:eastAsia="Calibri"/>
          <w:sz w:val="28"/>
          <w:szCs w:val="28"/>
        </w:rPr>
        <w:t>56,1</w:t>
      </w:r>
      <w:r w:rsidR="001C0301">
        <w:rPr>
          <w:rFonts w:eastAsia="Calibri"/>
          <w:sz w:val="28"/>
          <w:szCs w:val="28"/>
        </w:rPr>
        <w:t>4</w:t>
      </w:r>
      <w:r w:rsidR="001C0301" w:rsidRPr="00E17EC5">
        <w:rPr>
          <w:sz w:val="28"/>
          <w:szCs w:val="28"/>
        </w:rPr>
        <w:t>%</w:t>
      </w:r>
      <w:r w:rsidRPr="00E17EC5">
        <w:rPr>
          <w:sz w:val="28"/>
          <w:szCs w:val="28"/>
        </w:rPr>
        <w:t xml:space="preserve">), </w:t>
      </w:r>
      <w:r w:rsidR="001C0301" w:rsidRPr="00E17EC5">
        <w:rPr>
          <w:rFonts w:eastAsia="Calibri"/>
          <w:sz w:val="28"/>
          <w:szCs w:val="28"/>
        </w:rPr>
        <w:t>болезни кожи и подкожной клетчатки (</w:t>
      </w:r>
      <w:r w:rsidR="001C0301">
        <w:rPr>
          <w:rFonts w:eastAsia="Calibri"/>
          <w:sz w:val="28"/>
          <w:szCs w:val="28"/>
        </w:rPr>
        <w:t>5,83</w:t>
      </w:r>
      <w:r w:rsidR="001C0301" w:rsidRPr="00E17EC5">
        <w:rPr>
          <w:rFonts w:eastAsia="Calibri"/>
          <w:sz w:val="28"/>
          <w:szCs w:val="28"/>
        </w:rPr>
        <w:t>%</w:t>
      </w:r>
      <w:r w:rsidR="00570D2D">
        <w:rPr>
          <w:rFonts w:eastAsia="Calibri"/>
          <w:sz w:val="28"/>
          <w:szCs w:val="28"/>
        </w:rPr>
        <w:t xml:space="preserve">, </w:t>
      </w:r>
      <w:r w:rsidR="00570D2D">
        <w:rPr>
          <w:sz w:val="28"/>
          <w:szCs w:val="28"/>
        </w:rPr>
        <w:t>в 2021 году -</w:t>
      </w:r>
      <w:r w:rsidR="00570D2D">
        <w:rPr>
          <w:rFonts w:eastAsia="Calibri"/>
          <w:sz w:val="28"/>
          <w:szCs w:val="28"/>
        </w:rPr>
        <w:t>5,83%</w:t>
      </w:r>
      <w:r w:rsidR="001C0301" w:rsidRPr="00E17EC5">
        <w:rPr>
          <w:rFonts w:eastAsia="Calibri"/>
          <w:sz w:val="28"/>
          <w:szCs w:val="28"/>
        </w:rPr>
        <w:t>),</w:t>
      </w:r>
      <w:r w:rsidR="001C0301">
        <w:rPr>
          <w:rFonts w:eastAsia="Calibri"/>
          <w:sz w:val="28"/>
          <w:szCs w:val="28"/>
        </w:rPr>
        <w:t xml:space="preserve"> </w:t>
      </w:r>
      <w:r w:rsidRPr="00622323">
        <w:rPr>
          <w:sz w:val="28"/>
          <w:szCs w:val="28"/>
        </w:rPr>
        <w:t xml:space="preserve">некоторые инфекционные и паразитарные болезни </w:t>
      </w:r>
      <w:r>
        <w:rPr>
          <w:sz w:val="28"/>
          <w:szCs w:val="28"/>
        </w:rPr>
        <w:t>(</w:t>
      </w:r>
      <w:r w:rsidR="003A02A2" w:rsidRPr="003A02A2">
        <w:rPr>
          <w:sz w:val="28"/>
          <w:szCs w:val="28"/>
        </w:rPr>
        <w:t>3,77</w:t>
      </w:r>
      <w:r w:rsidR="003A02A2">
        <w:rPr>
          <w:sz w:val="28"/>
          <w:szCs w:val="28"/>
        </w:rPr>
        <w:t xml:space="preserve">%, в 2021 году </w:t>
      </w:r>
      <w:r>
        <w:rPr>
          <w:sz w:val="28"/>
          <w:szCs w:val="28"/>
        </w:rPr>
        <w:t xml:space="preserve">13,36%), </w:t>
      </w:r>
      <w:r w:rsidRPr="00684388">
        <w:rPr>
          <w:rFonts w:eastAsia="Calibri"/>
          <w:sz w:val="28"/>
          <w:szCs w:val="28"/>
        </w:rPr>
        <w:t>т</w:t>
      </w:r>
      <w:r w:rsidRPr="00684388">
        <w:rPr>
          <w:sz w:val="28"/>
          <w:szCs w:val="28"/>
        </w:rPr>
        <w:t>равмы, отравления и некоторые другие последствия воздействия внешних причин</w:t>
      </w:r>
      <w:r w:rsidRPr="00E17EC5">
        <w:rPr>
          <w:rFonts w:eastAsia="Calibri"/>
          <w:sz w:val="28"/>
          <w:szCs w:val="28"/>
        </w:rPr>
        <w:t xml:space="preserve"> (</w:t>
      </w:r>
      <w:r w:rsidR="00911594">
        <w:rPr>
          <w:rFonts w:eastAsia="Calibri"/>
          <w:sz w:val="28"/>
          <w:szCs w:val="28"/>
        </w:rPr>
        <w:t xml:space="preserve">2,54% в 2021 году - </w:t>
      </w:r>
      <w:r>
        <w:rPr>
          <w:rFonts w:eastAsia="Calibri"/>
          <w:sz w:val="28"/>
          <w:szCs w:val="28"/>
        </w:rPr>
        <w:t>5,64</w:t>
      </w:r>
      <w:r w:rsidRPr="00E17EC5">
        <w:rPr>
          <w:rFonts w:eastAsia="Calibri"/>
          <w:sz w:val="28"/>
          <w:szCs w:val="28"/>
        </w:rPr>
        <w:t xml:space="preserve">%); </w:t>
      </w:r>
    </w:p>
    <w:p w14:paraId="3EAA40F7" w14:textId="77777777" w:rsidR="00853011" w:rsidRDefault="002B5698" w:rsidP="00AE3631">
      <w:pPr>
        <w:ind w:firstLine="709"/>
        <w:jc w:val="both"/>
        <w:rPr>
          <w:rFonts w:eastAsia="Calibri"/>
          <w:sz w:val="28"/>
          <w:szCs w:val="28"/>
        </w:rPr>
      </w:pPr>
      <w:r w:rsidRPr="00F37570">
        <w:rPr>
          <w:sz w:val="28"/>
          <w:szCs w:val="28"/>
        </w:rPr>
        <w:t>детей 0-1</w:t>
      </w:r>
      <w:r>
        <w:rPr>
          <w:sz w:val="28"/>
          <w:szCs w:val="28"/>
        </w:rPr>
        <w:t>7</w:t>
      </w:r>
      <w:r w:rsidRPr="00F37570">
        <w:rPr>
          <w:sz w:val="28"/>
          <w:szCs w:val="28"/>
        </w:rPr>
        <w:t xml:space="preserve"> лет - </w:t>
      </w:r>
      <w:r w:rsidRPr="00F37570">
        <w:rPr>
          <w:rFonts w:eastAsia="Calibri"/>
          <w:sz w:val="28"/>
          <w:szCs w:val="28"/>
        </w:rPr>
        <w:t>болезни органов дыхания (</w:t>
      </w:r>
      <w:r w:rsidR="00CC3E63" w:rsidRPr="00CC3E63">
        <w:rPr>
          <w:rFonts w:eastAsia="Calibri"/>
          <w:sz w:val="28"/>
          <w:szCs w:val="28"/>
        </w:rPr>
        <w:t>38,79</w:t>
      </w:r>
      <w:r w:rsidR="00CC3E63">
        <w:rPr>
          <w:rFonts w:eastAsia="Calibri"/>
          <w:sz w:val="28"/>
          <w:szCs w:val="28"/>
        </w:rPr>
        <w:t xml:space="preserve">%, </w:t>
      </w:r>
      <w:r w:rsidR="00CC3E63">
        <w:rPr>
          <w:sz w:val="28"/>
          <w:szCs w:val="28"/>
        </w:rPr>
        <w:t xml:space="preserve">в 2021 году - </w:t>
      </w:r>
      <w:r w:rsidRPr="00F37570">
        <w:rPr>
          <w:rFonts w:eastAsia="Calibri"/>
          <w:sz w:val="28"/>
          <w:szCs w:val="28"/>
        </w:rPr>
        <w:t>7</w:t>
      </w:r>
      <w:r>
        <w:rPr>
          <w:rFonts w:eastAsia="Calibri"/>
          <w:sz w:val="28"/>
          <w:szCs w:val="28"/>
        </w:rPr>
        <w:t>5,64</w:t>
      </w:r>
      <w:r w:rsidRPr="00F37570">
        <w:rPr>
          <w:rFonts w:eastAsia="Calibri"/>
          <w:sz w:val="28"/>
          <w:szCs w:val="28"/>
        </w:rPr>
        <w:t xml:space="preserve">%), </w:t>
      </w:r>
      <w:r w:rsidR="0065245E" w:rsidRPr="00F37570">
        <w:rPr>
          <w:rFonts w:eastAsia="Calibri"/>
          <w:sz w:val="28"/>
          <w:szCs w:val="28"/>
        </w:rPr>
        <w:t>некоторые инфекционные и паразитарные болезни (</w:t>
      </w:r>
      <w:r w:rsidR="0065245E" w:rsidRPr="006B1CC9">
        <w:rPr>
          <w:rFonts w:eastAsia="Calibri"/>
          <w:sz w:val="28"/>
          <w:szCs w:val="28"/>
        </w:rPr>
        <w:t>14,05</w:t>
      </w:r>
      <w:r w:rsidR="0065245E">
        <w:rPr>
          <w:rFonts w:eastAsia="Calibri"/>
          <w:sz w:val="28"/>
          <w:szCs w:val="28"/>
        </w:rPr>
        <w:t xml:space="preserve">%, </w:t>
      </w:r>
      <w:r w:rsidR="0065245E">
        <w:rPr>
          <w:sz w:val="28"/>
          <w:szCs w:val="28"/>
        </w:rPr>
        <w:t xml:space="preserve">в 2021 году - </w:t>
      </w:r>
      <w:r w:rsidR="0065245E" w:rsidRPr="00F37570">
        <w:rPr>
          <w:rFonts w:eastAsia="Calibri"/>
          <w:sz w:val="28"/>
          <w:szCs w:val="28"/>
        </w:rPr>
        <w:t>3,</w:t>
      </w:r>
      <w:r w:rsidR="0065245E">
        <w:rPr>
          <w:rFonts w:eastAsia="Calibri"/>
          <w:sz w:val="28"/>
          <w:szCs w:val="28"/>
        </w:rPr>
        <w:t>41</w:t>
      </w:r>
      <w:r w:rsidR="0065245E" w:rsidRPr="00F37570">
        <w:rPr>
          <w:rFonts w:eastAsia="Calibri"/>
          <w:sz w:val="28"/>
          <w:szCs w:val="28"/>
        </w:rPr>
        <w:t>%)</w:t>
      </w:r>
      <w:r w:rsidR="0065245E">
        <w:rPr>
          <w:rFonts w:eastAsia="Calibri"/>
          <w:sz w:val="28"/>
          <w:szCs w:val="28"/>
        </w:rPr>
        <w:t xml:space="preserve">, </w:t>
      </w:r>
      <w:r w:rsidR="0065245E" w:rsidRPr="00684388">
        <w:rPr>
          <w:rFonts w:eastAsia="Calibri"/>
          <w:sz w:val="28"/>
          <w:szCs w:val="28"/>
        </w:rPr>
        <w:t>т</w:t>
      </w:r>
      <w:r w:rsidR="0065245E" w:rsidRPr="00684388">
        <w:rPr>
          <w:sz w:val="28"/>
          <w:szCs w:val="28"/>
        </w:rPr>
        <w:t>равмы, отравления и некоторые другие последствия воздействия внешних причин</w:t>
      </w:r>
      <w:r w:rsidR="0065245E" w:rsidRPr="00F37570">
        <w:rPr>
          <w:rFonts w:eastAsia="Calibri"/>
          <w:sz w:val="28"/>
          <w:szCs w:val="28"/>
        </w:rPr>
        <w:t xml:space="preserve"> </w:t>
      </w:r>
      <w:r w:rsidR="0065245E">
        <w:rPr>
          <w:rFonts w:eastAsia="Calibri"/>
          <w:sz w:val="28"/>
          <w:szCs w:val="28"/>
        </w:rPr>
        <w:t>(</w:t>
      </w:r>
      <w:r w:rsidR="0065245E" w:rsidRPr="00D94C16">
        <w:rPr>
          <w:rFonts w:eastAsia="Calibri"/>
          <w:sz w:val="28"/>
          <w:szCs w:val="28"/>
        </w:rPr>
        <w:t>9,35</w:t>
      </w:r>
      <w:r w:rsidR="0065245E">
        <w:rPr>
          <w:rFonts w:eastAsia="Calibri"/>
          <w:sz w:val="28"/>
          <w:szCs w:val="28"/>
        </w:rPr>
        <w:t xml:space="preserve">%, </w:t>
      </w:r>
      <w:r w:rsidR="0065245E">
        <w:rPr>
          <w:sz w:val="28"/>
          <w:szCs w:val="28"/>
        </w:rPr>
        <w:t xml:space="preserve">в 2021 году - </w:t>
      </w:r>
      <w:r w:rsidR="0065245E">
        <w:rPr>
          <w:rFonts w:eastAsia="Calibri"/>
          <w:sz w:val="28"/>
          <w:szCs w:val="28"/>
        </w:rPr>
        <w:t xml:space="preserve">2,67%), </w:t>
      </w:r>
      <w:r w:rsidRPr="00F37570">
        <w:rPr>
          <w:rFonts w:eastAsia="Calibri"/>
          <w:sz w:val="28"/>
          <w:szCs w:val="28"/>
        </w:rPr>
        <w:t>болезни кожи и подкожной клетчатки (</w:t>
      </w:r>
      <w:r w:rsidR="00AB224B" w:rsidRPr="00AB224B">
        <w:rPr>
          <w:rFonts w:eastAsia="Calibri"/>
          <w:sz w:val="28"/>
          <w:szCs w:val="28"/>
        </w:rPr>
        <w:t>8,38</w:t>
      </w:r>
      <w:r w:rsidR="00AB224B">
        <w:rPr>
          <w:rFonts w:eastAsia="Calibri"/>
          <w:sz w:val="28"/>
          <w:szCs w:val="28"/>
        </w:rPr>
        <w:t xml:space="preserve">%, </w:t>
      </w:r>
      <w:r w:rsidR="00CC3E63">
        <w:rPr>
          <w:sz w:val="28"/>
          <w:szCs w:val="28"/>
        </w:rPr>
        <w:t xml:space="preserve">в 2021 году - </w:t>
      </w:r>
      <w:r w:rsidRPr="00F37570">
        <w:rPr>
          <w:rFonts w:eastAsia="Calibri"/>
          <w:sz w:val="28"/>
          <w:szCs w:val="28"/>
        </w:rPr>
        <w:t>5,</w:t>
      </w:r>
      <w:r>
        <w:rPr>
          <w:rFonts w:eastAsia="Calibri"/>
          <w:sz w:val="28"/>
          <w:szCs w:val="28"/>
        </w:rPr>
        <w:t>53</w:t>
      </w:r>
      <w:r w:rsidRPr="00F37570">
        <w:rPr>
          <w:rFonts w:eastAsia="Calibri"/>
          <w:sz w:val="28"/>
          <w:szCs w:val="28"/>
        </w:rPr>
        <w:t>%)</w:t>
      </w:r>
      <w:r w:rsidR="00853011">
        <w:rPr>
          <w:rFonts w:eastAsia="Calibri"/>
          <w:sz w:val="28"/>
          <w:szCs w:val="28"/>
        </w:rPr>
        <w:t>;</w:t>
      </w:r>
    </w:p>
    <w:p w14:paraId="79FD37C5" w14:textId="77777777" w:rsidR="001A3AAF" w:rsidRDefault="002B5698" w:rsidP="00AE3631">
      <w:pPr>
        <w:ind w:firstLine="709"/>
        <w:jc w:val="both"/>
        <w:rPr>
          <w:rFonts w:eastAsia="Calibri"/>
          <w:sz w:val="28"/>
          <w:szCs w:val="28"/>
        </w:rPr>
      </w:pPr>
      <w:r w:rsidRPr="00847B1A">
        <w:rPr>
          <w:sz w:val="28"/>
          <w:szCs w:val="28"/>
        </w:rPr>
        <w:t>взрослых с 1</w:t>
      </w:r>
      <w:r>
        <w:rPr>
          <w:sz w:val="28"/>
          <w:szCs w:val="28"/>
        </w:rPr>
        <w:t>8</w:t>
      </w:r>
      <w:r w:rsidRPr="00847B1A">
        <w:rPr>
          <w:sz w:val="28"/>
          <w:szCs w:val="28"/>
        </w:rPr>
        <w:t xml:space="preserve"> лет - </w:t>
      </w:r>
      <w:r w:rsidRPr="00847B1A">
        <w:rPr>
          <w:rFonts w:eastAsia="Calibri"/>
          <w:sz w:val="28"/>
          <w:szCs w:val="28"/>
        </w:rPr>
        <w:t>болезни органов дыхания (</w:t>
      </w:r>
      <w:r w:rsidR="00104E6C" w:rsidRPr="00104E6C">
        <w:rPr>
          <w:rFonts w:eastAsia="Calibri"/>
          <w:sz w:val="28"/>
          <w:szCs w:val="28"/>
        </w:rPr>
        <w:t>55,50</w:t>
      </w:r>
      <w:r w:rsidR="00104E6C">
        <w:rPr>
          <w:rFonts w:eastAsia="Calibri"/>
          <w:sz w:val="28"/>
          <w:szCs w:val="28"/>
        </w:rPr>
        <w:t xml:space="preserve">%, </w:t>
      </w:r>
      <w:r w:rsidR="00CC3E63">
        <w:rPr>
          <w:sz w:val="28"/>
          <w:szCs w:val="28"/>
        </w:rPr>
        <w:t xml:space="preserve">в 2021 году - </w:t>
      </w:r>
      <w:r>
        <w:rPr>
          <w:rFonts w:eastAsia="Calibri"/>
          <w:sz w:val="28"/>
          <w:szCs w:val="28"/>
        </w:rPr>
        <w:t>42,04</w:t>
      </w:r>
      <w:r w:rsidRPr="00847B1A">
        <w:rPr>
          <w:rFonts w:eastAsia="Calibri"/>
          <w:sz w:val="28"/>
          <w:szCs w:val="28"/>
        </w:rPr>
        <w:t xml:space="preserve">%), </w:t>
      </w:r>
      <w:r w:rsidRPr="00F37570">
        <w:rPr>
          <w:rFonts w:eastAsia="Calibri"/>
          <w:sz w:val="28"/>
          <w:szCs w:val="28"/>
        </w:rPr>
        <w:t>некоторые инфекционные и паразитарные болезни (</w:t>
      </w:r>
      <w:r w:rsidR="00561315" w:rsidRPr="00561315">
        <w:rPr>
          <w:rFonts w:eastAsia="Calibri"/>
          <w:sz w:val="28"/>
          <w:szCs w:val="28"/>
        </w:rPr>
        <w:t>9,36</w:t>
      </w:r>
      <w:r w:rsidR="00561315">
        <w:rPr>
          <w:rFonts w:eastAsia="Calibri"/>
          <w:sz w:val="28"/>
          <w:szCs w:val="28"/>
        </w:rPr>
        <w:t xml:space="preserve">%, </w:t>
      </w:r>
      <w:r w:rsidR="00CC3E63">
        <w:rPr>
          <w:sz w:val="28"/>
          <w:szCs w:val="28"/>
        </w:rPr>
        <w:t xml:space="preserve">в 2021 году - </w:t>
      </w:r>
      <w:r>
        <w:rPr>
          <w:rFonts w:eastAsia="Calibri"/>
          <w:sz w:val="28"/>
          <w:szCs w:val="28"/>
        </w:rPr>
        <w:t>20,55</w:t>
      </w:r>
      <w:r w:rsidRPr="00F37570">
        <w:rPr>
          <w:rFonts w:eastAsia="Calibri"/>
          <w:sz w:val="28"/>
          <w:szCs w:val="28"/>
        </w:rPr>
        <w:t>%)</w:t>
      </w:r>
      <w:r>
        <w:rPr>
          <w:rFonts w:eastAsia="Calibri"/>
          <w:sz w:val="28"/>
          <w:szCs w:val="28"/>
        </w:rPr>
        <w:t xml:space="preserve">, </w:t>
      </w:r>
      <w:r w:rsidRPr="00684388">
        <w:rPr>
          <w:rFonts w:eastAsia="Calibri"/>
          <w:sz w:val="28"/>
          <w:szCs w:val="28"/>
        </w:rPr>
        <w:t>т</w:t>
      </w:r>
      <w:r w:rsidRPr="00684388">
        <w:rPr>
          <w:sz w:val="28"/>
          <w:szCs w:val="28"/>
        </w:rPr>
        <w:t>равмы, отравления и некоторые другие последствия воздействия внешних причин</w:t>
      </w:r>
      <w:r w:rsidRPr="00F37570">
        <w:rPr>
          <w:rFonts w:eastAsia="Calibri"/>
          <w:sz w:val="28"/>
          <w:szCs w:val="28"/>
        </w:rPr>
        <w:t xml:space="preserve"> </w:t>
      </w:r>
      <w:r w:rsidRPr="00CC7119">
        <w:rPr>
          <w:rFonts w:eastAsia="Calibri"/>
          <w:sz w:val="28"/>
          <w:szCs w:val="28"/>
        </w:rPr>
        <w:t>(</w:t>
      </w:r>
      <w:r w:rsidR="00AD32C3" w:rsidRPr="00AD32C3">
        <w:rPr>
          <w:rFonts w:eastAsia="Calibri"/>
          <w:sz w:val="28"/>
          <w:szCs w:val="28"/>
        </w:rPr>
        <w:t>6,24</w:t>
      </w:r>
      <w:r w:rsidR="00AD32C3">
        <w:rPr>
          <w:rFonts w:eastAsia="Calibri"/>
          <w:sz w:val="28"/>
          <w:szCs w:val="28"/>
        </w:rPr>
        <w:t xml:space="preserve">%, </w:t>
      </w:r>
      <w:r w:rsidR="00CC3E63">
        <w:rPr>
          <w:sz w:val="28"/>
          <w:szCs w:val="28"/>
        </w:rPr>
        <w:t xml:space="preserve">в 2021 году - </w:t>
      </w:r>
      <w:r w:rsidRPr="00CC7119">
        <w:rPr>
          <w:rFonts w:eastAsia="Calibri"/>
          <w:sz w:val="28"/>
          <w:szCs w:val="28"/>
        </w:rPr>
        <w:t>7,79%)</w:t>
      </w:r>
      <w:r w:rsidRPr="00F37570">
        <w:rPr>
          <w:rFonts w:eastAsia="Calibri"/>
          <w:sz w:val="28"/>
          <w:szCs w:val="28"/>
        </w:rPr>
        <w:t xml:space="preserve">, </w:t>
      </w:r>
      <w:r w:rsidRPr="00847B1A">
        <w:rPr>
          <w:rFonts w:eastAsia="Calibri"/>
          <w:sz w:val="28"/>
          <w:szCs w:val="28"/>
        </w:rPr>
        <w:t xml:space="preserve">болезни кожи и подкожной клетчатки </w:t>
      </w:r>
      <w:r w:rsidRPr="00FF775A">
        <w:rPr>
          <w:rFonts w:eastAsia="Calibri"/>
          <w:sz w:val="28"/>
          <w:szCs w:val="28"/>
        </w:rPr>
        <w:t>(</w:t>
      </w:r>
      <w:r w:rsidR="00907FDF" w:rsidRPr="00907FDF">
        <w:rPr>
          <w:rFonts w:eastAsia="Calibri"/>
          <w:sz w:val="28"/>
          <w:szCs w:val="28"/>
        </w:rPr>
        <w:t>7,06</w:t>
      </w:r>
      <w:r w:rsidR="00907FDF">
        <w:rPr>
          <w:rFonts w:eastAsia="Calibri"/>
          <w:sz w:val="28"/>
          <w:szCs w:val="28"/>
        </w:rPr>
        <w:t xml:space="preserve">%, </w:t>
      </w:r>
      <w:r w:rsidR="00CC3E63">
        <w:rPr>
          <w:sz w:val="28"/>
          <w:szCs w:val="28"/>
        </w:rPr>
        <w:t xml:space="preserve">в 2021 году - </w:t>
      </w:r>
      <w:r>
        <w:rPr>
          <w:rFonts w:eastAsia="Calibri"/>
          <w:sz w:val="28"/>
          <w:szCs w:val="28"/>
        </w:rPr>
        <w:t>6,04</w:t>
      </w:r>
      <w:r w:rsidRPr="00FF775A">
        <w:rPr>
          <w:rFonts w:eastAsia="Calibri"/>
          <w:sz w:val="28"/>
          <w:szCs w:val="28"/>
        </w:rPr>
        <w:t>%)</w:t>
      </w:r>
      <w:r w:rsidR="001A3AAF">
        <w:rPr>
          <w:rFonts w:eastAsia="Calibri"/>
          <w:sz w:val="28"/>
          <w:szCs w:val="28"/>
        </w:rPr>
        <w:t>.</w:t>
      </w:r>
    </w:p>
    <w:p w14:paraId="15DAEE22" w14:textId="77777777" w:rsidR="002B5698" w:rsidRDefault="002B5698" w:rsidP="00AE3631">
      <w:pPr>
        <w:ind w:firstLine="567"/>
        <w:jc w:val="both"/>
        <w:rPr>
          <w:bCs/>
          <w:sz w:val="28"/>
          <w:szCs w:val="28"/>
        </w:rPr>
      </w:pPr>
    </w:p>
    <w:p w14:paraId="273FFDD0" w14:textId="02691F1B" w:rsidR="007469DB" w:rsidRPr="004945E8" w:rsidRDefault="007469DB" w:rsidP="00AE3631">
      <w:pPr>
        <w:ind w:firstLine="567"/>
        <w:jc w:val="both"/>
        <w:rPr>
          <w:bCs/>
          <w:sz w:val="28"/>
          <w:szCs w:val="28"/>
        </w:rPr>
      </w:pPr>
      <w:r w:rsidRPr="00813BCC">
        <w:rPr>
          <w:bCs/>
          <w:sz w:val="28"/>
          <w:szCs w:val="28"/>
        </w:rPr>
        <w:t>По результатам профилактических медицинских осмотров детей в 202</w:t>
      </w:r>
      <w:r>
        <w:rPr>
          <w:bCs/>
          <w:sz w:val="28"/>
          <w:szCs w:val="28"/>
        </w:rPr>
        <w:t>2</w:t>
      </w:r>
      <w:r w:rsidRPr="00813BCC">
        <w:rPr>
          <w:bCs/>
          <w:sz w:val="28"/>
          <w:szCs w:val="28"/>
        </w:rPr>
        <w:t xml:space="preserve"> году к первой группе здоровья (здоровые дети) было отнесено 27,0% осмотренных детей 0-17 лет (ко второй группе – 59%, третьей – 12%, четвертой – 2%). Распределение основных возрастных групп детского населения по группам здоровья за последние годы в целом остается устойчивым. </w:t>
      </w:r>
      <w:r w:rsidRPr="00813BCC">
        <w:rPr>
          <w:snapToGrid w:val="0"/>
          <w:sz w:val="28"/>
          <w:szCs w:val="28"/>
        </w:rPr>
        <w:t xml:space="preserve"> </w:t>
      </w:r>
      <w:r w:rsidRPr="004945E8">
        <w:rPr>
          <w:snapToGrid w:val="0"/>
          <w:sz w:val="28"/>
          <w:szCs w:val="28"/>
        </w:rPr>
        <w:t>Показатель распространенности понижения остроты зрения, слуха, речи, нарушений осанки и сколиоза не превышает среднеобластной уровень.</w:t>
      </w:r>
    </w:p>
    <w:p w14:paraId="5CF8E423" w14:textId="6D5E7F90" w:rsidR="007469DB" w:rsidRDefault="007469DB" w:rsidP="00AE3631">
      <w:pPr>
        <w:widowControl w:val="0"/>
        <w:jc w:val="center"/>
        <w:rPr>
          <w:rFonts w:eastAsia="Calibri"/>
          <w:snapToGrid w:val="0"/>
          <w:sz w:val="28"/>
          <w:szCs w:val="28"/>
        </w:rPr>
      </w:pPr>
    </w:p>
    <w:p w14:paraId="7D1B8F02" w14:textId="77777777" w:rsidR="003A434D" w:rsidRDefault="003A434D" w:rsidP="00AE3631">
      <w:pPr>
        <w:jc w:val="center"/>
        <w:rPr>
          <w:sz w:val="28"/>
          <w:szCs w:val="28"/>
        </w:rPr>
      </w:pPr>
      <w:r>
        <w:rPr>
          <w:sz w:val="28"/>
          <w:szCs w:val="28"/>
        </w:rPr>
        <w:t xml:space="preserve">Таблица 2. Результаты профилактических осмотров детей </w:t>
      </w:r>
    </w:p>
    <w:p w14:paraId="254A2A94" w14:textId="1529E5EE" w:rsidR="003A434D" w:rsidRPr="008463D3" w:rsidRDefault="003A434D" w:rsidP="00AE3631">
      <w:pPr>
        <w:jc w:val="center"/>
        <w:rPr>
          <w:sz w:val="28"/>
          <w:szCs w:val="28"/>
        </w:rPr>
      </w:pPr>
      <w:r>
        <w:rPr>
          <w:sz w:val="28"/>
          <w:szCs w:val="28"/>
        </w:rPr>
        <w:t>в Жлобинском районе в 2022 году</w:t>
      </w:r>
    </w:p>
    <w:tbl>
      <w:tblPr>
        <w:tblW w:w="5000" w:type="pct"/>
        <w:tblLook w:val="04A0" w:firstRow="1" w:lastRow="0" w:firstColumn="1" w:lastColumn="0" w:noHBand="0" w:noVBand="1"/>
      </w:tblPr>
      <w:tblGrid>
        <w:gridCol w:w="4814"/>
        <w:gridCol w:w="1132"/>
        <w:gridCol w:w="1133"/>
        <w:gridCol w:w="1133"/>
        <w:gridCol w:w="1133"/>
      </w:tblGrid>
      <w:tr w:rsidR="003A434D" w:rsidRPr="00473EFA" w14:paraId="1C53F53E" w14:textId="77777777" w:rsidTr="00510D1D">
        <w:trPr>
          <w:trHeight w:val="392"/>
        </w:trPr>
        <w:tc>
          <w:tcPr>
            <w:tcW w:w="25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502424" w14:textId="77777777" w:rsidR="003A434D" w:rsidRPr="00473EFA" w:rsidRDefault="003A434D" w:rsidP="00AE3631">
            <w:pPr>
              <w:jc w:val="center"/>
            </w:pPr>
            <w:r w:rsidRPr="00473EFA">
              <w:t>Наименование показателя</w:t>
            </w:r>
          </w:p>
        </w:tc>
        <w:tc>
          <w:tcPr>
            <w:tcW w:w="2424" w:type="pct"/>
            <w:gridSpan w:val="4"/>
            <w:tcBorders>
              <w:top w:val="single" w:sz="4" w:space="0" w:color="auto"/>
              <w:left w:val="nil"/>
              <w:bottom w:val="single" w:sz="4" w:space="0" w:color="auto"/>
              <w:right w:val="single" w:sz="4" w:space="0" w:color="auto"/>
            </w:tcBorders>
            <w:shd w:val="clear" w:color="auto" w:fill="auto"/>
            <w:vAlign w:val="center"/>
            <w:hideMark/>
          </w:tcPr>
          <w:p w14:paraId="028751A6" w14:textId="77777777" w:rsidR="003A434D" w:rsidRPr="00473EFA" w:rsidRDefault="003A434D" w:rsidP="00AE3631">
            <w:pPr>
              <w:jc w:val="center"/>
            </w:pPr>
            <w:r w:rsidRPr="00473EFA">
              <w:t>Распределено по группам здоровья</w:t>
            </w:r>
          </w:p>
        </w:tc>
      </w:tr>
      <w:tr w:rsidR="0093302F" w:rsidRPr="00473EFA" w14:paraId="60F84A45" w14:textId="77777777" w:rsidTr="0093302F">
        <w:trPr>
          <w:trHeight w:val="300"/>
        </w:trPr>
        <w:tc>
          <w:tcPr>
            <w:tcW w:w="2576" w:type="pct"/>
            <w:vMerge/>
            <w:tcBorders>
              <w:top w:val="single" w:sz="4" w:space="0" w:color="auto"/>
              <w:left w:val="single" w:sz="4" w:space="0" w:color="auto"/>
              <w:bottom w:val="single" w:sz="4" w:space="0" w:color="000000"/>
              <w:right w:val="single" w:sz="4" w:space="0" w:color="auto"/>
            </w:tcBorders>
            <w:vAlign w:val="center"/>
            <w:hideMark/>
          </w:tcPr>
          <w:p w14:paraId="5BF41E3F" w14:textId="77777777" w:rsidR="003A434D" w:rsidRPr="00473EFA" w:rsidRDefault="003A434D" w:rsidP="00AE3631"/>
        </w:tc>
        <w:tc>
          <w:tcPr>
            <w:tcW w:w="606" w:type="pct"/>
            <w:tcBorders>
              <w:top w:val="nil"/>
              <w:left w:val="nil"/>
              <w:bottom w:val="single" w:sz="4" w:space="0" w:color="auto"/>
              <w:right w:val="single" w:sz="4" w:space="0" w:color="auto"/>
            </w:tcBorders>
            <w:shd w:val="clear" w:color="auto" w:fill="auto"/>
            <w:vAlign w:val="center"/>
            <w:hideMark/>
          </w:tcPr>
          <w:p w14:paraId="3F3935BF" w14:textId="77777777" w:rsidR="003A434D" w:rsidRPr="00473EFA" w:rsidRDefault="003A434D" w:rsidP="00AE3631">
            <w:pPr>
              <w:jc w:val="center"/>
            </w:pPr>
            <w:r w:rsidRPr="00473EFA">
              <w:t>I</w:t>
            </w:r>
          </w:p>
        </w:tc>
        <w:tc>
          <w:tcPr>
            <w:tcW w:w="606" w:type="pct"/>
            <w:tcBorders>
              <w:top w:val="nil"/>
              <w:left w:val="nil"/>
              <w:bottom w:val="single" w:sz="4" w:space="0" w:color="auto"/>
              <w:right w:val="single" w:sz="4" w:space="0" w:color="auto"/>
            </w:tcBorders>
            <w:shd w:val="clear" w:color="auto" w:fill="auto"/>
            <w:vAlign w:val="center"/>
            <w:hideMark/>
          </w:tcPr>
          <w:p w14:paraId="10CFB895" w14:textId="77777777" w:rsidR="003A434D" w:rsidRPr="00473EFA" w:rsidRDefault="003A434D" w:rsidP="00AE3631">
            <w:pPr>
              <w:jc w:val="center"/>
            </w:pPr>
            <w:r w:rsidRPr="00473EFA">
              <w:t>II</w:t>
            </w:r>
          </w:p>
        </w:tc>
        <w:tc>
          <w:tcPr>
            <w:tcW w:w="606" w:type="pct"/>
            <w:tcBorders>
              <w:top w:val="nil"/>
              <w:left w:val="nil"/>
              <w:bottom w:val="single" w:sz="4" w:space="0" w:color="auto"/>
              <w:right w:val="single" w:sz="4" w:space="0" w:color="auto"/>
            </w:tcBorders>
            <w:shd w:val="clear" w:color="auto" w:fill="auto"/>
            <w:vAlign w:val="center"/>
            <w:hideMark/>
          </w:tcPr>
          <w:p w14:paraId="0BE8D797" w14:textId="77777777" w:rsidR="003A434D" w:rsidRPr="00473EFA" w:rsidRDefault="003A434D" w:rsidP="00AE3631">
            <w:pPr>
              <w:jc w:val="center"/>
            </w:pPr>
            <w:r w:rsidRPr="00473EFA">
              <w:t>III</w:t>
            </w:r>
          </w:p>
        </w:tc>
        <w:tc>
          <w:tcPr>
            <w:tcW w:w="605" w:type="pct"/>
            <w:tcBorders>
              <w:top w:val="nil"/>
              <w:left w:val="nil"/>
              <w:bottom w:val="single" w:sz="4" w:space="0" w:color="auto"/>
              <w:right w:val="single" w:sz="4" w:space="0" w:color="auto"/>
            </w:tcBorders>
            <w:shd w:val="clear" w:color="auto" w:fill="auto"/>
            <w:vAlign w:val="center"/>
            <w:hideMark/>
          </w:tcPr>
          <w:p w14:paraId="7EA37CD1" w14:textId="77777777" w:rsidR="003A434D" w:rsidRPr="00473EFA" w:rsidRDefault="003A434D" w:rsidP="00AE3631">
            <w:pPr>
              <w:jc w:val="center"/>
            </w:pPr>
            <w:r w:rsidRPr="00473EFA">
              <w:t>IV</w:t>
            </w:r>
          </w:p>
        </w:tc>
      </w:tr>
      <w:tr w:rsidR="0093302F" w:rsidRPr="00473EFA" w14:paraId="4C05A659" w14:textId="77777777" w:rsidTr="0093302F">
        <w:trPr>
          <w:trHeight w:val="315"/>
        </w:trPr>
        <w:tc>
          <w:tcPr>
            <w:tcW w:w="2576" w:type="pct"/>
            <w:tcBorders>
              <w:top w:val="nil"/>
              <w:left w:val="single" w:sz="4" w:space="0" w:color="auto"/>
              <w:bottom w:val="single" w:sz="4" w:space="0" w:color="auto"/>
              <w:right w:val="single" w:sz="4" w:space="0" w:color="auto"/>
            </w:tcBorders>
            <w:shd w:val="clear" w:color="auto" w:fill="auto"/>
            <w:vAlign w:val="center"/>
            <w:hideMark/>
          </w:tcPr>
          <w:p w14:paraId="30462C15" w14:textId="77777777" w:rsidR="00ED026A" w:rsidRPr="00473EFA" w:rsidRDefault="00ED026A" w:rsidP="00AE3631">
            <w:pPr>
              <w:jc w:val="center"/>
              <w:rPr>
                <w:b/>
                <w:bCs/>
              </w:rPr>
            </w:pPr>
            <w:r w:rsidRPr="00473EFA">
              <w:rPr>
                <w:b/>
                <w:bCs/>
              </w:rPr>
              <w:t>Всего детей</w:t>
            </w:r>
          </w:p>
        </w:tc>
        <w:tc>
          <w:tcPr>
            <w:tcW w:w="606" w:type="pct"/>
            <w:tcBorders>
              <w:top w:val="nil"/>
              <w:left w:val="nil"/>
              <w:bottom w:val="single" w:sz="4" w:space="0" w:color="auto"/>
              <w:right w:val="single" w:sz="4" w:space="0" w:color="auto"/>
            </w:tcBorders>
            <w:shd w:val="clear" w:color="auto" w:fill="auto"/>
            <w:vAlign w:val="center"/>
            <w:hideMark/>
          </w:tcPr>
          <w:p w14:paraId="0F15F481" w14:textId="4CFA76F8" w:rsidR="00ED026A" w:rsidRPr="00ED026A" w:rsidRDefault="00ED026A" w:rsidP="00AE3631">
            <w:pPr>
              <w:jc w:val="center"/>
              <w:rPr>
                <w:color w:val="000000"/>
              </w:rPr>
            </w:pPr>
            <w:r w:rsidRPr="00ED026A">
              <w:rPr>
                <w:color w:val="000000"/>
              </w:rPr>
              <w:t>27</w:t>
            </w:r>
          </w:p>
        </w:tc>
        <w:tc>
          <w:tcPr>
            <w:tcW w:w="606" w:type="pct"/>
            <w:tcBorders>
              <w:top w:val="nil"/>
              <w:left w:val="nil"/>
              <w:bottom w:val="single" w:sz="4" w:space="0" w:color="auto"/>
              <w:right w:val="single" w:sz="4" w:space="0" w:color="auto"/>
            </w:tcBorders>
            <w:shd w:val="clear" w:color="auto" w:fill="auto"/>
            <w:vAlign w:val="center"/>
            <w:hideMark/>
          </w:tcPr>
          <w:p w14:paraId="5851A84B" w14:textId="4AE332E5" w:rsidR="00ED026A" w:rsidRPr="00ED026A" w:rsidRDefault="00ED026A" w:rsidP="00AE3631">
            <w:pPr>
              <w:jc w:val="center"/>
              <w:rPr>
                <w:color w:val="000000"/>
              </w:rPr>
            </w:pPr>
            <w:r w:rsidRPr="00ED026A">
              <w:rPr>
                <w:color w:val="000000"/>
              </w:rPr>
              <w:t>59</w:t>
            </w:r>
          </w:p>
        </w:tc>
        <w:tc>
          <w:tcPr>
            <w:tcW w:w="606" w:type="pct"/>
            <w:tcBorders>
              <w:top w:val="nil"/>
              <w:left w:val="nil"/>
              <w:bottom w:val="single" w:sz="4" w:space="0" w:color="auto"/>
              <w:right w:val="single" w:sz="4" w:space="0" w:color="auto"/>
            </w:tcBorders>
            <w:shd w:val="clear" w:color="auto" w:fill="auto"/>
            <w:vAlign w:val="center"/>
            <w:hideMark/>
          </w:tcPr>
          <w:p w14:paraId="4FB21E43" w14:textId="52745EDA" w:rsidR="00ED026A" w:rsidRPr="00ED026A" w:rsidRDefault="00ED026A" w:rsidP="00AE3631">
            <w:pPr>
              <w:jc w:val="center"/>
              <w:rPr>
                <w:color w:val="000000"/>
              </w:rPr>
            </w:pPr>
            <w:r w:rsidRPr="00ED026A">
              <w:rPr>
                <w:color w:val="000000"/>
              </w:rPr>
              <w:t>12</w:t>
            </w:r>
          </w:p>
        </w:tc>
        <w:tc>
          <w:tcPr>
            <w:tcW w:w="605" w:type="pct"/>
            <w:tcBorders>
              <w:top w:val="nil"/>
              <w:left w:val="nil"/>
              <w:bottom w:val="single" w:sz="4" w:space="0" w:color="auto"/>
              <w:right w:val="single" w:sz="4" w:space="0" w:color="auto"/>
            </w:tcBorders>
            <w:shd w:val="clear" w:color="auto" w:fill="auto"/>
            <w:vAlign w:val="center"/>
            <w:hideMark/>
          </w:tcPr>
          <w:p w14:paraId="7F3FC215" w14:textId="07696F4E" w:rsidR="00ED026A" w:rsidRPr="00ED026A" w:rsidRDefault="00ED026A" w:rsidP="00AE3631">
            <w:pPr>
              <w:jc w:val="center"/>
              <w:rPr>
                <w:color w:val="000000"/>
              </w:rPr>
            </w:pPr>
            <w:r w:rsidRPr="00ED026A">
              <w:rPr>
                <w:color w:val="000000"/>
              </w:rPr>
              <w:t>2</w:t>
            </w:r>
          </w:p>
        </w:tc>
      </w:tr>
      <w:tr w:rsidR="0093302F" w:rsidRPr="00473EFA" w14:paraId="52B6497F" w14:textId="77777777" w:rsidTr="00510D1D">
        <w:trPr>
          <w:trHeight w:val="349"/>
        </w:trPr>
        <w:tc>
          <w:tcPr>
            <w:tcW w:w="2576" w:type="pct"/>
            <w:tcBorders>
              <w:top w:val="nil"/>
              <w:left w:val="single" w:sz="4" w:space="0" w:color="auto"/>
              <w:bottom w:val="single" w:sz="4" w:space="0" w:color="auto"/>
              <w:right w:val="single" w:sz="4" w:space="0" w:color="auto"/>
            </w:tcBorders>
            <w:shd w:val="clear" w:color="auto" w:fill="auto"/>
            <w:vAlign w:val="center"/>
            <w:hideMark/>
          </w:tcPr>
          <w:p w14:paraId="101E0858" w14:textId="58481A8B" w:rsidR="00ED026A" w:rsidRPr="00473EFA" w:rsidRDefault="00ED026A" w:rsidP="00AE3631">
            <w:pPr>
              <w:jc w:val="center"/>
            </w:pPr>
            <w:r w:rsidRPr="00473EFA">
              <w:t>дошкольного возраста</w:t>
            </w:r>
            <w:r w:rsidR="0093302F">
              <w:t xml:space="preserve"> </w:t>
            </w:r>
            <w:r w:rsidRPr="00473EFA">
              <w:t>(3-5 лет)</w:t>
            </w:r>
          </w:p>
        </w:tc>
        <w:tc>
          <w:tcPr>
            <w:tcW w:w="606" w:type="pct"/>
            <w:tcBorders>
              <w:top w:val="nil"/>
              <w:left w:val="nil"/>
              <w:bottom w:val="single" w:sz="4" w:space="0" w:color="auto"/>
              <w:right w:val="single" w:sz="4" w:space="0" w:color="auto"/>
            </w:tcBorders>
            <w:shd w:val="clear" w:color="auto" w:fill="auto"/>
            <w:vAlign w:val="center"/>
          </w:tcPr>
          <w:p w14:paraId="6B32D82E" w14:textId="2E57AB45" w:rsidR="00ED026A" w:rsidRPr="00473EFA" w:rsidRDefault="00ED026A" w:rsidP="00AE3631">
            <w:pPr>
              <w:jc w:val="center"/>
              <w:rPr>
                <w:color w:val="000000"/>
              </w:rPr>
            </w:pPr>
            <w:r w:rsidRPr="00C80F76">
              <w:t>100</w:t>
            </w:r>
          </w:p>
        </w:tc>
        <w:tc>
          <w:tcPr>
            <w:tcW w:w="606" w:type="pct"/>
            <w:tcBorders>
              <w:top w:val="nil"/>
              <w:left w:val="nil"/>
              <w:bottom w:val="single" w:sz="4" w:space="0" w:color="auto"/>
              <w:right w:val="single" w:sz="4" w:space="0" w:color="auto"/>
            </w:tcBorders>
            <w:shd w:val="clear" w:color="auto" w:fill="auto"/>
            <w:vAlign w:val="center"/>
          </w:tcPr>
          <w:p w14:paraId="189C501A" w14:textId="74523EF8" w:rsidR="00ED026A" w:rsidRPr="00473EFA" w:rsidRDefault="00ED026A" w:rsidP="00AE3631">
            <w:pPr>
              <w:jc w:val="center"/>
              <w:rPr>
                <w:color w:val="000000"/>
              </w:rPr>
            </w:pPr>
            <w:r w:rsidRPr="00C80F76">
              <w:t>28</w:t>
            </w:r>
          </w:p>
        </w:tc>
        <w:tc>
          <w:tcPr>
            <w:tcW w:w="606" w:type="pct"/>
            <w:tcBorders>
              <w:top w:val="nil"/>
              <w:left w:val="nil"/>
              <w:bottom w:val="single" w:sz="4" w:space="0" w:color="auto"/>
              <w:right w:val="single" w:sz="4" w:space="0" w:color="auto"/>
            </w:tcBorders>
            <w:shd w:val="clear" w:color="auto" w:fill="auto"/>
            <w:vAlign w:val="center"/>
          </w:tcPr>
          <w:p w14:paraId="3FB9C4CB" w14:textId="1246A62F" w:rsidR="00ED026A" w:rsidRPr="00473EFA" w:rsidRDefault="00ED026A" w:rsidP="00AE3631">
            <w:pPr>
              <w:jc w:val="center"/>
              <w:rPr>
                <w:color w:val="000000"/>
              </w:rPr>
            </w:pPr>
            <w:r w:rsidRPr="00C80F76">
              <w:t>55</w:t>
            </w:r>
          </w:p>
        </w:tc>
        <w:tc>
          <w:tcPr>
            <w:tcW w:w="605" w:type="pct"/>
            <w:tcBorders>
              <w:top w:val="nil"/>
              <w:left w:val="nil"/>
              <w:bottom w:val="single" w:sz="4" w:space="0" w:color="auto"/>
              <w:right w:val="single" w:sz="4" w:space="0" w:color="auto"/>
            </w:tcBorders>
            <w:shd w:val="clear" w:color="auto" w:fill="auto"/>
            <w:vAlign w:val="center"/>
          </w:tcPr>
          <w:p w14:paraId="54BF874C" w14:textId="3B6216BE" w:rsidR="00ED026A" w:rsidRPr="00473EFA" w:rsidRDefault="00ED026A" w:rsidP="00AE3631">
            <w:pPr>
              <w:jc w:val="center"/>
              <w:rPr>
                <w:color w:val="000000"/>
              </w:rPr>
            </w:pPr>
            <w:r w:rsidRPr="00C80F76">
              <w:t>15</w:t>
            </w:r>
          </w:p>
        </w:tc>
      </w:tr>
      <w:tr w:rsidR="0093302F" w:rsidRPr="00473EFA" w14:paraId="229B10C4" w14:textId="77777777" w:rsidTr="0093302F">
        <w:trPr>
          <w:trHeight w:val="315"/>
        </w:trPr>
        <w:tc>
          <w:tcPr>
            <w:tcW w:w="2576" w:type="pct"/>
            <w:tcBorders>
              <w:top w:val="nil"/>
              <w:left w:val="single" w:sz="4" w:space="0" w:color="auto"/>
              <w:bottom w:val="single" w:sz="4" w:space="0" w:color="auto"/>
              <w:right w:val="single" w:sz="4" w:space="0" w:color="auto"/>
            </w:tcBorders>
            <w:shd w:val="clear" w:color="auto" w:fill="auto"/>
            <w:vAlign w:val="center"/>
            <w:hideMark/>
          </w:tcPr>
          <w:p w14:paraId="2F1720A3" w14:textId="612F2CEC" w:rsidR="00A623FF" w:rsidRPr="00473EFA" w:rsidRDefault="00A623FF" w:rsidP="00AE3631">
            <w:pPr>
              <w:jc w:val="center"/>
            </w:pPr>
            <w:r w:rsidRPr="00473EFA">
              <w:t>школьного возраста (6-17 лет)</w:t>
            </w:r>
          </w:p>
        </w:tc>
        <w:tc>
          <w:tcPr>
            <w:tcW w:w="606" w:type="pct"/>
            <w:tcBorders>
              <w:top w:val="nil"/>
              <w:left w:val="nil"/>
              <w:bottom w:val="single" w:sz="4" w:space="0" w:color="auto"/>
              <w:right w:val="single" w:sz="4" w:space="0" w:color="auto"/>
            </w:tcBorders>
            <w:shd w:val="clear" w:color="auto" w:fill="auto"/>
            <w:vAlign w:val="center"/>
          </w:tcPr>
          <w:p w14:paraId="254BE0B0" w14:textId="589F7BA4" w:rsidR="00A623FF" w:rsidRPr="00473EFA" w:rsidRDefault="00A623FF" w:rsidP="00AE3631">
            <w:pPr>
              <w:jc w:val="center"/>
              <w:rPr>
                <w:color w:val="000000"/>
              </w:rPr>
            </w:pPr>
            <w:r w:rsidRPr="00D0193F">
              <w:t>24</w:t>
            </w:r>
          </w:p>
        </w:tc>
        <w:tc>
          <w:tcPr>
            <w:tcW w:w="606" w:type="pct"/>
            <w:tcBorders>
              <w:top w:val="nil"/>
              <w:left w:val="nil"/>
              <w:bottom w:val="single" w:sz="4" w:space="0" w:color="auto"/>
              <w:right w:val="single" w:sz="4" w:space="0" w:color="auto"/>
            </w:tcBorders>
            <w:shd w:val="clear" w:color="auto" w:fill="auto"/>
            <w:vAlign w:val="center"/>
          </w:tcPr>
          <w:p w14:paraId="6AF780C0" w14:textId="79571F1D" w:rsidR="00A623FF" w:rsidRPr="00473EFA" w:rsidRDefault="00A623FF" w:rsidP="00AE3631">
            <w:pPr>
              <w:jc w:val="center"/>
              <w:rPr>
                <w:color w:val="000000"/>
              </w:rPr>
            </w:pPr>
            <w:r w:rsidRPr="00D0193F">
              <w:t>60</w:t>
            </w:r>
          </w:p>
        </w:tc>
        <w:tc>
          <w:tcPr>
            <w:tcW w:w="606" w:type="pct"/>
            <w:tcBorders>
              <w:top w:val="nil"/>
              <w:left w:val="nil"/>
              <w:bottom w:val="single" w:sz="4" w:space="0" w:color="auto"/>
              <w:right w:val="single" w:sz="4" w:space="0" w:color="auto"/>
            </w:tcBorders>
            <w:shd w:val="clear" w:color="auto" w:fill="auto"/>
            <w:vAlign w:val="center"/>
          </w:tcPr>
          <w:p w14:paraId="34132429" w14:textId="1E5181E4" w:rsidR="00A623FF" w:rsidRPr="00473EFA" w:rsidRDefault="00A623FF" w:rsidP="00AE3631">
            <w:pPr>
              <w:jc w:val="center"/>
              <w:rPr>
                <w:color w:val="000000"/>
              </w:rPr>
            </w:pPr>
            <w:r w:rsidRPr="00D0193F">
              <w:t>14</w:t>
            </w:r>
          </w:p>
        </w:tc>
        <w:tc>
          <w:tcPr>
            <w:tcW w:w="605" w:type="pct"/>
            <w:tcBorders>
              <w:top w:val="nil"/>
              <w:left w:val="nil"/>
              <w:bottom w:val="single" w:sz="4" w:space="0" w:color="auto"/>
              <w:right w:val="single" w:sz="4" w:space="0" w:color="auto"/>
            </w:tcBorders>
            <w:shd w:val="clear" w:color="auto" w:fill="auto"/>
            <w:vAlign w:val="center"/>
          </w:tcPr>
          <w:p w14:paraId="5D5F0DA3" w14:textId="37F0C01A" w:rsidR="00A623FF" w:rsidRPr="00473EFA" w:rsidRDefault="00A623FF" w:rsidP="00AE3631">
            <w:pPr>
              <w:jc w:val="center"/>
              <w:rPr>
                <w:color w:val="000000"/>
              </w:rPr>
            </w:pPr>
            <w:r w:rsidRPr="00D0193F">
              <w:t>3</w:t>
            </w:r>
          </w:p>
        </w:tc>
      </w:tr>
      <w:tr w:rsidR="003A434D" w:rsidRPr="00473EFA" w14:paraId="2E430918" w14:textId="77777777" w:rsidTr="0093302F">
        <w:trPr>
          <w:trHeight w:val="315"/>
        </w:trPr>
        <w:tc>
          <w:tcPr>
            <w:tcW w:w="2576" w:type="pct"/>
            <w:tcBorders>
              <w:top w:val="nil"/>
              <w:left w:val="single" w:sz="4" w:space="0" w:color="auto"/>
              <w:bottom w:val="single" w:sz="4" w:space="0" w:color="auto"/>
              <w:right w:val="single" w:sz="4" w:space="0" w:color="auto"/>
            </w:tcBorders>
            <w:shd w:val="clear" w:color="auto" w:fill="auto"/>
            <w:vAlign w:val="center"/>
          </w:tcPr>
          <w:p w14:paraId="31DEEDEB" w14:textId="77777777" w:rsidR="003A434D" w:rsidRPr="00473EFA" w:rsidRDefault="003A434D" w:rsidP="00AE3631">
            <w:pPr>
              <w:jc w:val="center"/>
            </w:pPr>
            <w:r w:rsidRPr="00473EFA">
              <w:t>из них</w:t>
            </w:r>
          </w:p>
        </w:tc>
        <w:tc>
          <w:tcPr>
            <w:tcW w:w="2424" w:type="pct"/>
            <w:gridSpan w:val="4"/>
            <w:tcBorders>
              <w:top w:val="nil"/>
              <w:left w:val="nil"/>
              <w:bottom w:val="single" w:sz="4" w:space="0" w:color="auto"/>
              <w:right w:val="single" w:sz="4" w:space="0" w:color="auto"/>
            </w:tcBorders>
            <w:shd w:val="clear" w:color="auto" w:fill="auto"/>
            <w:vAlign w:val="center"/>
          </w:tcPr>
          <w:p w14:paraId="505A2B7C" w14:textId="77777777" w:rsidR="003A434D" w:rsidRPr="00473EFA" w:rsidRDefault="003A434D" w:rsidP="00AE3631">
            <w:pPr>
              <w:jc w:val="center"/>
              <w:rPr>
                <w:color w:val="000000"/>
              </w:rPr>
            </w:pPr>
          </w:p>
        </w:tc>
      </w:tr>
      <w:tr w:rsidR="0093302F" w:rsidRPr="00473EFA" w14:paraId="0166C988" w14:textId="77777777" w:rsidTr="0093302F">
        <w:trPr>
          <w:trHeight w:val="315"/>
        </w:trPr>
        <w:tc>
          <w:tcPr>
            <w:tcW w:w="2576" w:type="pct"/>
            <w:tcBorders>
              <w:top w:val="nil"/>
              <w:left w:val="single" w:sz="4" w:space="0" w:color="auto"/>
              <w:bottom w:val="single" w:sz="4" w:space="0" w:color="auto"/>
              <w:right w:val="single" w:sz="4" w:space="0" w:color="auto"/>
            </w:tcBorders>
            <w:shd w:val="clear" w:color="auto" w:fill="auto"/>
            <w:vAlign w:val="center"/>
            <w:hideMark/>
          </w:tcPr>
          <w:p w14:paraId="5CC09769" w14:textId="77777777" w:rsidR="0093302F" w:rsidRPr="00473EFA" w:rsidRDefault="0093302F" w:rsidP="00AE3631">
            <w:pPr>
              <w:jc w:val="center"/>
            </w:pPr>
            <w:r w:rsidRPr="00473EFA">
              <w:t>в возрасте 6 лет</w:t>
            </w:r>
          </w:p>
        </w:tc>
        <w:tc>
          <w:tcPr>
            <w:tcW w:w="606" w:type="pct"/>
            <w:tcBorders>
              <w:top w:val="nil"/>
              <w:left w:val="nil"/>
              <w:bottom w:val="single" w:sz="4" w:space="0" w:color="auto"/>
              <w:right w:val="single" w:sz="4" w:space="0" w:color="auto"/>
            </w:tcBorders>
            <w:shd w:val="clear" w:color="auto" w:fill="auto"/>
          </w:tcPr>
          <w:p w14:paraId="637D921A" w14:textId="42D363CC" w:rsidR="0093302F" w:rsidRPr="00473EFA" w:rsidRDefault="0093302F" w:rsidP="00AE3631">
            <w:pPr>
              <w:jc w:val="center"/>
              <w:rPr>
                <w:color w:val="000000"/>
              </w:rPr>
            </w:pPr>
            <w:r w:rsidRPr="00DA75B5">
              <w:t>25</w:t>
            </w:r>
          </w:p>
        </w:tc>
        <w:tc>
          <w:tcPr>
            <w:tcW w:w="606" w:type="pct"/>
            <w:tcBorders>
              <w:top w:val="nil"/>
              <w:left w:val="nil"/>
              <w:bottom w:val="single" w:sz="4" w:space="0" w:color="auto"/>
              <w:right w:val="single" w:sz="4" w:space="0" w:color="auto"/>
            </w:tcBorders>
            <w:shd w:val="clear" w:color="auto" w:fill="auto"/>
          </w:tcPr>
          <w:p w14:paraId="635ACC0E" w14:textId="42A8528A" w:rsidR="0093302F" w:rsidRPr="00473EFA" w:rsidRDefault="0093302F" w:rsidP="00AE3631">
            <w:pPr>
              <w:jc w:val="center"/>
              <w:rPr>
                <w:color w:val="000000"/>
              </w:rPr>
            </w:pPr>
            <w:r w:rsidRPr="00DA75B5">
              <w:t>58</w:t>
            </w:r>
          </w:p>
        </w:tc>
        <w:tc>
          <w:tcPr>
            <w:tcW w:w="606" w:type="pct"/>
            <w:tcBorders>
              <w:top w:val="nil"/>
              <w:left w:val="nil"/>
              <w:bottom w:val="single" w:sz="4" w:space="0" w:color="auto"/>
              <w:right w:val="single" w:sz="4" w:space="0" w:color="auto"/>
            </w:tcBorders>
            <w:shd w:val="clear" w:color="auto" w:fill="auto"/>
          </w:tcPr>
          <w:p w14:paraId="2D532268" w14:textId="4E735245" w:rsidR="0093302F" w:rsidRPr="00473EFA" w:rsidRDefault="0093302F" w:rsidP="00AE3631">
            <w:pPr>
              <w:jc w:val="center"/>
              <w:rPr>
                <w:color w:val="000000"/>
              </w:rPr>
            </w:pPr>
            <w:r w:rsidRPr="00DA75B5">
              <w:t>14</w:t>
            </w:r>
          </w:p>
        </w:tc>
        <w:tc>
          <w:tcPr>
            <w:tcW w:w="605" w:type="pct"/>
            <w:tcBorders>
              <w:top w:val="nil"/>
              <w:left w:val="nil"/>
              <w:bottom w:val="single" w:sz="4" w:space="0" w:color="auto"/>
              <w:right w:val="single" w:sz="4" w:space="0" w:color="auto"/>
            </w:tcBorders>
            <w:shd w:val="clear" w:color="auto" w:fill="auto"/>
          </w:tcPr>
          <w:p w14:paraId="695BCA24" w14:textId="39280E9D" w:rsidR="0093302F" w:rsidRPr="00473EFA" w:rsidRDefault="0093302F" w:rsidP="00AE3631">
            <w:pPr>
              <w:jc w:val="center"/>
              <w:rPr>
                <w:color w:val="000000"/>
              </w:rPr>
            </w:pPr>
            <w:r w:rsidRPr="00DA75B5">
              <w:t>3</w:t>
            </w:r>
          </w:p>
        </w:tc>
      </w:tr>
      <w:tr w:rsidR="0093302F" w:rsidRPr="00473EFA" w14:paraId="1E3971F0" w14:textId="77777777" w:rsidTr="0093302F">
        <w:trPr>
          <w:trHeight w:val="315"/>
        </w:trPr>
        <w:tc>
          <w:tcPr>
            <w:tcW w:w="2576" w:type="pct"/>
            <w:tcBorders>
              <w:top w:val="nil"/>
              <w:left w:val="single" w:sz="4" w:space="0" w:color="auto"/>
              <w:bottom w:val="single" w:sz="4" w:space="0" w:color="auto"/>
              <w:right w:val="single" w:sz="4" w:space="0" w:color="auto"/>
            </w:tcBorders>
            <w:shd w:val="clear" w:color="auto" w:fill="auto"/>
            <w:vAlign w:val="center"/>
            <w:hideMark/>
          </w:tcPr>
          <w:p w14:paraId="5F4E22F2" w14:textId="77777777" w:rsidR="0093302F" w:rsidRPr="00473EFA" w:rsidRDefault="0093302F" w:rsidP="00AE3631">
            <w:pPr>
              <w:jc w:val="center"/>
            </w:pPr>
            <w:r w:rsidRPr="00473EFA">
              <w:t>в возрасте 11 лет</w:t>
            </w:r>
          </w:p>
        </w:tc>
        <w:tc>
          <w:tcPr>
            <w:tcW w:w="606" w:type="pct"/>
            <w:tcBorders>
              <w:top w:val="nil"/>
              <w:left w:val="nil"/>
              <w:bottom w:val="single" w:sz="4" w:space="0" w:color="auto"/>
              <w:right w:val="single" w:sz="4" w:space="0" w:color="auto"/>
            </w:tcBorders>
            <w:shd w:val="clear" w:color="auto" w:fill="auto"/>
          </w:tcPr>
          <w:p w14:paraId="539F9520" w14:textId="50C565F1" w:rsidR="0093302F" w:rsidRPr="00473EFA" w:rsidRDefault="0093302F" w:rsidP="00AE3631">
            <w:pPr>
              <w:jc w:val="center"/>
              <w:rPr>
                <w:color w:val="000000"/>
              </w:rPr>
            </w:pPr>
            <w:r w:rsidRPr="00DA75B5">
              <w:t>26</w:t>
            </w:r>
          </w:p>
        </w:tc>
        <w:tc>
          <w:tcPr>
            <w:tcW w:w="606" w:type="pct"/>
            <w:tcBorders>
              <w:top w:val="nil"/>
              <w:left w:val="nil"/>
              <w:bottom w:val="single" w:sz="4" w:space="0" w:color="auto"/>
              <w:right w:val="single" w:sz="4" w:space="0" w:color="auto"/>
            </w:tcBorders>
            <w:shd w:val="clear" w:color="auto" w:fill="auto"/>
          </w:tcPr>
          <w:p w14:paraId="2C28D18E" w14:textId="3FE49E46" w:rsidR="0093302F" w:rsidRPr="00473EFA" w:rsidRDefault="0093302F" w:rsidP="00AE3631">
            <w:pPr>
              <w:jc w:val="center"/>
              <w:rPr>
                <w:color w:val="000000"/>
              </w:rPr>
            </w:pPr>
            <w:r w:rsidRPr="00DA75B5">
              <w:t>60</w:t>
            </w:r>
          </w:p>
        </w:tc>
        <w:tc>
          <w:tcPr>
            <w:tcW w:w="606" w:type="pct"/>
            <w:tcBorders>
              <w:top w:val="nil"/>
              <w:left w:val="nil"/>
              <w:bottom w:val="single" w:sz="4" w:space="0" w:color="auto"/>
              <w:right w:val="single" w:sz="4" w:space="0" w:color="auto"/>
            </w:tcBorders>
            <w:shd w:val="clear" w:color="auto" w:fill="auto"/>
          </w:tcPr>
          <w:p w14:paraId="34FC01C3" w14:textId="4098C776" w:rsidR="0093302F" w:rsidRPr="00473EFA" w:rsidRDefault="0093302F" w:rsidP="00AE3631">
            <w:pPr>
              <w:jc w:val="center"/>
              <w:rPr>
                <w:color w:val="000000"/>
              </w:rPr>
            </w:pPr>
            <w:r w:rsidRPr="00DA75B5">
              <w:t>12</w:t>
            </w:r>
          </w:p>
        </w:tc>
        <w:tc>
          <w:tcPr>
            <w:tcW w:w="605" w:type="pct"/>
            <w:tcBorders>
              <w:top w:val="nil"/>
              <w:left w:val="nil"/>
              <w:bottom w:val="single" w:sz="4" w:space="0" w:color="auto"/>
              <w:right w:val="single" w:sz="4" w:space="0" w:color="auto"/>
            </w:tcBorders>
            <w:shd w:val="clear" w:color="auto" w:fill="auto"/>
          </w:tcPr>
          <w:p w14:paraId="42DC7320" w14:textId="4028C026" w:rsidR="0093302F" w:rsidRPr="00473EFA" w:rsidRDefault="0093302F" w:rsidP="00AE3631">
            <w:pPr>
              <w:jc w:val="center"/>
              <w:rPr>
                <w:color w:val="000000"/>
              </w:rPr>
            </w:pPr>
            <w:r w:rsidRPr="00DA75B5">
              <w:t>2</w:t>
            </w:r>
          </w:p>
        </w:tc>
      </w:tr>
      <w:tr w:rsidR="0093302F" w:rsidRPr="00473EFA" w14:paraId="0E4D1B25" w14:textId="77777777" w:rsidTr="0093302F">
        <w:trPr>
          <w:trHeight w:val="315"/>
        </w:trPr>
        <w:tc>
          <w:tcPr>
            <w:tcW w:w="2576" w:type="pct"/>
            <w:tcBorders>
              <w:top w:val="nil"/>
              <w:left w:val="single" w:sz="4" w:space="0" w:color="auto"/>
              <w:bottom w:val="single" w:sz="4" w:space="0" w:color="auto"/>
              <w:right w:val="single" w:sz="4" w:space="0" w:color="auto"/>
            </w:tcBorders>
            <w:shd w:val="clear" w:color="auto" w:fill="auto"/>
            <w:vAlign w:val="center"/>
            <w:hideMark/>
          </w:tcPr>
          <w:p w14:paraId="1CD4B977" w14:textId="77777777" w:rsidR="0093302F" w:rsidRPr="00473EFA" w:rsidRDefault="0093302F" w:rsidP="00AE3631">
            <w:pPr>
              <w:jc w:val="center"/>
            </w:pPr>
            <w:r w:rsidRPr="00473EFA">
              <w:t>в возрасте 13 лет</w:t>
            </w:r>
          </w:p>
        </w:tc>
        <w:tc>
          <w:tcPr>
            <w:tcW w:w="606" w:type="pct"/>
            <w:tcBorders>
              <w:top w:val="nil"/>
              <w:left w:val="nil"/>
              <w:bottom w:val="single" w:sz="4" w:space="0" w:color="auto"/>
              <w:right w:val="single" w:sz="4" w:space="0" w:color="auto"/>
            </w:tcBorders>
            <w:shd w:val="clear" w:color="auto" w:fill="auto"/>
          </w:tcPr>
          <w:p w14:paraId="27DBC354" w14:textId="76605A2D" w:rsidR="0093302F" w:rsidRPr="00473EFA" w:rsidRDefault="0093302F" w:rsidP="00AE3631">
            <w:pPr>
              <w:jc w:val="center"/>
              <w:rPr>
                <w:color w:val="000000"/>
              </w:rPr>
            </w:pPr>
            <w:r w:rsidRPr="00DA75B5">
              <w:t>26</w:t>
            </w:r>
          </w:p>
        </w:tc>
        <w:tc>
          <w:tcPr>
            <w:tcW w:w="606" w:type="pct"/>
            <w:tcBorders>
              <w:top w:val="nil"/>
              <w:left w:val="nil"/>
              <w:bottom w:val="single" w:sz="4" w:space="0" w:color="auto"/>
              <w:right w:val="single" w:sz="4" w:space="0" w:color="auto"/>
            </w:tcBorders>
            <w:shd w:val="clear" w:color="auto" w:fill="auto"/>
          </w:tcPr>
          <w:p w14:paraId="34E130BA" w14:textId="69707186" w:rsidR="0093302F" w:rsidRPr="00473EFA" w:rsidRDefault="0093302F" w:rsidP="00AE3631">
            <w:pPr>
              <w:jc w:val="center"/>
              <w:rPr>
                <w:color w:val="000000"/>
              </w:rPr>
            </w:pPr>
            <w:r w:rsidRPr="00DA75B5">
              <w:t>57</w:t>
            </w:r>
          </w:p>
        </w:tc>
        <w:tc>
          <w:tcPr>
            <w:tcW w:w="606" w:type="pct"/>
            <w:tcBorders>
              <w:top w:val="nil"/>
              <w:left w:val="nil"/>
              <w:bottom w:val="single" w:sz="4" w:space="0" w:color="auto"/>
              <w:right w:val="single" w:sz="4" w:space="0" w:color="auto"/>
            </w:tcBorders>
            <w:shd w:val="clear" w:color="auto" w:fill="auto"/>
          </w:tcPr>
          <w:p w14:paraId="3E1726CA" w14:textId="19C00137" w:rsidR="0093302F" w:rsidRPr="00473EFA" w:rsidRDefault="0093302F" w:rsidP="00AE3631">
            <w:pPr>
              <w:jc w:val="center"/>
              <w:rPr>
                <w:color w:val="000000"/>
              </w:rPr>
            </w:pPr>
            <w:r w:rsidRPr="00DA75B5">
              <w:t>14</w:t>
            </w:r>
          </w:p>
        </w:tc>
        <w:tc>
          <w:tcPr>
            <w:tcW w:w="605" w:type="pct"/>
            <w:tcBorders>
              <w:top w:val="nil"/>
              <w:left w:val="nil"/>
              <w:bottom w:val="single" w:sz="4" w:space="0" w:color="auto"/>
              <w:right w:val="single" w:sz="4" w:space="0" w:color="auto"/>
            </w:tcBorders>
            <w:shd w:val="clear" w:color="auto" w:fill="auto"/>
          </w:tcPr>
          <w:p w14:paraId="1937D758" w14:textId="75FB6528" w:rsidR="0093302F" w:rsidRPr="00473EFA" w:rsidRDefault="0093302F" w:rsidP="00AE3631">
            <w:pPr>
              <w:jc w:val="center"/>
              <w:rPr>
                <w:color w:val="000000"/>
              </w:rPr>
            </w:pPr>
            <w:r w:rsidRPr="00DA75B5">
              <w:t>2</w:t>
            </w:r>
          </w:p>
        </w:tc>
      </w:tr>
      <w:tr w:rsidR="0093302F" w:rsidRPr="00473EFA" w14:paraId="3BA0666D" w14:textId="77777777" w:rsidTr="0093302F">
        <w:trPr>
          <w:trHeight w:val="315"/>
        </w:trPr>
        <w:tc>
          <w:tcPr>
            <w:tcW w:w="2576" w:type="pct"/>
            <w:tcBorders>
              <w:top w:val="nil"/>
              <w:left w:val="single" w:sz="4" w:space="0" w:color="auto"/>
              <w:bottom w:val="single" w:sz="4" w:space="0" w:color="auto"/>
              <w:right w:val="single" w:sz="4" w:space="0" w:color="auto"/>
            </w:tcBorders>
            <w:shd w:val="clear" w:color="auto" w:fill="auto"/>
            <w:vAlign w:val="center"/>
            <w:hideMark/>
          </w:tcPr>
          <w:p w14:paraId="3F171B8E" w14:textId="77777777" w:rsidR="0093302F" w:rsidRPr="00473EFA" w:rsidRDefault="0093302F" w:rsidP="00AE3631">
            <w:pPr>
              <w:jc w:val="center"/>
            </w:pPr>
            <w:r w:rsidRPr="00473EFA">
              <w:t>в возрасте 14 лет</w:t>
            </w:r>
          </w:p>
        </w:tc>
        <w:tc>
          <w:tcPr>
            <w:tcW w:w="606" w:type="pct"/>
            <w:tcBorders>
              <w:top w:val="nil"/>
              <w:left w:val="nil"/>
              <w:bottom w:val="single" w:sz="4" w:space="0" w:color="auto"/>
              <w:right w:val="single" w:sz="4" w:space="0" w:color="auto"/>
            </w:tcBorders>
            <w:shd w:val="clear" w:color="auto" w:fill="auto"/>
          </w:tcPr>
          <w:p w14:paraId="7488EA81" w14:textId="4864A8FD" w:rsidR="0093302F" w:rsidRPr="00473EFA" w:rsidRDefault="0093302F" w:rsidP="00AE3631">
            <w:pPr>
              <w:jc w:val="center"/>
              <w:rPr>
                <w:color w:val="000000"/>
              </w:rPr>
            </w:pPr>
            <w:r w:rsidRPr="00DA75B5">
              <w:t>27</w:t>
            </w:r>
          </w:p>
        </w:tc>
        <w:tc>
          <w:tcPr>
            <w:tcW w:w="606" w:type="pct"/>
            <w:tcBorders>
              <w:top w:val="nil"/>
              <w:left w:val="nil"/>
              <w:bottom w:val="single" w:sz="4" w:space="0" w:color="auto"/>
              <w:right w:val="single" w:sz="4" w:space="0" w:color="auto"/>
            </w:tcBorders>
            <w:shd w:val="clear" w:color="auto" w:fill="auto"/>
          </w:tcPr>
          <w:p w14:paraId="4399417D" w14:textId="58B3DCAF" w:rsidR="0093302F" w:rsidRPr="00473EFA" w:rsidRDefault="0093302F" w:rsidP="00AE3631">
            <w:pPr>
              <w:jc w:val="center"/>
              <w:rPr>
                <w:color w:val="000000"/>
              </w:rPr>
            </w:pPr>
            <w:r w:rsidRPr="00DA75B5">
              <w:t>56</w:t>
            </w:r>
          </w:p>
        </w:tc>
        <w:tc>
          <w:tcPr>
            <w:tcW w:w="606" w:type="pct"/>
            <w:tcBorders>
              <w:top w:val="nil"/>
              <w:left w:val="nil"/>
              <w:bottom w:val="single" w:sz="4" w:space="0" w:color="auto"/>
              <w:right w:val="single" w:sz="4" w:space="0" w:color="auto"/>
            </w:tcBorders>
            <w:shd w:val="clear" w:color="auto" w:fill="auto"/>
          </w:tcPr>
          <w:p w14:paraId="69721E2B" w14:textId="0725F933" w:rsidR="0093302F" w:rsidRPr="00473EFA" w:rsidRDefault="0093302F" w:rsidP="00AE3631">
            <w:pPr>
              <w:jc w:val="center"/>
              <w:rPr>
                <w:color w:val="000000"/>
              </w:rPr>
            </w:pPr>
            <w:r w:rsidRPr="00DA75B5">
              <w:t>15</w:t>
            </w:r>
          </w:p>
        </w:tc>
        <w:tc>
          <w:tcPr>
            <w:tcW w:w="605" w:type="pct"/>
            <w:tcBorders>
              <w:top w:val="nil"/>
              <w:left w:val="nil"/>
              <w:bottom w:val="single" w:sz="4" w:space="0" w:color="auto"/>
              <w:right w:val="single" w:sz="4" w:space="0" w:color="auto"/>
            </w:tcBorders>
            <w:shd w:val="clear" w:color="auto" w:fill="auto"/>
          </w:tcPr>
          <w:p w14:paraId="59FC3594" w14:textId="56D5C1EA" w:rsidR="0093302F" w:rsidRPr="00473EFA" w:rsidRDefault="0093302F" w:rsidP="00AE3631">
            <w:pPr>
              <w:jc w:val="center"/>
              <w:rPr>
                <w:color w:val="000000"/>
              </w:rPr>
            </w:pPr>
            <w:r w:rsidRPr="00DA75B5">
              <w:t>2</w:t>
            </w:r>
          </w:p>
        </w:tc>
      </w:tr>
      <w:tr w:rsidR="0093302F" w:rsidRPr="00473EFA" w14:paraId="5044ACBB" w14:textId="77777777" w:rsidTr="0093302F">
        <w:trPr>
          <w:trHeight w:val="315"/>
        </w:trPr>
        <w:tc>
          <w:tcPr>
            <w:tcW w:w="2576" w:type="pct"/>
            <w:tcBorders>
              <w:top w:val="nil"/>
              <w:left w:val="single" w:sz="4" w:space="0" w:color="auto"/>
              <w:bottom w:val="single" w:sz="4" w:space="0" w:color="auto"/>
              <w:right w:val="single" w:sz="4" w:space="0" w:color="auto"/>
            </w:tcBorders>
            <w:shd w:val="clear" w:color="auto" w:fill="auto"/>
            <w:vAlign w:val="center"/>
            <w:hideMark/>
          </w:tcPr>
          <w:p w14:paraId="13864083" w14:textId="77777777" w:rsidR="0093302F" w:rsidRPr="00473EFA" w:rsidRDefault="0093302F" w:rsidP="00AE3631">
            <w:pPr>
              <w:jc w:val="center"/>
            </w:pPr>
            <w:r w:rsidRPr="00473EFA">
              <w:t>в возрасте</w:t>
            </w:r>
            <w:r>
              <w:t xml:space="preserve"> </w:t>
            </w:r>
            <w:r w:rsidRPr="00473EFA">
              <w:t>15-17 лет</w:t>
            </w:r>
          </w:p>
        </w:tc>
        <w:tc>
          <w:tcPr>
            <w:tcW w:w="606" w:type="pct"/>
            <w:tcBorders>
              <w:top w:val="nil"/>
              <w:left w:val="nil"/>
              <w:bottom w:val="single" w:sz="4" w:space="0" w:color="auto"/>
              <w:right w:val="single" w:sz="4" w:space="0" w:color="auto"/>
            </w:tcBorders>
            <w:shd w:val="clear" w:color="auto" w:fill="auto"/>
          </w:tcPr>
          <w:p w14:paraId="20659E0F" w14:textId="617D042C" w:rsidR="0093302F" w:rsidRPr="00473EFA" w:rsidRDefault="0093302F" w:rsidP="00AE3631">
            <w:pPr>
              <w:jc w:val="center"/>
              <w:rPr>
                <w:color w:val="000000"/>
              </w:rPr>
            </w:pPr>
            <w:r w:rsidRPr="00DA75B5">
              <w:t>22</w:t>
            </w:r>
          </w:p>
        </w:tc>
        <w:tc>
          <w:tcPr>
            <w:tcW w:w="606" w:type="pct"/>
            <w:tcBorders>
              <w:top w:val="nil"/>
              <w:left w:val="nil"/>
              <w:bottom w:val="single" w:sz="4" w:space="0" w:color="auto"/>
              <w:right w:val="single" w:sz="4" w:space="0" w:color="auto"/>
            </w:tcBorders>
            <w:shd w:val="clear" w:color="auto" w:fill="auto"/>
          </w:tcPr>
          <w:p w14:paraId="756D6F53" w14:textId="141607D8" w:rsidR="0093302F" w:rsidRPr="00473EFA" w:rsidRDefault="0093302F" w:rsidP="00AE3631">
            <w:pPr>
              <w:jc w:val="center"/>
              <w:rPr>
                <w:color w:val="000000"/>
              </w:rPr>
            </w:pPr>
            <w:r w:rsidRPr="00DA75B5">
              <w:t>60</w:t>
            </w:r>
          </w:p>
        </w:tc>
        <w:tc>
          <w:tcPr>
            <w:tcW w:w="606" w:type="pct"/>
            <w:tcBorders>
              <w:top w:val="nil"/>
              <w:left w:val="nil"/>
              <w:bottom w:val="single" w:sz="4" w:space="0" w:color="auto"/>
              <w:right w:val="single" w:sz="4" w:space="0" w:color="auto"/>
            </w:tcBorders>
            <w:shd w:val="clear" w:color="auto" w:fill="auto"/>
          </w:tcPr>
          <w:p w14:paraId="0254C71B" w14:textId="2C37A69D" w:rsidR="0093302F" w:rsidRPr="00473EFA" w:rsidRDefault="0093302F" w:rsidP="00AE3631">
            <w:pPr>
              <w:jc w:val="center"/>
              <w:rPr>
                <w:color w:val="000000"/>
              </w:rPr>
            </w:pPr>
            <w:r w:rsidRPr="00DA75B5">
              <w:t>13</w:t>
            </w:r>
          </w:p>
        </w:tc>
        <w:tc>
          <w:tcPr>
            <w:tcW w:w="605" w:type="pct"/>
            <w:tcBorders>
              <w:top w:val="nil"/>
              <w:left w:val="nil"/>
              <w:bottom w:val="single" w:sz="4" w:space="0" w:color="auto"/>
              <w:right w:val="single" w:sz="4" w:space="0" w:color="auto"/>
            </w:tcBorders>
            <w:shd w:val="clear" w:color="auto" w:fill="auto"/>
          </w:tcPr>
          <w:p w14:paraId="09670558" w14:textId="6DFF90E6" w:rsidR="0093302F" w:rsidRPr="00473EFA" w:rsidRDefault="0093302F" w:rsidP="00AE3631">
            <w:pPr>
              <w:jc w:val="center"/>
              <w:rPr>
                <w:color w:val="000000"/>
              </w:rPr>
            </w:pPr>
            <w:r w:rsidRPr="00DA75B5">
              <w:t>4</w:t>
            </w:r>
          </w:p>
        </w:tc>
      </w:tr>
    </w:tbl>
    <w:p w14:paraId="5D50BACF" w14:textId="77777777" w:rsidR="003A434D" w:rsidRPr="004945E8" w:rsidRDefault="003A434D" w:rsidP="00AE3631">
      <w:pPr>
        <w:widowControl w:val="0"/>
        <w:jc w:val="center"/>
        <w:rPr>
          <w:rFonts w:eastAsia="Calibri"/>
          <w:snapToGrid w:val="0"/>
          <w:sz w:val="28"/>
          <w:szCs w:val="28"/>
        </w:rPr>
      </w:pPr>
    </w:p>
    <w:p w14:paraId="5354E8CE" w14:textId="1451F326" w:rsidR="007469DB" w:rsidRPr="004945E8" w:rsidRDefault="007469DB" w:rsidP="00AE3631">
      <w:pPr>
        <w:widowControl w:val="0"/>
        <w:jc w:val="center"/>
        <w:rPr>
          <w:rFonts w:eastAsia="Calibri"/>
          <w:snapToGrid w:val="0"/>
          <w:sz w:val="28"/>
          <w:szCs w:val="28"/>
        </w:rPr>
      </w:pPr>
      <w:r w:rsidRPr="004945E8">
        <w:rPr>
          <w:rFonts w:eastAsia="Calibri"/>
          <w:snapToGrid w:val="0"/>
          <w:sz w:val="28"/>
          <w:szCs w:val="28"/>
        </w:rPr>
        <w:t xml:space="preserve">Таблица </w:t>
      </w:r>
      <w:r w:rsidR="003A434D">
        <w:rPr>
          <w:rFonts w:eastAsia="Calibri"/>
          <w:snapToGrid w:val="0"/>
          <w:sz w:val="28"/>
          <w:szCs w:val="28"/>
        </w:rPr>
        <w:t>3</w:t>
      </w:r>
      <w:r w:rsidRPr="004945E8">
        <w:rPr>
          <w:rFonts w:eastAsia="Calibri"/>
          <w:snapToGrid w:val="0"/>
          <w:sz w:val="28"/>
          <w:szCs w:val="28"/>
        </w:rPr>
        <w:t xml:space="preserve">. Результаты углубленного осмотра школьников </w:t>
      </w:r>
    </w:p>
    <w:p w14:paraId="7B741BB9" w14:textId="5BC001BD" w:rsidR="007469DB" w:rsidRPr="004945E8" w:rsidRDefault="007469DB" w:rsidP="00AE3631">
      <w:pPr>
        <w:widowControl w:val="0"/>
        <w:jc w:val="center"/>
        <w:rPr>
          <w:rFonts w:eastAsia="Calibri"/>
          <w:snapToGrid w:val="0"/>
          <w:sz w:val="28"/>
          <w:szCs w:val="28"/>
        </w:rPr>
      </w:pPr>
      <w:r w:rsidRPr="004945E8">
        <w:rPr>
          <w:rFonts w:eastAsia="Calibri"/>
          <w:snapToGrid w:val="0"/>
          <w:sz w:val="28"/>
          <w:szCs w:val="28"/>
        </w:rPr>
        <w:t>Гомельской области за 202</w:t>
      </w:r>
      <w:r w:rsidR="004D3696">
        <w:rPr>
          <w:rFonts w:eastAsia="Calibri"/>
          <w:snapToGrid w:val="0"/>
          <w:sz w:val="28"/>
          <w:szCs w:val="28"/>
        </w:rPr>
        <w:t>2</w:t>
      </w:r>
      <w:r w:rsidRPr="004945E8">
        <w:rPr>
          <w:rFonts w:eastAsia="Calibri"/>
          <w:snapToGrid w:val="0"/>
          <w:sz w:val="28"/>
          <w:szCs w:val="28"/>
        </w:rPr>
        <w:t xml:space="preserve"> год (на 1000 осмотренных)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1317"/>
        <w:gridCol w:w="1318"/>
        <w:gridCol w:w="1318"/>
        <w:gridCol w:w="1318"/>
        <w:gridCol w:w="1316"/>
      </w:tblGrid>
      <w:tr w:rsidR="007469DB" w:rsidRPr="004945E8" w14:paraId="73AAC635" w14:textId="77777777" w:rsidTr="00580FEB">
        <w:trPr>
          <w:trHeight w:val="322"/>
          <w:tblHeader/>
          <w:jc w:val="center"/>
        </w:trPr>
        <w:tc>
          <w:tcPr>
            <w:tcW w:w="1476" w:type="pct"/>
            <w:vMerge w:val="restart"/>
            <w:shd w:val="clear" w:color="auto" w:fill="auto"/>
            <w:noWrap/>
            <w:vAlign w:val="center"/>
            <w:hideMark/>
          </w:tcPr>
          <w:p w14:paraId="30586FD6" w14:textId="77777777" w:rsidR="007469DB" w:rsidRPr="00510D1D" w:rsidRDefault="007469DB" w:rsidP="00AE3631">
            <w:pPr>
              <w:rPr>
                <w:rFonts w:eastAsia="Calibri"/>
              </w:rPr>
            </w:pPr>
            <w:r w:rsidRPr="00510D1D">
              <w:rPr>
                <w:rFonts w:eastAsia="Calibri"/>
              </w:rPr>
              <w:t>Район</w:t>
            </w:r>
          </w:p>
        </w:tc>
        <w:tc>
          <w:tcPr>
            <w:tcW w:w="705" w:type="pct"/>
            <w:vMerge w:val="restart"/>
            <w:shd w:val="clear" w:color="auto" w:fill="auto"/>
            <w:textDirection w:val="btLr"/>
            <w:vAlign w:val="center"/>
            <w:hideMark/>
          </w:tcPr>
          <w:p w14:paraId="4BC7204F" w14:textId="77777777" w:rsidR="007469DB" w:rsidRPr="00510D1D" w:rsidRDefault="007469DB" w:rsidP="00AE3631">
            <w:pPr>
              <w:jc w:val="center"/>
              <w:rPr>
                <w:rFonts w:eastAsia="Calibri"/>
              </w:rPr>
            </w:pPr>
            <w:r w:rsidRPr="00510D1D">
              <w:rPr>
                <w:rFonts w:eastAsia="Calibri"/>
              </w:rPr>
              <w:t>с понижением остроты зрения</w:t>
            </w:r>
          </w:p>
        </w:tc>
        <w:tc>
          <w:tcPr>
            <w:tcW w:w="705" w:type="pct"/>
            <w:vMerge w:val="restart"/>
            <w:shd w:val="clear" w:color="auto" w:fill="auto"/>
            <w:textDirection w:val="btLr"/>
            <w:vAlign w:val="center"/>
            <w:hideMark/>
          </w:tcPr>
          <w:p w14:paraId="312F600D" w14:textId="77777777" w:rsidR="007469DB" w:rsidRPr="00510D1D" w:rsidRDefault="007469DB" w:rsidP="00AE3631">
            <w:pPr>
              <w:jc w:val="center"/>
              <w:rPr>
                <w:rFonts w:eastAsia="Calibri"/>
              </w:rPr>
            </w:pPr>
            <w:r w:rsidRPr="00510D1D">
              <w:rPr>
                <w:rFonts w:eastAsia="Calibri"/>
              </w:rPr>
              <w:t>с понижением слуха</w:t>
            </w:r>
          </w:p>
        </w:tc>
        <w:tc>
          <w:tcPr>
            <w:tcW w:w="705" w:type="pct"/>
            <w:vMerge w:val="restart"/>
            <w:shd w:val="clear" w:color="auto" w:fill="auto"/>
            <w:textDirection w:val="btLr"/>
            <w:vAlign w:val="center"/>
            <w:hideMark/>
          </w:tcPr>
          <w:p w14:paraId="0184950A" w14:textId="77777777" w:rsidR="007469DB" w:rsidRPr="00510D1D" w:rsidRDefault="007469DB" w:rsidP="00AE3631">
            <w:pPr>
              <w:jc w:val="center"/>
              <w:rPr>
                <w:rFonts w:eastAsia="Calibri"/>
              </w:rPr>
            </w:pPr>
            <w:r w:rsidRPr="00510D1D">
              <w:rPr>
                <w:rFonts w:eastAsia="Calibri"/>
              </w:rPr>
              <w:t>с нарушением речи</w:t>
            </w:r>
          </w:p>
        </w:tc>
        <w:tc>
          <w:tcPr>
            <w:tcW w:w="705" w:type="pct"/>
            <w:vMerge w:val="restart"/>
            <w:shd w:val="clear" w:color="auto" w:fill="auto"/>
            <w:textDirection w:val="btLr"/>
            <w:vAlign w:val="center"/>
            <w:hideMark/>
          </w:tcPr>
          <w:p w14:paraId="56564A97" w14:textId="77777777" w:rsidR="007469DB" w:rsidRPr="00510D1D" w:rsidRDefault="007469DB" w:rsidP="00AE3631">
            <w:pPr>
              <w:jc w:val="center"/>
              <w:rPr>
                <w:rFonts w:eastAsia="Calibri"/>
              </w:rPr>
            </w:pPr>
            <w:r w:rsidRPr="00510D1D">
              <w:rPr>
                <w:rFonts w:eastAsia="Calibri"/>
              </w:rPr>
              <w:t>с нарушениями осанки</w:t>
            </w:r>
          </w:p>
        </w:tc>
        <w:tc>
          <w:tcPr>
            <w:tcW w:w="704" w:type="pct"/>
            <w:vMerge w:val="restart"/>
            <w:shd w:val="clear" w:color="auto" w:fill="auto"/>
            <w:textDirection w:val="btLr"/>
            <w:vAlign w:val="center"/>
            <w:hideMark/>
          </w:tcPr>
          <w:p w14:paraId="47787845" w14:textId="77777777" w:rsidR="007469DB" w:rsidRPr="00510D1D" w:rsidRDefault="007469DB" w:rsidP="00AE3631">
            <w:pPr>
              <w:jc w:val="center"/>
              <w:rPr>
                <w:rFonts w:eastAsia="Calibri"/>
              </w:rPr>
            </w:pPr>
            <w:r w:rsidRPr="00510D1D">
              <w:rPr>
                <w:rFonts w:eastAsia="Calibri"/>
              </w:rPr>
              <w:t>со сколиозом</w:t>
            </w:r>
          </w:p>
        </w:tc>
      </w:tr>
      <w:tr w:rsidR="007469DB" w:rsidRPr="004945E8" w14:paraId="302B4C63" w14:textId="77777777" w:rsidTr="00510D1D">
        <w:trPr>
          <w:trHeight w:val="1355"/>
          <w:tblHeader/>
          <w:jc w:val="center"/>
        </w:trPr>
        <w:tc>
          <w:tcPr>
            <w:tcW w:w="1476" w:type="pct"/>
            <w:vMerge/>
            <w:vAlign w:val="center"/>
            <w:hideMark/>
          </w:tcPr>
          <w:p w14:paraId="7982C29B" w14:textId="77777777" w:rsidR="007469DB" w:rsidRPr="00510D1D" w:rsidRDefault="007469DB" w:rsidP="00AE3631">
            <w:pPr>
              <w:rPr>
                <w:rFonts w:eastAsia="Calibri"/>
              </w:rPr>
            </w:pPr>
          </w:p>
        </w:tc>
        <w:tc>
          <w:tcPr>
            <w:tcW w:w="705" w:type="pct"/>
            <w:vMerge/>
            <w:vAlign w:val="center"/>
            <w:hideMark/>
          </w:tcPr>
          <w:p w14:paraId="2870AF1E" w14:textId="77777777" w:rsidR="007469DB" w:rsidRPr="00510D1D" w:rsidRDefault="007469DB" w:rsidP="00AE3631">
            <w:pPr>
              <w:rPr>
                <w:rFonts w:eastAsia="Calibri"/>
              </w:rPr>
            </w:pPr>
          </w:p>
        </w:tc>
        <w:tc>
          <w:tcPr>
            <w:tcW w:w="705" w:type="pct"/>
            <w:vMerge/>
            <w:vAlign w:val="center"/>
            <w:hideMark/>
          </w:tcPr>
          <w:p w14:paraId="05FAE0A7" w14:textId="77777777" w:rsidR="007469DB" w:rsidRPr="00510D1D" w:rsidRDefault="007469DB" w:rsidP="00AE3631">
            <w:pPr>
              <w:rPr>
                <w:rFonts w:eastAsia="Calibri"/>
              </w:rPr>
            </w:pPr>
          </w:p>
        </w:tc>
        <w:tc>
          <w:tcPr>
            <w:tcW w:w="705" w:type="pct"/>
            <w:vMerge/>
            <w:vAlign w:val="center"/>
            <w:hideMark/>
          </w:tcPr>
          <w:p w14:paraId="0489167A" w14:textId="77777777" w:rsidR="007469DB" w:rsidRPr="00510D1D" w:rsidRDefault="007469DB" w:rsidP="00AE3631">
            <w:pPr>
              <w:rPr>
                <w:rFonts w:eastAsia="Calibri"/>
              </w:rPr>
            </w:pPr>
          </w:p>
        </w:tc>
        <w:tc>
          <w:tcPr>
            <w:tcW w:w="705" w:type="pct"/>
            <w:vMerge/>
            <w:vAlign w:val="center"/>
            <w:hideMark/>
          </w:tcPr>
          <w:p w14:paraId="1A2FF574" w14:textId="77777777" w:rsidR="007469DB" w:rsidRPr="00510D1D" w:rsidRDefault="007469DB" w:rsidP="00AE3631">
            <w:pPr>
              <w:rPr>
                <w:rFonts w:eastAsia="Calibri"/>
              </w:rPr>
            </w:pPr>
          </w:p>
        </w:tc>
        <w:tc>
          <w:tcPr>
            <w:tcW w:w="704" w:type="pct"/>
            <w:vMerge/>
            <w:vAlign w:val="center"/>
            <w:hideMark/>
          </w:tcPr>
          <w:p w14:paraId="3CE82048" w14:textId="77777777" w:rsidR="007469DB" w:rsidRPr="00510D1D" w:rsidRDefault="007469DB" w:rsidP="00AE3631">
            <w:pPr>
              <w:rPr>
                <w:rFonts w:eastAsia="Calibri"/>
              </w:rPr>
            </w:pPr>
          </w:p>
        </w:tc>
      </w:tr>
      <w:tr w:rsidR="007469DB" w:rsidRPr="004945E8" w14:paraId="54D419B6" w14:textId="77777777" w:rsidTr="00580FEB">
        <w:trPr>
          <w:trHeight w:val="315"/>
          <w:jc w:val="center"/>
        </w:trPr>
        <w:tc>
          <w:tcPr>
            <w:tcW w:w="1476" w:type="pct"/>
            <w:shd w:val="clear" w:color="auto" w:fill="auto"/>
            <w:noWrap/>
            <w:vAlign w:val="bottom"/>
            <w:hideMark/>
          </w:tcPr>
          <w:p w14:paraId="081E50D4" w14:textId="77777777" w:rsidR="007469DB" w:rsidRPr="00510D1D" w:rsidRDefault="007469DB" w:rsidP="00AE3631">
            <w:pPr>
              <w:rPr>
                <w:rFonts w:eastAsia="Calibri"/>
              </w:rPr>
            </w:pPr>
            <w:r w:rsidRPr="00510D1D">
              <w:rPr>
                <w:rFonts w:eastAsia="Calibri"/>
              </w:rPr>
              <w:t>Жлобинский</w:t>
            </w:r>
          </w:p>
        </w:tc>
        <w:tc>
          <w:tcPr>
            <w:tcW w:w="705" w:type="pct"/>
            <w:shd w:val="clear" w:color="auto" w:fill="auto"/>
            <w:noWrap/>
          </w:tcPr>
          <w:p w14:paraId="0E0F86D9" w14:textId="77777777" w:rsidR="007469DB" w:rsidRPr="00510D1D" w:rsidRDefault="007469DB" w:rsidP="00AE3631">
            <w:pPr>
              <w:jc w:val="center"/>
              <w:rPr>
                <w:rFonts w:eastAsia="Calibri"/>
              </w:rPr>
            </w:pPr>
            <w:r w:rsidRPr="00510D1D">
              <w:t>67,9</w:t>
            </w:r>
          </w:p>
        </w:tc>
        <w:tc>
          <w:tcPr>
            <w:tcW w:w="705" w:type="pct"/>
            <w:shd w:val="clear" w:color="auto" w:fill="auto"/>
            <w:noWrap/>
          </w:tcPr>
          <w:p w14:paraId="04B4DE4B" w14:textId="77777777" w:rsidR="007469DB" w:rsidRPr="00510D1D" w:rsidRDefault="007469DB" w:rsidP="00AE3631">
            <w:pPr>
              <w:jc w:val="center"/>
              <w:rPr>
                <w:rFonts w:eastAsia="Calibri"/>
              </w:rPr>
            </w:pPr>
            <w:r w:rsidRPr="00510D1D">
              <w:t>1,9</w:t>
            </w:r>
          </w:p>
        </w:tc>
        <w:tc>
          <w:tcPr>
            <w:tcW w:w="705" w:type="pct"/>
            <w:shd w:val="clear" w:color="auto" w:fill="auto"/>
            <w:noWrap/>
          </w:tcPr>
          <w:p w14:paraId="29C0A436" w14:textId="77777777" w:rsidR="007469DB" w:rsidRPr="00510D1D" w:rsidRDefault="007469DB" w:rsidP="00AE3631">
            <w:pPr>
              <w:jc w:val="center"/>
              <w:rPr>
                <w:rFonts w:eastAsia="Calibri"/>
              </w:rPr>
            </w:pPr>
            <w:r w:rsidRPr="00510D1D">
              <w:t>8,4</w:t>
            </w:r>
          </w:p>
        </w:tc>
        <w:tc>
          <w:tcPr>
            <w:tcW w:w="705" w:type="pct"/>
            <w:shd w:val="clear" w:color="auto" w:fill="auto"/>
            <w:noWrap/>
          </w:tcPr>
          <w:p w14:paraId="5E687199" w14:textId="77777777" w:rsidR="007469DB" w:rsidRPr="00510D1D" w:rsidRDefault="007469DB" w:rsidP="00AE3631">
            <w:pPr>
              <w:jc w:val="center"/>
              <w:rPr>
                <w:rFonts w:eastAsia="Calibri"/>
              </w:rPr>
            </w:pPr>
            <w:r w:rsidRPr="00510D1D">
              <w:t>35,8</w:t>
            </w:r>
          </w:p>
        </w:tc>
        <w:tc>
          <w:tcPr>
            <w:tcW w:w="704" w:type="pct"/>
            <w:shd w:val="clear" w:color="auto" w:fill="auto"/>
            <w:noWrap/>
          </w:tcPr>
          <w:p w14:paraId="67DAED72" w14:textId="77777777" w:rsidR="007469DB" w:rsidRPr="00510D1D" w:rsidRDefault="007469DB" w:rsidP="00AE3631">
            <w:pPr>
              <w:jc w:val="center"/>
              <w:rPr>
                <w:rFonts w:eastAsia="Calibri"/>
              </w:rPr>
            </w:pPr>
            <w:r w:rsidRPr="00510D1D">
              <w:t>23,0</w:t>
            </w:r>
          </w:p>
        </w:tc>
      </w:tr>
      <w:tr w:rsidR="007469DB" w:rsidRPr="004945E8" w14:paraId="18A82CB2" w14:textId="77777777" w:rsidTr="00580FEB">
        <w:trPr>
          <w:trHeight w:val="345"/>
          <w:jc w:val="center"/>
        </w:trPr>
        <w:tc>
          <w:tcPr>
            <w:tcW w:w="1476" w:type="pct"/>
            <w:shd w:val="clear" w:color="auto" w:fill="auto"/>
            <w:noWrap/>
            <w:vAlign w:val="center"/>
            <w:hideMark/>
          </w:tcPr>
          <w:p w14:paraId="67EB3926" w14:textId="77777777" w:rsidR="007469DB" w:rsidRPr="00510D1D" w:rsidRDefault="007469DB" w:rsidP="00AE3631">
            <w:pPr>
              <w:rPr>
                <w:rFonts w:eastAsia="Calibri"/>
              </w:rPr>
            </w:pPr>
            <w:r w:rsidRPr="00510D1D">
              <w:rPr>
                <w:rFonts w:eastAsia="Calibri"/>
              </w:rPr>
              <w:t>Итого по области</w:t>
            </w:r>
          </w:p>
        </w:tc>
        <w:tc>
          <w:tcPr>
            <w:tcW w:w="705" w:type="pct"/>
            <w:shd w:val="clear" w:color="auto" w:fill="auto"/>
            <w:noWrap/>
          </w:tcPr>
          <w:p w14:paraId="45FC656F" w14:textId="77777777" w:rsidR="007469DB" w:rsidRPr="00510D1D" w:rsidRDefault="007469DB" w:rsidP="00AE3631">
            <w:pPr>
              <w:jc w:val="center"/>
              <w:rPr>
                <w:rFonts w:eastAsia="Calibri"/>
              </w:rPr>
            </w:pPr>
            <w:r w:rsidRPr="00510D1D">
              <w:t>160,1</w:t>
            </w:r>
          </w:p>
        </w:tc>
        <w:tc>
          <w:tcPr>
            <w:tcW w:w="705" w:type="pct"/>
            <w:shd w:val="clear" w:color="auto" w:fill="auto"/>
            <w:noWrap/>
          </w:tcPr>
          <w:p w14:paraId="7ECC2C1C" w14:textId="77777777" w:rsidR="007469DB" w:rsidRPr="00510D1D" w:rsidRDefault="007469DB" w:rsidP="00AE3631">
            <w:pPr>
              <w:jc w:val="center"/>
              <w:rPr>
                <w:rFonts w:eastAsia="Calibri"/>
              </w:rPr>
            </w:pPr>
            <w:r w:rsidRPr="00510D1D">
              <w:t>3,0</w:t>
            </w:r>
          </w:p>
        </w:tc>
        <w:tc>
          <w:tcPr>
            <w:tcW w:w="705" w:type="pct"/>
            <w:shd w:val="clear" w:color="auto" w:fill="auto"/>
            <w:noWrap/>
          </w:tcPr>
          <w:p w14:paraId="79C537BD" w14:textId="77777777" w:rsidR="007469DB" w:rsidRPr="00510D1D" w:rsidRDefault="007469DB" w:rsidP="00AE3631">
            <w:pPr>
              <w:jc w:val="center"/>
              <w:rPr>
                <w:rFonts w:eastAsia="Calibri"/>
              </w:rPr>
            </w:pPr>
            <w:r w:rsidRPr="00510D1D">
              <w:t>34,6</w:t>
            </w:r>
          </w:p>
        </w:tc>
        <w:tc>
          <w:tcPr>
            <w:tcW w:w="705" w:type="pct"/>
            <w:shd w:val="clear" w:color="auto" w:fill="auto"/>
            <w:noWrap/>
          </w:tcPr>
          <w:p w14:paraId="1DF83A62" w14:textId="77777777" w:rsidR="007469DB" w:rsidRPr="00510D1D" w:rsidRDefault="007469DB" w:rsidP="00AE3631">
            <w:pPr>
              <w:jc w:val="center"/>
              <w:rPr>
                <w:rFonts w:eastAsia="Calibri"/>
              </w:rPr>
            </w:pPr>
            <w:r w:rsidRPr="00510D1D">
              <w:t>56,5</w:t>
            </w:r>
          </w:p>
        </w:tc>
        <w:tc>
          <w:tcPr>
            <w:tcW w:w="704" w:type="pct"/>
            <w:shd w:val="clear" w:color="auto" w:fill="auto"/>
            <w:noWrap/>
          </w:tcPr>
          <w:p w14:paraId="56E48AA8" w14:textId="77777777" w:rsidR="007469DB" w:rsidRPr="00510D1D" w:rsidRDefault="007469DB" w:rsidP="00AE3631">
            <w:pPr>
              <w:jc w:val="center"/>
              <w:rPr>
                <w:rFonts w:eastAsia="Calibri"/>
              </w:rPr>
            </w:pPr>
            <w:r w:rsidRPr="00510D1D">
              <w:t>54,2</w:t>
            </w:r>
          </w:p>
        </w:tc>
      </w:tr>
    </w:tbl>
    <w:p w14:paraId="06C75E17" w14:textId="331E5B07" w:rsidR="007469DB" w:rsidRDefault="007469DB" w:rsidP="00AE3631">
      <w:pPr>
        <w:shd w:val="clear" w:color="auto" w:fill="FFFFFF"/>
        <w:ind w:firstLine="709"/>
        <w:jc w:val="both"/>
        <w:rPr>
          <w:sz w:val="28"/>
          <w:szCs w:val="28"/>
        </w:rPr>
      </w:pPr>
    </w:p>
    <w:p w14:paraId="6D653AE6" w14:textId="77777777" w:rsidR="001F2461" w:rsidRPr="001E5414" w:rsidRDefault="001F2461" w:rsidP="003F73CC">
      <w:pPr>
        <w:ind w:right="-1"/>
        <w:jc w:val="both"/>
        <w:rPr>
          <w:sz w:val="28"/>
          <w:szCs w:val="28"/>
        </w:rPr>
      </w:pPr>
      <w:r w:rsidRPr="001E5414">
        <w:rPr>
          <w:b/>
          <w:sz w:val="28"/>
          <w:szCs w:val="28"/>
        </w:rPr>
        <w:t>Мониторинг здоровья работающих</w:t>
      </w:r>
      <w:r w:rsidRPr="001E5414">
        <w:rPr>
          <w:sz w:val="28"/>
          <w:szCs w:val="28"/>
        </w:rPr>
        <w:t xml:space="preserve">. </w:t>
      </w:r>
    </w:p>
    <w:p w14:paraId="0AB497E5" w14:textId="77777777" w:rsidR="00D55DAE" w:rsidRPr="00D55DAE" w:rsidRDefault="001F2461" w:rsidP="001F2461">
      <w:pPr>
        <w:ind w:right="-1" w:firstLine="710"/>
        <w:jc w:val="both"/>
        <w:rPr>
          <w:sz w:val="28"/>
          <w:szCs w:val="28"/>
        </w:rPr>
      </w:pPr>
      <w:r w:rsidRPr="001E5414">
        <w:rPr>
          <w:sz w:val="28"/>
          <w:szCs w:val="28"/>
        </w:rPr>
        <w:t xml:space="preserve">Медицинский осмотр проводится в </w:t>
      </w:r>
      <w:r w:rsidRPr="00D55DAE">
        <w:rPr>
          <w:sz w:val="28"/>
          <w:szCs w:val="28"/>
        </w:rPr>
        <w:t>соответствии с Инструкцией «</w:t>
      </w:r>
      <w:r w:rsidR="00D55DAE" w:rsidRPr="00D55DAE">
        <w:rPr>
          <w:sz w:val="28"/>
          <w:szCs w:val="28"/>
        </w:rPr>
        <w:t>О проведении обязательных и внеочередных медицинских осмотров работающих</w:t>
      </w:r>
      <w:r w:rsidRPr="00D55DAE">
        <w:rPr>
          <w:sz w:val="28"/>
          <w:szCs w:val="28"/>
        </w:rPr>
        <w:t xml:space="preserve">», утвержденной постановлением Министерства здравоохранения Республики Беларусь от </w:t>
      </w:r>
      <w:r w:rsidR="00D55DAE" w:rsidRPr="00D55DAE">
        <w:rPr>
          <w:sz w:val="28"/>
          <w:szCs w:val="28"/>
        </w:rPr>
        <w:t>29 июля 2019 г. № 74.</w:t>
      </w:r>
    </w:p>
    <w:p w14:paraId="6B8A1E3A" w14:textId="4D33DA92" w:rsidR="001F2461" w:rsidRPr="00D55DAE" w:rsidRDefault="001F2461" w:rsidP="001F2461">
      <w:pPr>
        <w:ind w:right="-1" w:firstLine="710"/>
        <w:jc w:val="both"/>
        <w:rPr>
          <w:sz w:val="28"/>
          <w:szCs w:val="28"/>
        </w:rPr>
      </w:pPr>
      <w:r w:rsidRPr="00D55DAE">
        <w:rPr>
          <w:sz w:val="28"/>
          <w:szCs w:val="28"/>
        </w:rPr>
        <w:t>Периодическому медосмотру подлежало 13352 работающих – осмотрено 13135 (98,3%).</w:t>
      </w:r>
    </w:p>
    <w:p w14:paraId="2CB68404" w14:textId="77777777" w:rsidR="001F2461" w:rsidRPr="001E5414" w:rsidRDefault="001F2461" w:rsidP="001F2461">
      <w:pPr>
        <w:ind w:right="-1" w:firstLine="710"/>
        <w:jc w:val="both"/>
        <w:rPr>
          <w:sz w:val="28"/>
          <w:szCs w:val="28"/>
        </w:rPr>
      </w:pPr>
      <w:r w:rsidRPr="00D55DAE">
        <w:rPr>
          <w:sz w:val="28"/>
          <w:szCs w:val="28"/>
        </w:rPr>
        <w:t>Выявлено:</w:t>
      </w:r>
    </w:p>
    <w:p w14:paraId="70F36B7C" w14:textId="77777777" w:rsidR="001F2461" w:rsidRPr="001E5414" w:rsidRDefault="001F2461" w:rsidP="001F2461">
      <w:pPr>
        <w:ind w:right="-1" w:firstLine="710"/>
        <w:jc w:val="both"/>
        <w:rPr>
          <w:sz w:val="28"/>
          <w:szCs w:val="28"/>
        </w:rPr>
      </w:pPr>
      <w:r w:rsidRPr="001E5414">
        <w:rPr>
          <w:sz w:val="28"/>
          <w:szCs w:val="28"/>
        </w:rPr>
        <w:t>- с общим заболеванием</w:t>
      </w:r>
      <w:r>
        <w:rPr>
          <w:sz w:val="28"/>
          <w:szCs w:val="28"/>
        </w:rPr>
        <w:t>,</w:t>
      </w:r>
      <w:r w:rsidRPr="001E5414">
        <w:rPr>
          <w:sz w:val="28"/>
          <w:szCs w:val="28"/>
        </w:rPr>
        <w:t xml:space="preserve"> не препятствующем продолжению работы - 85 человека – 0,6%.</w:t>
      </w:r>
    </w:p>
    <w:p w14:paraId="456F72AD" w14:textId="77777777" w:rsidR="001F2461" w:rsidRPr="001E5414" w:rsidRDefault="001F2461" w:rsidP="001F2461">
      <w:pPr>
        <w:ind w:right="-1" w:firstLine="710"/>
        <w:jc w:val="both"/>
        <w:rPr>
          <w:sz w:val="28"/>
          <w:szCs w:val="28"/>
        </w:rPr>
      </w:pPr>
      <w:r w:rsidRPr="001E5414">
        <w:rPr>
          <w:sz w:val="28"/>
          <w:szCs w:val="28"/>
        </w:rPr>
        <w:t>- с общим заболеванием</w:t>
      </w:r>
      <w:r>
        <w:rPr>
          <w:sz w:val="28"/>
          <w:szCs w:val="28"/>
        </w:rPr>
        <w:t>,</w:t>
      </w:r>
      <w:r w:rsidRPr="001E5414">
        <w:rPr>
          <w:sz w:val="28"/>
          <w:szCs w:val="28"/>
        </w:rPr>
        <w:t xml:space="preserve"> препятствующем продолжению работы - 148 человек – 1,1%; </w:t>
      </w:r>
    </w:p>
    <w:p w14:paraId="5F8F2FC9" w14:textId="77777777" w:rsidR="001F2461" w:rsidRPr="001E5414" w:rsidRDefault="001F2461" w:rsidP="001F2461">
      <w:pPr>
        <w:ind w:right="-1" w:firstLine="710"/>
        <w:jc w:val="both"/>
        <w:rPr>
          <w:sz w:val="28"/>
          <w:szCs w:val="28"/>
        </w:rPr>
      </w:pPr>
      <w:r w:rsidRPr="001E5414">
        <w:rPr>
          <w:sz w:val="28"/>
          <w:szCs w:val="28"/>
        </w:rPr>
        <w:t xml:space="preserve">- количество нуждающихся в дообследовании </w:t>
      </w:r>
      <w:r>
        <w:rPr>
          <w:sz w:val="28"/>
          <w:szCs w:val="28"/>
        </w:rPr>
        <w:t xml:space="preserve">- </w:t>
      </w:r>
      <w:r w:rsidRPr="001E5414">
        <w:rPr>
          <w:sz w:val="28"/>
          <w:szCs w:val="28"/>
        </w:rPr>
        <w:t xml:space="preserve">217 человек; </w:t>
      </w:r>
    </w:p>
    <w:p w14:paraId="1329232A" w14:textId="77777777" w:rsidR="001F2461" w:rsidRPr="001E5414" w:rsidRDefault="001F2461" w:rsidP="001F2461">
      <w:pPr>
        <w:ind w:right="-1" w:firstLine="710"/>
        <w:jc w:val="both"/>
        <w:rPr>
          <w:sz w:val="28"/>
          <w:szCs w:val="28"/>
        </w:rPr>
      </w:pPr>
      <w:r w:rsidRPr="001E5414">
        <w:rPr>
          <w:sz w:val="28"/>
          <w:szCs w:val="28"/>
        </w:rPr>
        <w:t>-</w:t>
      </w:r>
      <w:r>
        <w:rPr>
          <w:sz w:val="28"/>
          <w:szCs w:val="28"/>
        </w:rPr>
        <w:t xml:space="preserve"> </w:t>
      </w:r>
      <w:r w:rsidRPr="001E5414">
        <w:rPr>
          <w:sz w:val="28"/>
          <w:szCs w:val="28"/>
        </w:rPr>
        <w:t>количество работающих, нуждающихся в проведении лечебно-оздоровительных мероприятий: подлежало санаторно-курортному лечению 106 человек, направлено на стационарное лечение 68 человек.</w:t>
      </w:r>
    </w:p>
    <w:p w14:paraId="2C36C060" w14:textId="77777777" w:rsidR="001F2461" w:rsidRPr="001E5414" w:rsidRDefault="001F2461" w:rsidP="001F2461">
      <w:pPr>
        <w:ind w:right="-1" w:firstLine="710"/>
        <w:jc w:val="both"/>
        <w:rPr>
          <w:sz w:val="28"/>
          <w:szCs w:val="28"/>
        </w:rPr>
      </w:pPr>
      <w:r w:rsidRPr="001E5414">
        <w:rPr>
          <w:sz w:val="28"/>
          <w:szCs w:val="28"/>
        </w:rPr>
        <w:t xml:space="preserve">Все работающие с выявленными рисками для здоровья охвачены соответствующими медицинскими услугами. </w:t>
      </w:r>
    </w:p>
    <w:p w14:paraId="4B7EEC9B" w14:textId="77777777" w:rsidR="001F2461" w:rsidRPr="001E5414" w:rsidRDefault="001F2461" w:rsidP="001F2461">
      <w:pPr>
        <w:ind w:right="-1" w:firstLine="710"/>
        <w:jc w:val="both"/>
        <w:rPr>
          <w:sz w:val="28"/>
          <w:szCs w:val="28"/>
        </w:rPr>
      </w:pPr>
      <w:r w:rsidRPr="001E5414">
        <w:rPr>
          <w:sz w:val="28"/>
          <w:szCs w:val="28"/>
        </w:rPr>
        <w:t xml:space="preserve">В 2022 году зарегистрирован </w:t>
      </w:r>
      <w:r>
        <w:rPr>
          <w:sz w:val="28"/>
          <w:szCs w:val="28"/>
        </w:rPr>
        <w:t xml:space="preserve">1 случай </w:t>
      </w:r>
      <w:r w:rsidRPr="001E5414">
        <w:rPr>
          <w:sz w:val="28"/>
          <w:szCs w:val="28"/>
        </w:rPr>
        <w:t xml:space="preserve">профессионального заболевания у волочильщика проволоки СтПЦ-1 (участок тонкого волочения) – двусторонняя хроническая профессиональная нейросенсорная тугоухость </w:t>
      </w:r>
      <w:r>
        <w:rPr>
          <w:sz w:val="28"/>
          <w:szCs w:val="28"/>
        </w:rPr>
        <w:t>первой</w:t>
      </w:r>
      <w:r w:rsidRPr="001E5414">
        <w:rPr>
          <w:sz w:val="28"/>
          <w:szCs w:val="28"/>
        </w:rPr>
        <w:t xml:space="preserve"> степени по ВОЗ на ОАО «Белорусский металлургический завод»</w:t>
      </w:r>
      <w:r>
        <w:rPr>
          <w:sz w:val="28"/>
          <w:szCs w:val="28"/>
        </w:rPr>
        <w:t xml:space="preserve"> </w:t>
      </w:r>
      <w:r w:rsidRPr="001E5414">
        <w:rPr>
          <w:sz w:val="28"/>
          <w:szCs w:val="28"/>
        </w:rPr>
        <w:t>- управляющая компания холдинга «БМК».</w:t>
      </w:r>
    </w:p>
    <w:p w14:paraId="5F47C5F5" w14:textId="77777777" w:rsidR="001F2461" w:rsidRPr="001E5414" w:rsidRDefault="001F2461" w:rsidP="001F2461">
      <w:pPr>
        <w:ind w:right="-1" w:firstLine="710"/>
        <w:jc w:val="both"/>
        <w:rPr>
          <w:sz w:val="28"/>
          <w:szCs w:val="28"/>
        </w:rPr>
      </w:pPr>
      <w:r w:rsidRPr="001E5414">
        <w:rPr>
          <w:sz w:val="28"/>
          <w:szCs w:val="28"/>
        </w:rPr>
        <w:t>В районе зарегистрировано 20 случаев профессиональн</w:t>
      </w:r>
      <w:r>
        <w:rPr>
          <w:sz w:val="28"/>
          <w:szCs w:val="28"/>
        </w:rPr>
        <w:t xml:space="preserve">ых </w:t>
      </w:r>
      <w:r w:rsidRPr="001E5414">
        <w:rPr>
          <w:sz w:val="28"/>
          <w:szCs w:val="28"/>
        </w:rPr>
        <w:t>заболева</w:t>
      </w:r>
      <w:r>
        <w:rPr>
          <w:sz w:val="28"/>
          <w:szCs w:val="28"/>
        </w:rPr>
        <w:t>ний</w:t>
      </w:r>
      <w:r w:rsidRPr="001E5414">
        <w:rPr>
          <w:sz w:val="28"/>
          <w:szCs w:val="28"/>
        </w:rPr>
        <w:t xml:space="preserve">. </w:t>
      </w:r>
      <w:r>
        <w:rPr>
          <w:sz w:val="28"/>
          <w:szCs w:val="28"/>
        </w:rPr>
        <w:t>На первом месте по</w:t>
      </w:r>
      <w:r w:rsidRPr="001E5414">
        <w:rPr>
          <w:sz w:val="28"/>
          <w:szCs w:val="28"/>
        </w:rPr>
        <w:t xml:space="preserve"> установлению профзаболеваний ОАО «БМЗ»</w:t>
      </w:r>
      <w:r>
        <w:rPr>
          <w:sz w:val="28"/>
          <w:szCs w:val="28"/>
        </w:rPr>
        <w:t xml:space="preserve"> - </w:t>
      </w:r>
      <w:r w:rsidRPr="001E5414">
        <w:rPr>
          <w:sz w:val="28"/>
          <w:szCs w:val="28"/>
        </w:rPr>
        <w:t>управляющая компания холдинга «БМК». В структуре заболеваемости шумовой фактор занимает лидирующее место.</w:t>
      </w:r>
    </w:p>
    <w:p w14:paraId="5F822510" w14:textId="77777777" w:rsidR="001F2461" w:rsidRPr="001E5414" w:rsidRDefault="001F2461" w:rsidP="001F2461">
      <w:pPr>
        <w:ind w:right="-1" w:firstLine="710"/>
        <w:jc w:val="both"/>
        <w:rPr>
          <w:sz w:val="28"/>
          <w:szCs w:val="28"/>
        </w:rPr>
      </w:pPr>
      <w:r w:rsidRPr="001E5414">
        <w:rPr>
          <w:sz w:val="28"/>
          <w:szCs w:val="28"/>
        </w:rPr>
        <w:t>В 2022 году подлежало медосмотрам 113</w:t>
      </w:r>
      <w:r>
        <w:rPr>
          <w:sz w:val="28"/>
          <w:szCs w:val="28"/>
        </w:rPr>
        <w:t xml:space="preserve"> человек, работающих с</w:t>
      </w:r>
      <w:r w:rsidRPr="001E5414">
        <w:rPr>
          <w:sz w:val="28"/>
          <w:szCs w:val="28"/>
        </w:rPr>
        <w:t xml:space="preserve"> пестицидами (средствами защиты растений), агрохимикатами и минеральными удобрениями. Осмотрены все подлежащие.</w:t>
      </w:r>
    </w:p>
    <w:p w14:paraId="2E96E1E8" w14:textId="77777777" w:rsidR="001F2461" w:rsidRPr="004945E8" w:rsidRDefault="001F2461" w:rsidP="00AE3631">
      <w:pPr>
        <w:shd w:val="clear" w:color="auto" w:fill="FFFFFF"/>
        <w:ind w:firstLine="709"/>
        <w:jc w:val="both"/>
        <w:rPr>
          <w:sz w:val="28"/>
          <w:szCs w:val="28"/>
        </w:rPr>
      </w:pPr>
    </w:p>
    <w:p w14:paraId="72FA1E3C" w14:textId="4723C8BF" w:rsidR="00601232" w:rsidRDefault="0009401E" w:rsidP="00AE3631">
      <w:pPr>
        <w:jc w:val="both"/>
        <w:rPr>
          <w:b/>
          <w:bCs/>
          <w:sz w:val="28"/>
          <w:szCs w:val="28"/>
        </w:rPr>
      </w:pPr>
      <w:r>
        <w:rPr>
          <w:b/>
          <w:bCs/>
          <w:sz w:val="28"/>
          <w:szCs w:val="28"/>
        </w:rPr>
        <w:t>С</w:t>
      </w:r>
      <w:r w:rsidR="00601232" w:rsidRPr="00C23E98">
        <w:rPr>
          <w:b/>
          <w:bCs/>
          <w:sz w:val="28"/>
          <w:szCs w:val="28"/>
        </w:rPr>
        <w:t>равнительный территориальный эпидемиологический анализ неинфекционной заболеваемости населения</w:t>
      </w:r>
    </w:p>
    <w:p w14:paraId="07421D42" w14:textId="53940FCC" w:rsidR="00890804" w:rsidRDefault="00EF6223" w:rsidP="00AE3631">
      <w:pPr>
        <w:ind w:firstLine="709"/>
        <w:jc w:val="both"/>
        <w:rPr>
          <w:sz w:val="28"/>
          <w:szCs w:val="28"/>
        </w:rPr>
      </w:pPr>
      <w:r w:rsidRPr="009A7DDE">
        <w:rPr>
          <w:sz w:val="28"/>
          <w:szCs w:val="28"/>
        </w:rPr>
        <w:t xml:space="preserve">По результатам ранжирования административных территорий по показателям </w:t>
      </w:r>
      <w:r w:rsidRPr="00BD2872">
        <w:rPr>
          <w:b/>
          <w:bCs/>
          <w:sz w:val="28"/>
          <w:szCs w:val="28"/>
        </w:rPr>
        <w:t>первичной заболеваемости</w:t>
      </w:r>
      <w:r w:rsidRPr="009A7DDE">
        <w:rPr>
          <w:sz w:val="28"/>
          <w:szCs w:val="28"/>
        </w:rPr>
        <w:t xml:space="preserve"> населения</w:t>
      </w:r>
      <w:r w:rsidR="00890804">
        <w:rPr>
          <w:sz w:val="28"/>
          <w:szCs w:val="28"/>
        </w:rPr>
        <w:t xml:space="preserve"> за 2019-2022 годы, Жлобинский район отнесен </w:t>
      </w:r>
      <w:r w:rsidR="00890804" w:rsidRPr="009A7DDE">
        <w:rPr>
          <w:sz w:val="28"/>
          <w:szCs w:val="28"/>
        </w:rPr>
        <w:t xml:space="preserve">к территориям с наиболее напряженной ситуацией (нормированный </w:t>
      </w:r>
      <w:r w:rsidR="00890804" w:rsidRPr="009A7DDE">
        <w:rPr>
          <w:bCs/>
          <w:sz w:val="28"/>
          <w:szCs w:val="28"/>
        </w:rPr>
        <w:t>к среднему показателю по области</w:t>
      </w:r>
      <w:r w:rsidR="00890804" w:rsidRPr="009A7DDE">
        <w:rPr>
          <w:sz w:val="28"/>
          <w:szCs w:val="28"/>
        </w:rPr>
        <w:t xml:space="preserve"> интенсивный показатель (НИП) выше 1</w:t>
      </w:r>
      <w:r w:rsidR="00890804">
        <w:rPr>
          <w:sz w:val="28"/>
          <w:szCs w:val="28"/>
        </w:rPr>
        <w:t xml:space="preserve">). </w:t>
      </w:r>
    </w:p>
    <w:p w14:paraId="337A605B" w14:textId="6D7A50FD" w:rsidR="00705C00" w:rsidRPr="0063414B" w:rsidRDefault="00705C00" w:rsidP="00AE3631">
      <w:pPr>
        <w:ind w:firstLine="709"/>
        <w:jc w:val="both"/>
        <w:rPr>
          <w:sz w:val="28"/>
          <w:szCs w:val="28"/>
        </w:rPr>
      </w:pPr>
      <w:r w:rsidRPr="0063414B">
        <w:rPr>
          <w:sz w:val="28"/>
          <w:szCs w:val="28"/>
        </w:rPr>
        <w:t>На территории Жлобинского района в 2022 году отмечено превышение среднеобластного показателя первичной заболеваемости:</w:t>
      </w:r>
    </w:p>
    <w:p w14:paraId="299AEA5E" w14:textId="77777777" w:rsidR="009315AE" w:rsidRPr="0063414B" w:rsidRDefault="00061B06" w:rsidP="00AE3631">
      <w:pPr>
        <w:ind w:firstLine="709"/>
        <w:jc w:val="both"/>
        <w:rPr>
          <w:bCs/>
          <w:sz w:val="28"/>
          <w:szCs w:val="28"/>
        </w:rPr>
      </w:pPr>
      <w:r w:rsidRPr="0063414B">
        <w:rPr>
          <w:sz w:val="28"/>
          <w:szCs w:val="28"/>
        </w:rPr>
        <w:t xml:space="preserve">болезнями системы кровообращения – всего населения (22,15 на 1000 населения, в среднем по области - </w:t>
      </w:r>
      <w:r w:rsidR="005B425A" w:rsidRPr="0063414B">
        <w:rPr>
          <w:sz w:val="28"/>
          <w:szCs w:val="28"/>
        </w:rPr>
        <w:t>30,75 на 1000 населения) и в</w:t>
      </w:r>
      <w:r w:rsidR="005B425A" w:rsidRPr="0063414B">
        <w:rPr>
          <w:bCs/>
          <w:sz w:val="28"/>
          <w:szCs w:val="28"/>
        </w:rPr>
        <w:t>зрослых в возрасте 18 лет и старше (</w:t>
      </w:r>
      <w:r w:rsidR="00352B1F" w:rsidRPr="0063414B">
        <w:rPr>
          <w:bCs/>
          <w:sz w:val="28"/>
          <w:szCs w:val="28"/>
        </w:rPr>
        <w:t xml:space="preserve">27,37 </w:t>
      </w:r>
      <w:r w:rsidR="00352B1F" w:rsidRPr="0063414B">
        <w:rPr>
          <w:sz w:val="28"/>
          <w:szCs w:val="28"/>
        </w:rPr>
        <w:t xml:space="preserve">на 1000 населения, </w:t>
      </w:r>
      <w:r w:rsidR="00352B1F" w:rsidRPr="0063414B">
        <w:rPr>
          <w:bCs/>
          <w:sz w:val="28"/>
          <w:szCs w:val="28"/>
        </w:rPr>
        <w:t xml:space="preserve">в среднем по области - </w:t>
      </w:r>
      <w:r w:rsidR="009315AE" w:rsidRPr="0063414B">
        <w:rPr>
          <w:bCs/>
          <w:sz w:val="28"/>
          <w:szCs w:val="28"/>
        </w:rPr>
        <w:t>37,10);</w:t>
      </w:r>
    </w:p>
    <w:p w14:paraId="0EABF8B2" w14:textId="47D56E31" w:rsidR="009315AE" w:rsidRPr="0063414B" w:rsidRDefault="009315AE" w:rsidP="00AE3631">
      <w:pPr>
        <w:ind w:firstLine="709"/>
        <w:jc w:val="both"/>
        <w:rPr>
          <w:sz w:val="28"/>
          <w:szCs w:val="28"/>
        </w:rPr>
      </w:pPr>
      <w:r w:rsidRPr="0063414B">
        <w:rPr>
          <w:sz w:val="28"/>
          <w:szCs w:val="28"/>
        </w:rPr>
        <w:t>болезнями органов дыхания - всего населения (577,65 на 1000 населения, в среднем по области - 484,06 на 1000 населения), детского населения в возрасте 0-17 лет (</w:t>
      </w:r>
      <w:r w:rsidR="00576F8D" w:rsidRPr="0063414B">
        <w:rPr>
          <w:sz w:val="28"/>
          <w:szCs w:val="28"/>
        </w:rPr>
        <w:t>1506,90</w:t>
      </w:r>
      <w:r w:rsidRPr="0063414B">
        <w:rPr>
          <w:sz w:val="28"/>
          <w:szCs w:val="28"/>
        </w:rPr>
        <w:t xml:space="preserve"> на 1000 населения, в среднем по области - </w:t>
      </w:r>
      <w:r w:rsidR="00576F8D" w:rsidRPr="0063414B">
        <w:rPr>
          <w:sz w:val="28"/>
          <w:szCs w:val="28"/>
        </w:rPr>
        <w:t xml:space="preserve">1365,94 </w:t>
      </w:r>
      <w:r w:rsidRPr="0063414B">
        <w:rPr>
          <w:sz w:val="28"/>
          <w:szCs w:val="28"/>
        </w:rPr>
        <w:t>на 1000 населения); в</w:t>
      </w:r>
      <w:r w:rsidRPr="0063414B">
        <w:rPr>
          <w:bCs/>
          <w:sz w:val="28"/>
          <w:szCs w:val="28"/>
        </w:rPr>
        <w:t>зрослых в возрасте 18 лет и старше (</w:t>
      </w:r>
      <w:r w:rsidR="00580FEB" w:rsidRPr="0063414B">
        <w:rPr>
          <w:bCs/>
          <w:sz w:val="28"/>
          <w:szCs w:val="28"/>
        </w:rPr>
        <w:t>287,91</w:t>
      </w:r>
      <w:r w:rsidRPr="0063414B">
        <w:rPr>
          <w:bCs/>
          <w:sz w:val="28"/>
          <w:szCs w:val="28"/>
        </w:rPr>
        <w:t xml:space="preserve"> на 1000 населения, в среднем по области - </w:t>
      </w:r>
      <w:r w:rsidR="00C3668E" w:rsidRPr="0063414B">
        <w:rPr>
          <w:sz w:val="28"/>
          <w:szCs w:val="28"/>
        </w:rPr>
        <w:t>255,20</w:t>
      </w:r>
      <w:r w:rsidRPr="0063414B">
        <w:rPr>
          <w:sz w:val="28"/>
          <w:szCs w:val="28"/>
        </w:rPr>
        <w:t xml:space="preserve"> на 1000 населения); </w:t>
      </w:r>
    </w:p>
    <w:p w14:paraId="78CF564D" w14:textId="508B15B9" w:rsidR="00705C00" w:rsidRPr="0063414B" w:rsidRDefault="00705C00" w:rsidP="00AE3631">
      <w:pPr>
        <w:ind w:firstLine="709"/>
        <w:jc w:val="both"/>
        <w:rPr>
          <w:sz w:val="28"/>
          <w:szCs w:val="28"/>
        </w:rPr>
      </w:pPr>
      <w:r w:rsidRPr="0063414B">
        <w:rPr>
          <w:sz w:val="28"/>
          <w:szCs w:val="28"/>
        </w:rPr>
        <w:t>внешними причинами - всего населения (</w:t>
      </w:r>
      <w:r w:rsidR="00192E87" w:rsidRPr="0063414B">
        <w:rPr>
          <w:sz w:val="28"/>
          <w:szCs w:val="28"/>
        </w:rPr>
        <w:t>64,92</w:t>
      </w:r>
      <w:r w:rsidRPr="0063414B">
        <w:rPr>
          <w:sz w:val="28"/>
          <w:szCs w:val="28"/>
        </w:rPr>
        <w:t xml:space="preserve"> на 1000 населения, в среднем по области - </w:t>
      </w:r>
      <w:r w:rsidR="00192E87" w:rsidRPr="0063414B">
        <w:rPr>
          <w:sz w:val="28"/>
          <w:szCs w:val="28"/>
        </w:rPr>
        <w:t xml:space="preserve">59,70 </w:t>
      </w:r>
      <w:r w:rsidRPr="0063414B">
        <w:rPr>
          <w:sz w:val="28"/>
          <w:szCs w:val="28"/>
        </w:rPr>
        <w:t>на 1000 населения) и в</w:t>
      </w:r>
      <w:r w:rsidRPr="0063414B">
        <w:rPr>
          <w:bCs/>
          <w:sz w:val="28"/>
          <w:szCs w:val="28"/>
        </w:rPr>
        <w:t>зрослых в возрасте 18 лет и старше (</w:t>
      </w:r>
      <w:r w:rsidR="00DA496F" w:rsidRPr="0063414B">
        <w:rPr>
          <w:bCs/>
          <w:sz w:val="28"/>
          <w:szCs w:val="28"/>
        </w:rPr>
        <w:t>69,36</w:t>
      </w:r>
      <w:r w:rsidRPr="0063414B">
        <w:rPr>
          <w:bCs/>
          <w:sz w:val="28"/>
          <w:szCs w:val="28"/>
        </w:rPr>
        <w:t xml:space="preserve"> на 1000 населения), в среднем по области - </w:t>
      </w:r>
      <w:r w:rsidR="00DA496F" w:rsidRPr="0063414B">
        <w:rPr>
          <w:sz w:val="28"/>
          <w:szCs w:val="28"/>
        </w:rPr>
        <w:t>58,85</w:t>
      </w:r>
      <w:r w:rsidRPr="0063414B">
        <w:rPr>
          <w:sz w:val="28"/>
          <w:szCs w:val="28"/>
        </w:rPr>
        <w:t xml:space="preserve"> на 1000 населения;</w:t>
      </w:r>
    </w:p>
    <w:p w14:paraId="36B3CF42" w14:textId="75B9DC64" w:rsidR="00C15E91" w:rsidRPr="0063414B" w:rsidRDefault="00DB3A75" w:rsidP="00AE3631">
      <w:pPr>
        <w:ind w:firstLine="709"/>
        <w:jc w:val="both"/>
        <w:rPr>
          <w:sz w:val="28"/>
          <w:szCs w:val="28"/>
        </w:rPr>
      </w:pPr>
      <w:r w:rsidRPr="0063414B">
        <w:rPr>
          <w:sz w:val="28"/>
          <w:szCs w:val="28"/>
        </w:rPr>
        <w:t xml:space="preserve">инфекционными и паразитарными болезнями (97,39 на 1000 населения, в среднем по области - 81,07 на 1000 населения) </w:t>
      </w:r>
      <w:r w:rsidR="00940BEA" w:rsidRPr="0063414B">
        <w:rPr>
          <w:sz w:val="28"/>
          <w:szCs w:val="28"/>
        </w:rPr>
        <w:t>и в</w:t>
      </w:r>
      <w:r w:rsidR="00940BEA" w:rsidRPr="0063414B">
        <w:rPr>
          <w:bCs/>
          <w:sz w:val="28"/>
          <w:szCs w:val="28"/>
        </w:rPr>
        <w:t xml:space="preserve">зрослых в возрасте 18 лет и старше (104,25 </w:t>
      </w:r>
      <w:r w:rsidR="00C15E91" w:rsidRPr="0063414B">
        <w:rPr>
          <w:sz w:val="28"/>
          <w:szCs w:val="28"/>
        </w:rPr>
        <w:t>на 1000 населения, в среднем по области - 78,64 на 1000 населения);</w:t>
      </w:r>
    </w:p>
    <w:p w14:paraId="37BDD39D" w14:textId="798D5CA9" w:rsidR="003D2BA0" w:rsidRPr="0063414B" w:rsidRDefault="003D2BA0" w:rsidP="00AE3631">
      <w:pPr>
        <w:ind w:firstLine="709"/>
        <w:jc w:val="both"/>
        <w:rPr>
          <w:sz w:val="28"/>
          <w:szCs w:val="28"/>
        </w:rPr>
      </w:pPr>
      <w:r w:rsidRPr="0063414B">
        <w:rPr>
          <w:sz w:val="28"/>
          <w:szCs w:val="28"/>
        </w:rPr>
        <w:t>сахарным диабетом - всего населения (3,12 на 1000 населения, в среднем по области - 2,94 на 1000 населения), детского населения в возрасте 0-17 лет (</w:t>
      </w:r>
      <w:r w:rsidR="000D09AC" w:rsidRPr="0063414B">
        <w:rPr>
          <w:sz w:val="28"/>
          <w:szCs w:val="28"/>
        </w:rPr>
        <w:t xml:space="preserve">0,25 </w:t>
      </w:r>
      <w:r w:rsidRPr="0063414B">
        <w:rPr>
          <w:sz w:val="28"/>
          <w:szCs w:val="28"/>
        </w:rPr>
        <w:t xml:space="preserve">на 1000 населения, в среднем по области </w:t>
      </w:r>
      <w:r w:rsidR="000D09AC" w:rsidRPr="0063414B">
        <w:rPr>
          <w:sz w:val="28"/>
          <w:szCs w:val="28"/>
        </w:rPr>
        <w:t>–</w:t>
      </w:r>
      <w:r w:rsidRPr="0063414B">
        <w:rPr>
          <w:sz w:val="28"/>
          <w:szCs w:val="28"/>
        </w:rPr>
        <w:t xml:space="preserve"> </w:t>
      </w:r>
      <w:r w:rsidR="000D09AC" w:rsidRPr="0063414B">
        <w:rPr>
          <w:sz w:val="28"/>
          <w:szCs w:val="28"/>
        </w:rPr>
        <w:t>0,23</w:t>
      </w:r>
      <w:r w:rsidRPr="0063414B">
        <w:rPr>
          <w:sz w:val="28"/>
          <w:szCs w:val="28"/>
        </w:rPr>
        <w:t xml:space="preserve"> на 1000 населения); в</w:t>
      </w:r>
      <w:r w:rsidRPr="0063414B">
        <w:rPr>
          <w:bCs/>
          <w:sz w:val="28"/>
          <w:szCs w:val="28"/>
        </w:rPr>
        <w:t>зрослых в возрасте 18 лет и старше (</w:t>
      </w:r>
      <w:r w:rsidR="004F6F11" w:rsidRPr="0063414B">
        <w:rPr>
          <w:bCs/>
          <w:sz w:val="28"/>
          <w:szCs w:val="28"/>
        </w:rPr>
        <w:t xml:space="preserve">4,01 </w:t>
      </w:r>
      <w:r w:rsidRPr="0063414B">
        <w:rPr>
          <w:bCs/>
          <w:sz w:val="28"/>
          <w:szCs w:val="28"/>
        </w:rPr>
        <w:t xml:space="preserve">на 1000 населения, в среднем по области - </w:t>
      </w:r>
      <w:r w:rsidR="004F6F11" w:rsidRPr="0063414B">
        <w:rPr>
          <w:sz w:val="28"/>
          <w:szCs w:val="28"/>
        </w:rPr>
        <w:t>3,65</w:t>
      </w:r>
      <w:r w:rsidRPr="0063414B">
        <w:rPr>
          <w:sz w:val="28"/>
          <w:szCs w:val="28"/>
        </w:rPr>
        <w:t xml:space="preserve"> на 1000 населения); </w:t>
      </w:r>
    </w:p>
    <w:p w14:paraId="21AF392B" w14:textId="3752570D" w:rsidR="00482981" w:rsidRPr="0063414B" w:rsidRDefault="00482981" w:rsidP="00AE3631">
      <w:pPr>
        <w:ind w:firstLine="709"/>
        <w:jc w:val="both"/>
        <w:rPr>
          <w:sz w:val="28"/>
          <w:szCs w:val="28"/>
        </w:rPr>
      </w:pPr>
      <w:r w:rsidRPr="0063414B">
        <w:rPr>
          <w:sz w:val="28"/>
          <w:szCs w:val="28"/>
        </w:rPr>
        <w:t>новообразованиями детского населения в возрасте 0-17 лет (0,21 на 1000 населения, в среднем по области – 0,12 на 1000 населения).</w:t>
      </w:r>
    </w:p>
    <w:p w14:paraId="2D9FE53C" w14:textId="4E661C99" w:rsidR="00705C00" w:rsidRDefault="00705C00" w:rsidP="00AE3631">
      <w:pPr>
        <w:ind w:firstLine="709"/>
        <w:jc w:val="both"/>
        <w:rPr>
          <w:sz w:val="28"/>
          <w:szCs w:val="28"/>
        </w:rPr>
      </w:pPr>
      <w:r w:rsidRPr="0063414B">
        <w:rPr>
          <w:sz w:val="28"/>
          <w:szCs w:val="28"/>
        </w:rPr>
        <w:t xml:space="preserve">болезнями болезни костно-мышечной системы и соединительной ткани </w:t>
      </w:r>
      <w:r w:rsidR="00482981" w:rsidRPr="0063414B">
        <w:rPr>
          <w:sz w:val="28"/>
          <w:szCs w:val="28"/>
        </w:rPr>
        <w:t xml:space="preserve">- </w:t>
      </w:r>
      <w:r w:rsidRPr="0063414B">
        <w:rPr>
          <w:sz w:val="28"/>
          <w:szCs w:val="28"/>
        </w:rPr>
        <w:t>детского населения в возрасте 0-17 лет (33,8</w:t>
      </w:r>
      <w:r w:rsidR="00AA6A48" w:rsidRPr="0063414B">
        <w:rPr>
          <w:sz w:val="28"/>
          <w:szCs w:val="28"/>
        </w:rPr>
        <w:t>4</w:t>
      </w:r>
      <w:r w:rsidRPr="0063414B">
        <w:rPr>
          <w:sz w:val="28"/>
          <w:szCs w:val="28"/>
        </w:rPr>
        <w:t xml:space="preserve"> на 1000 населения, в среднем по области - </w:t>
      </w:r>
      <w:r w:rsidR="00AA6A48" w:rsidRPr="0063414B">
        <w:rPr>
          <w:sz w:val="28"/>
          <w:szCs w:val="28"/>
        </w:rPr>
        <w:t>24,88</w:t>
      </w:r>
      <w:r w:rsidRPr="0063414B">
        <w:rPr>
          <w:sz w:val="28"/>
          <w:szCs w:val="28"/>
        </w:rPr>
        <w:t xml:space="preserve"> на 1000 населения).</w:t>
      </w:r>
    </w:p>
    <w:p w14:paraId="53420829" w14:textId="6C645FD0" w:rsidR="007469DB" w:rsidRDefault="007469DB" w:rsidP="00AE3631">
      <w:pPr>
        <w:rPr>
          <w:sz w:val="28"/>
          <w:szCs w:val="28"/>
        </w:rPr>
      </w:pPr>
    </w:p>
    <w:p w14:paraId="1F07E143" w14:textId="77777777" w:rsidR="00862BCA" w:rsidRDefault="00862BCA" w:rsidP="00AE3631">
      <w:pPr>
        <w:ind w:firstLine="709"/>
        <w:jc w:val="both"/>
        <w:rPr>
          <w:sz w:val="28"/>
          <w:szCs w:val="28"/>
        </w:rPr>
      </w:pPr>
      <w:r w:rsidRPr="00F0775F">
        <w:rPr>
          <w:b/>
          <w:sz w:val="28"/>
          <w:szCs w:val="28"/>
        </w:rPr>
        <w:t xml:space="preserve">Инвалидность. </w:t>
      </w:r>
      <w:r w:rsidRPr="00F0775F">
        <w:rPr>
          <w:sz w:val="28"/>
          <w:szCs w:val="28"/>
        </w:rPr>
        <w:t>В</w:t>
      </w:r>
      <w:r w:rsidRPr="00F0775F">
        <w:rPr>
          <w:b/>
          <w:sz w:val="28"/>
          <w:szCs w:val="28"/>
        </w:rPr>
        <w:t xml:space="preserve"> </w:t>
      </w:r>
      <w:r w:rsidRPr="00F0775F">
        <w:rPr>
          <w:sz w:val="28"/>
          <w:szCs w:val="28"/>
        </w:rPr>
        <w:t>2022</w:t>
      </w:r>
      <w:r w:rsidRPr="00F0775F">
        <w:rPr>
          <w:b/>
          <w:sz w:val="28"/>
          <w:szCs w:val="28"/>
        </w:rPr>
        <w:t xml:space="preserve"> </w:t>
      </w:r>
      <w:r w:rsidRPr="00F0775F">
        <w:rPr>
          <w:sz w:val="28"/>
          <w:szCs w:val="28"/>
        </w:rPr>
        <w:t>году в Жлобинском районе впервые признаны</w:t>
      </w:r>
      <w:r w:rsidRPr="00F0775F">
        <w:rPr>
          <w:b/>
          <w:sz w:val="28"/>
          <w:szCs w:val="28"/>
        </w:rPr>
        <w:t xml:space="preserve"> </w:t>
      </w:r>
      <w:r w:rsidRPr="00F0775F">
        <w:rPr>
          <w:sz w:val="28"/>
          <w:szCs w:val="28"/>
        </w:rPr>
        <w:t xml:space="preserve">инвалидами </w:t>
      </w:r>
      <w:r>
        <w:rPr>
          <w:sz w:val="28"/>
          <w:szCs w:val="28"/>
        </w:rPr>
        <w:t xml:space="preserve">579 человек </w:t>
      </w:r>
      <w:r w:rsidRPr="00F0775F">
        <w:rPr>
          <w:sz w:val="28"/>
          <w:szCs w:val="28"/>
        </w:rPr>
        <w:t xml:space="preserve">(в 2021 году - 466 человек). Показатель первичного выхода на инвалидность в 2022 году составил </w:t>
      </w:r>
      <w:r>
        <w:rPr>
          <w:sz w:val="28"/>
          <w:szCs w:val="28"/>
        </w:rPr>
        <w:t xml:space="preserve">58,0 на 10 000 </w:t>
      </w:r>
      <w:r w:rsidRPr="006B6312">
        <w:rPr>
          <w:sz w:val="28"/>
          <w:szCs w:val="28"/>
        </w:rPr>
        <w:t>населения (в 2021 году - 46,29 (увеличился по сравнению с предыдущим годом на 25,3%). Инвалидность среди взрослого населения</w:t>
      </w:r>
      <w:r w:rsidRPr="003F066F">
        <w:rPr>
          <w:color w:val="FF0000"/>
          <w:sz w:val="28"/>
          <w:szCs w:val="28"/>
        </w:rPr>
        <w:t xml:space="preserve"> </w:t>
      </w:r>
      <w:r w:rsidRPr="006B6312">
        <w:rPr>
          <w:sz w:val="28"/>
          <w:szCs w:val="28"/>
        </w:rPr>
        <w:t>увеличился на 24,1</w:t>
      </w:r>
      <w:r w:rsidRPr="00D0413D">
        <w:rPr>
          <w:sz w:val="28"/>
          <w:szCs w:val="28"/>
        </w:rPr>
        <w:t xml:space="preserve">%, среди детей </w:t>
      </w:r>
      <w:r>
        <w:rPr>
          <w:sz w:val="28"/>
          <w:szCs w:val="28"/>
        </w:rPr>
        <w:br/>
        <w:t>0-</w:t>
      </w:r>
      <w:r w:rsidRPr="00D0413D">
        <w:rPr>
          <w:sz w:val="28"/>
          <w:szCs w:val="28"/>
        </w:rPr>
        <w:t xml:space="preserve">17 лет - увеличился на </w:t>
      </w:r>
      <w:r w:rsidRPr="00425CC3">
        <w:rPr>
          <w:sz w:val="28"/>
          <w:szCs w:val="28"/>
        </w:rPr>
        <w:t>30,5%, среди трудоспособного населения – увеличился на 18,2%. За 2017-2022 годы наблюдается умеренная тенденция к снижению показателя инвалидности населения района (темп убыли менее 1%), для населения трудоспособного возраста отмечен умеренный рост показателя (темп прироста более 1%).</w:t>
      </w:r>
    </w:p>
    <w:p w14:paraId="0C598BD4" w14:textId="77777777" w:rsidR="00862BCA" w:rsidRPr="00425CC3" w:rsidRDefault="00862BCA" w:rsidP="00AE3631">
      <w:pPr>
        <w:ind w:firstLine="709"/>
        <w:jc w:val="both"/>
        <w:rPr>
          <w:sz w:val="28"/>
          <w:szCs w:val="28"/>
        </w:rPr>
      </w:pPr>
      <w:r>
        <w:rPr>
          <w:sz w:val="28"/>
          <w:szCs w:val="28"/>
        </w:rPr>
        <w:t xml:space="preserve">Показатель первичной инвалидности населения 18 лет и старше </w:t>
      </w:r>
      <w:r w:rsidRPr="00F0775F">
        <w:rPr>
          <w:sz w:val="28"/>
          <w:szCs w:val="28"/>
        </w:rPr>
        <w:t>в Жлобинском районе</w:t>
      </w:r>
      <w:r>
        <w:rPr>
          <w:sz w:val="28"/>
          <w:szCs w:val="28"/>
        </w:rPr>
        <w:t xml:space="preserve"> (</w:t>
      </w:r>
      <w:r w:rsidRPr="00721647">
        <w:rPr>
          <w:sz w:val="28"/>
          <w:szCs w:val="28"/>
        </w:rPr>
        <w:t>66,3</w:t>
      </w:r>
      <w:r>
        <w:rPr>
          <w:sz w:val="28"/>
          <w:szCs w:val="28"/>
        </w:rPr>
        <w:t xml:space="preserve"> на 10 000 населения) – среди самых низких на территории области (в среднем по области - </w:t>
      </w:r>
      <w:r w:rsidRPr="00721647">
        <w:rPr>
          <w:sz w:val="28"/>
          <w:szCs w:val="28"/>
        </w:rPr>
        <w:t>75,8</w:t>
      </w:r>
      <w:r>
        <w:rPr>
          <w:sz w:val="28"/>
          <w:szCs w:val="28"/>
        </w:rPr>
        <w:t xml:space="preserve">); детей 0-17 лет (31,5 на 10 000 населения) – среди самых высоких по области (среднеобластной показатель – 26,6). </w:t>
      </w:r>
    </w:p>
    <w:p w14:paraId="6255F83D" w14:textId="77777777" w:rsidR="00862BCA" w:rsidRPr="00D93B7B" w:rsidRDefault="00862BCA" w:rsidP="00AE3631">
      <w:pPr>
        <w:ind w:firstLine="567"/>
        <w:jc w:val="both"/>
        <w:rPr>
          <w:sz w:val="28"/>
          <w:szCs w:val="28"/>
        </w:rPr>
      </w:pPr>
      <w:r w:rsidRPr="00D93B7B">
        <w:rPr>
          <w:sz w:val="28"/>
          <w:szCs w:val="28"/>
        </w:rPr>
        <w:t>По нозологической структуре первичной инвалидности населения трудоспособного возраста на первых местах по-прежнему находятся новообразования и болезни системы кровообращения, болезни костно-мышечной системы и соединительной ткани.</w:t>
      </w:r>
    </w:p>
    <w:p w14:paraId="61BCB20F" w14:textId="2011A622" w:rsidR="00862BCA" w:rsidRDefault="00862BCA" w:rsidP="00AE3631">
      <w:pPr>
        <w:rPr>
          <w:sz w:val="28"/>
          <w:szCs w:val="28"/>
        </w:rPr>
      </w:pPr>
    </w:p>
    <w:p w14:paraId="4CC124B6" w14:textId="2ABF3108" w:rsidR="006B0BFD" w:rsidRPr="00C80934" w:rsidRDefault="00C80934" w:rsidP="00D06029">
      <w:pPr>
        <w:pStyle w:val="2"/>
      </w:pPr>
      <w:bookmarkStart w:id="9" w:name="_Toc148623032"/>
      <w:r>
        <w:t>3</w:t>
      </w:r>
      <w:r w:rsidR="006B0BFD" w:rsidRPr="00C80934">
        <w:t>.</w:t>
      </w:r>
      <w:r>
        <w:t>2</w:t>
      </w:r>
      <w:r w:rsidR="006B0BFD" w:rsidRPr="00C80934">
        <w:t>. Качество среды обитания по гигиеническим параметрам безопасности для здоровья населения</w:t>
      </w:r>
      <w:bookmarkEnd w:id="9"/>
    </w:p>
    <w:p w14:paraId="28AA3768" w14:textId="77777777" w:rsidR="006B0BFD" w:rsidRPr="00863526" w:rsidRDefault="006B0BFD" w:rsidP="00AE3631">
      <w:pPr>
        <w:pStyle w:val="a9"/>
        <w:ind w:firstLine="708"/>
        <w:jc w:val="both"/>
        <w:rPr>
          <w:sz w:val="28"/>
          <w:szCs w:val="28"/>
        </w:rPr>
      </w:pPr>
      <w:r w:rsidRPr="00863526">
        <w:rPr>
          <w:sz w:val="28"/>
          <w:szCs w:val="28"/>
        </w:rPr>
        <w:t xml:space="preserve">На территории Жлобинского района осуществлялся контроль за металлургическим производством, производством готовых металлических изделий,  машин и оборудования, производство промышленных газов; за применением и реализацией химических и биологических веществ, материалов и изделий из них, товаров для личных (бытовых) нужд (детские товары и игрушки, одежда, парфюмерно-косметическая продукция, предметы личной гигиены, синтетические моющие средства и другие) в целях обеспечения безопасности здоровья людей. </w:t>
      </w:r>
    </w:p>
    <w:p w14:paraId="251C49BB" w14:textId="7FDCF4EA" w:rsidR="006B0BFD" w:rsidRDefault="006B0BFD" w:rsidP="00AE3631">
      <w:pPr>
        <w:ind w:firstLine="709"/>
        <w:jc w:val="both"/>
        <w:rPr>
          <w:sz w:val="28"/>
          <w:szCs w:val="28"/>
        </w:rPr>
      </w:pPr>
      <w:r w:rsidRPr="00863526">
        <w:rPr>
          <w:sz w:val="28"/>
          <w:szCs w:val="28"/>
        </w:rPr>
        <w:t>Анализ результатов показывает, что в 2022 году в Жлобинском районе случаев реализации потребительских товаров, не отвечающих гигиениче</w:t>
      </w:r>
      <w:r>
        <w:rPr>
          <w:sz w:val="28"/>
          <w:szCs w:val="28"/>
        </w:rPr>
        <w:t xml:space="preserve">ским требованиям по </w:t>
      </w:r>
      <w:r w:rsidRPr="00863526">
        <w:rPr>
          <w:sz w:val="28"/>
          <w:szCs w:val="28"/>
        </w:rPr>
        <w:t>безопасности для здоровья, не выявлено, нарушений регламента применения химических веществ не зарегистрировано.</w:t>
      </w:r>
    </w:p>
    <w:p w14:paraId="00BD10B7" w14:textId="2FEFBC16" w:rsidR="006B0BFD" w:rsidRPr="00863526" w:rsidRDefault="006B0BFD" w:rsidP="00AE3631">
      <w:pPr>
        <w:ind w:firstLine="709"/>
        <w:jc w:val="both"/>
        <w:rPr>
          <w:sz w:val="28"/>
          <w:szCs w:val="28"/>
        </w:rPr>
      </w:pPr>
      <w:r w:rsidRPr="00863526">
        <w:rPr>
          <w:b/>
          <w:sz w:val="28"/>
          <w:szCs w:val="28"/>
        </w:rPr>
        <w:t xml:space="preserve">Условия труда работающего населения. </w:t>
      </w:r>
      <w:r w:rsidRPr="00863526">
        <w:rPr>
          <w:sz w:val="28"/>
          <w:szCs w:val="28"/>
        </w:rPr>
        <w:t xml:space="preserve">В </w:t>
      </w:r>
      <w:r>
        <w:rPr>
          <w:sz w:val="28"/>
          <w:szCs w:val="28"/>
        </w:rPr>
        <w:t>Жлобинском</w:t>
      </w:r>
      <w:r w:rsidRPr="00863526">
        <w:rPr>
          <w:sz w:val="28"/>
          <w:szCs w:val="28"/>
        </w:rPr>
        <w:t xml:space="preserve"> районе в 2022 году количество работающих под воздействием неблагоприятных факторов производственной среды по сравнению с 202</w:t>
      </w:r>
      <w:r>
        <w:rPr>
          <w:sz w:val="28"/>
          <w:szCs w:val="28"/>
        </w:rPr>
        <w:t xml:space="preserve">1 годом снизилось </w:t>
      </w:r>
      <w:r w:rsidRPr="00863526">
        <w:rPr>
          <w:sz w:val="28"/>
          <w:szCs w:val="28"/>
        </w:rPr>
        <w:t>и составляет:</w:t>
      </w:r>
    </w:p>
    <w:p w14:paraId="7036FFB0" w14:textId="77777777" w:rsidR="006B0BFD" w:rsidRPr="00863526" w:rsidRDefault="006B0BFD" w:rsidP="00AE3631">
      <w:pPr>
        <w:tabs>
          <w:tab w:val="left" w:pos="0"/>
        </w:tabs>
        <w:jc w:val="both"/>
        <w:rPr>
          <w:sz w:val="28"/>
          <w:szCs w:val="28"/>
        </w:rPr>
      </w:pPr>
      <w:r>
        <w:rPr>
          <w:sz w:val="28"/>
          <w:szCs w:val="28"/>
        </w:rPr>
        <w:t xml:space="preserve">- в условиях повышенного шума </w:t>
      </w:r>
      <w:r w:rsidRPr="00863526">
        <w:rPr>
          <w:sz w:val="28"/>
          <w:szCs w:val="28"/>
        </w:rPr>
        <w:t xml:space="preserve">2865 (12,5%) работающих </w:t>
      </w:r>
      <w:r>
        <w:rPr>
          <w:sz w:val="28"/>
          <w:szCs w:val="28"/>
        </w:rPr>
        <w:br/>
      </w:r>
      <w:r w:rsidRPr="00863526">
        <w:rPr>
          <w:sz w:val="28"/>
          <w:szCs w:val="28"/>
        </w:rPr>
        <w:t>(в 2021 – 2859 (11,9%);</w:t>
      </w:r>
    </w:p>
    <w:p w14:paraId="08FC0086" w14:textId="77777777" w:rsidR="006B0BFD" w:rsidRPr="00863526" w:rsidRDefault="006B0BFD" w:rsidP="00AE3631">
      <w:pPr>
        <w:tabs>
          <w:tab w:val="left" w:pos="0"/>
        </w:tabs>
        <w:jc w:val="both"/>
        <w:rPr>
          <w:sz w:val="28"/>
          <w:szCs w:val="28"/>
        </w:rPr>
      </w:pPr>
      <w:r w:rsidRPr="00863526">
        <w:rPr>
          <w:sz w:val="28"/>
          <w:szCs w:val="28"/>
        </w:rPr>
        <w:t>-</w:t>
      </w:r>
      <w:r>
        <w:rPr>
          <w:sz w:val="28"/>
          <w:szCs w:val="28"/>
        </w:rPr>
        <w:t xml:space="preserve"> </w:t>
      </w:r>
      <w:r w:rsidRPr="00863526">
        <w:rPr>
          <w:sz w:val="28"/>
          <w:szCs w:val="28"/>
        </w:rPr>
        <w:t>в условиях повышенной вибрации 951 (4</w:t>
      </w:r>
      <w:r>
        <w:rPr>
          <w:sz w:val="28"/>
          <w:szCs w:val="28"/>
        </w:rPr>
        <w:t>,1%)</w:t>
      </w:r>
      <w:r w:rsidRPr="00863526">
        <w:rPr>
          <w:sz w:val="28"/>
          <w:szCs w:val="28"/>
        </w:rPr>
        <w:t xml:space="preserve"> работающих </w:t>
      </w:r>
      <w:r>
        <w:rPr>
          <w:sz w:val="28"/>
          <w:szCs w:val="28"/>
        </w:rPr>
        <w:br/>
      </w:r>
      <w:r w:rsidRPr="00863526">
        <w:rPr>
          <w:sz w:val="28"/>
          <w:szCs w:val="28"/>
        </w:rPr>
        <w:t>(в 2021 – 950 (3,9%);</w:t>
      </w:r>
    </w:p>
    <w:p w14:paraId="46ACBDD1" w14:textId="77777777" w:rsidR="006B0BFD" w:rsidRPr="00863526" w:rsidRDefault="006B0BFD" w:rsidP="00AE3631">
      <w:pPr>
        <w:tabs>
          <w:tab w:val="left" w:pos="0"/>
        </w:tabs>
        <w:jc w:val="both"/>
        <w:rPr>
          <w:sz w:val="28"/>
          <w:szCs w:val="28"/>
        </w:rPr>
      </w:pPr>
      <w:r w:rsidRPr="00863526">
        <w:rPr>
          <w:sz w:val="28"/>
          <w:szCs w:val="28"/>
        </w:rPr>
        <w:t>-</w:t>
      </w:r>
      <w:r>
        <w:rPr>
          <w:sz w:val="28"/>
          <w:szCs w:val="28"/>
        </w:rPr>
        <w:t xml:space="preserve"> </w:t>
      </w:r>
      <w:r w:rsidRPr="00863526">
        <w:rPr>
          <w:sz w:val="28"/>
          <w:szCs w:val="28"/>
        </w:rPr>
        <w:t xml:space="preserve">в условиях повышенной запыленности 1449 (6,3%) работающих </w:t>
      </w:r>
      <w:r>
        <w:rPr>
          <w:sz w:val="28"/>
          <w:szCs w:val="28"/>
        </w:rPr>
        <w:br/>
      </w:r>
      <w:r w:rsidRPr="00863526">
        <w:rPr>
          <w:sz w:val="28"/>
          <w:szCs w:val="28"/>
        </w:rPr>
        <w:t>(в 2021 - 1412 (5,8%);</w:t>
      </w:r>
    </w:p>
    <w:p w14:paraId="6BFACA0C" w14:textId="77777777" w:rsidR="006B0BFD" w:rsidRPr="00863526" w:rsidRDefault="006B0BFD" w:rsidP="00AE3631">
      <w:pPr>
        <w:tabs>
          <w:tab w:val="left" w:pos="0"/>
        </w:tabs>
        <w:jc w:val="both"/>
        <w:rPr>
          <w:sz w:val="28"/>
          <w:szCs w:val="28"/>
        </w:rPr>
      </w:pPr>
      <w:r w:rsidRPr="00863526">
        <w:rPr>
          <w:sz w:val="28"/>
          <w:szCs w:val="28"/>
        </w:rPr>
        <w:t>-</w:t>
      </w:r>
      <w:r>
        <w:rPr>
          <w:sz w:val="28"/>
          <w:szCs w:val="28"/>
        </w:rPr>
        <w:t xml:space="preserve"> </w:t>
      </w:r>
      <w:r w:rsidRPr="00863526">
        <w:rPr>
          <w:sz w:val="28"/>
          <w:szCs w:val="28"/>
        </w:rPr>
        <w:t xml:space="preserve">в условиях повышенной загазованности 462 (2,01%) работающих </w:t>
      </w:r>
      <w:r>
        <w:rPr>
          <w:sz w:val="28"/>
          <w:szCs w:val="28"/>
        </w:rPr>
        <w:br/>
      </w:r>
      <w:r w:rsidRPr="00863526">
        <w:rPr>
          <w:sz w:val="28"/>
          <w:szCs w:val="28"/>
        </w:rPr>
        <w:t>(в 20</w:t>
      </w:r>
      <w:r>
        <w:rPr>
          <w:sz w:val="28"/>
          <w:szCs w:val="28"/>
        </w:rPr>
        <w:t>21</w:t>
      </w:r>
      <w:r w:rsidRPr="00863526">
        <w:rPr>
          <w:sz w:val="28"/>
          <w:szCs w:val="28"/>
        </w:rPr>
        <w:t xml:space="preserve"> – 462 (1,9%);</w:t>
      </w:r>
    </w:p>
    <w:p w14:paraId="0F26275F" w14:textId="77777777" w:rsidR="006B0BFD" w:rsidRPr="00863526" w:rsidRDefault="006B0BFD" w:rsidP="00AE3631">
      <w:pPr>
        <w:tabs>
          <w:tab w:val="left" w:pos="0"/>
        </w:tabs>
        <w:jc w:val="both"/>
        <w:rPr>
          <w:sz w:val="28"/>
          <w:szCs w:val="28"/>
        </w:rPr>
      </w:pPr>
      <w:r w:rsidRPr="00863526">
        <w:rPr>
          <w:sz w:val="28"/>
          <w:szCs w:val="28"/>
        </w:rPr>
        <w:t>-</w:t>
      </w:r>
      <w:r>
        <w:rPr>
          <w:sz w:val="28"/>
          <w:szCs w:val="28"/>
        </w:rPr>
        <w:t xml:space="preserve"> </w:t>
      </w:r>
      <w:r w:rsidRPr="00863526">
        <w:rPr>
          <w:sz w:val="28"/>
          <w:szCs w:val="28"/>
        </w:rPr>
        <w:t xml:space="preserve">в условиях с несоответствующим микроклиматом 2177 (9,4%) работающих </w:t>
      </w:r>
      <w:r>
        <w:rPr>
          <w:sz w:val="28"/>
          <w:szCs w:val="28"/>
        </w:rPr>
        <w:br/>
      </w:r>
      <w:r w:rsidRPr="00863526">
        <w:rPr>
          <w:sz w:val="28"/>
          <w:szCs w:val="28"/>
        </w:rPr>
        <w:t>(в 2021 – 2127 (8,8%);</w:t>
      </w:r>
    </w:p>
    <w:p w14:paraId="45C12879" w14:textId="77777777" w:rsidR="006B0BFD" w:rsidRPr="00863526" w:rsidRDefault="006B0BFD" w:rsidP="00AE3631">
      <w:pPr>
        <w:tabs>
          <w:tab w:val="left" w:pos="0"/>
        </w:tabs>
        <w:jc w:val="both"/>
        <w:rPr>
          <w:sz w:val="28"/>
          <w:szCs w:val="28"/>
        </w:rPr>
      </w:pPr>
      <w:r w:rsidRPr="00863526">
        <w:rPr>
          <w:sz w:val="28"/>
          <w:szCs w:val="28"/>
        </w:rPr>
        <w:t>-тяжесть труда отмечается у 11040 (48,1%) работающих (в 2021 - 11016 (45,9%).</w:t>
      </w:r>
    </w:p>
    <w:p w14:paraId="1E3A964E" w14:textId="77777777" w:rsidR="006B0BFD" w:rsidRPr="00863526" w:rsidRDefault="006B0BFD" w:rsidP="00AE3631">
      <w:pPr>
        <w:ind w:firstLine="851"/>
        <w:jc w:val="both"/>
        <w:rPr>
          <w:sz w:val="28"/>
          <w:szCs w:val="28"/>
        </w:rPr>
      </w:pPr>
      <w:r w:rsidRPr="00863526">
        <w:rPr>
          <w:sz w:val="28"/>
          <w:szCs w:val="28"/>
        </w:rPr>
        <w:t xml:space="preserve">Анализ показывает, что удельный вес лабораторных исследований, результаты которых не отвечали гигиеническим требованиям, в целом снизился и составил: </w:t>
      </w:r>
    </w:p>
    <w:p w14:paraId="48A4FAD6" w14:textId="77777777" w:rsidR="006B0BFD" w:rsidRPr="00863526" w:rsidRDefault="006B0BFD" w:rsidP="00AE3631">
      <w:pPr>
        <w:ind w:firstLine="709"/>
        <w:jc w:val="both"/>
        <w:rPr>
          <w:sz w:val="28"/>
          <w:szCs w:val="28"/>
        </w:rPr>
      </w:pPr>
      <w:r w:rsidRPr="00863526">
        <w:rPr>
          <w:sz w:val="28"/>
          <w:szCs w:val="28"/>
        </w:rPr>
        <w:t>по парам и газам – 0,57% (в 2021 году – 9,5%);</w:t>
      </w:r>
    </w:p>
    <w:p w14:paraId="7C37CF09" w14:textId="77777777" w:rsidR="006B0BFD" w:rsidRPr="00863526" w:rsidRDefault="006B0BFD" w:rsidP="00AE3631">
      <w:pPr>
        <w:ind w:firstLine="709"/>
        <w:jc w:val="both"/>
        <w:rPr>
          <w:sz w:val="28"/>
          <w:szCs w:val="28"/>
        </w:rPr>
      </w:pPr>
      <w:r w:rsidRPr="00863526">
        <w:rPr>
          <w:sz w:val="28"/>
          <w:szCs w:val="28"/>
        </w:rPr>
        <w:t>по шуму – 36,5% (в 2021 году – 50,0%);</w:t>
      </w:r>
    </w:p>
    <w:p w14:paraId="040E90AC" w14:textId="77777777" w:rsidR="006B0BFD" w:rsidRPr="00863526" w:rsidRDefault="006B0BFD" w:rsidP="00AE3631">
      <w:pPr>
        <w:ind w:firstLine="709"/>
        <w:jc w:val="both"/>
        <w:rPr>
          <w:sz w:val="28"/>
          <w:szCs w:val="28"/>
        </w:rPr>
      </w:pPr>
      <w:r w:rsidRPr="00863526">
        <w:rPr>
          <w:sz w:val="28"/>
          <w:szCs w:val="28"/>
        </w:rPr>
        <w:t>по пыли аэрозоли – 0,8% (в 2021 году – 11,1%);</w:t>
      </w:r>
    </w:p>
    <w:p w14:paraId="3DD0C876" w14:textId="77777777" w:rsidR="006B0BFD" w:rsidRPr="00863526" w:rsidRDefault="006B0BFD" w:rsidP="00AE3631">
      <w:pPr>
        <w:ind w:firstLine="720"/>
        <w:jc w:val="both"/>
        <w:rPr>
          <w:sz w:val="28"/>
          <w:szCs w:val="28"/>
        </w:rPr>
      </w:pPr>
      <w:r w:rsidRPr="00863526">
        <w:rPr>
          <w:sz w:val="28"/>
          <w:szCs w:val="28"/>
        </w:rPr>
        <w:t>по вибрации –28,5% (в 2021году – 30,9%);</w:t>
      </w:r>
    </w:p>
    <w:p w14:paraId="0DA736A1" w14:textId="77777777" w:rsidR="006B0BFD" w:rsidRPr="00863526" w:rsidRDefault="006B0BFD" w:rsidP="00AE3631">
      <w:pPr>
        <w:ind w:firstLine="709"/>
        <w:jc w:val="both"/>
        <w:rPr>
          <w:sz w:val="28"/>
          <w:szCs w:val="28"/>
        </w:rPr>
      </w:pPr>
      <w:r w:rsidRPr="00863526">
        <w:rPr>
          <w:sz w:val="28"/>
          <w:szCs w:val="28"/>
        </w:rPr>
        <w:t>по микроклимату – 15,6% (в 2021 году – 29,7%).</w:t>
      </w:r>
    </w:p>
    <w:p w14:paraId="62E77735" w14:textId="77777777" w:rsidR="006B0BFD" w:rsidRPr="00863526" w:rsidRDefault="006B0BFD" w:rsidP="00AE3631">
      <w:pPr>
        <w:ind w:firstLine="708"/>
        <w:jc w:val="both"/>
        <w:rPr>
          <w:sz w:val="28"/>
          <w:szCs w:val="28"/>
        </w:rPr>
      </w:pPr>
      <w:r w:rsidRPr="00863526">
        <w:rPr>
          <w:sz w:val="28"/>
          <w:szCs w:val="28"/>
        </w:rPr>
        <w:t>Гигиеническое качество производственной среды имеет тенденцию к улучшению.</w:t>
      </w:r>
    </w:p>
    <w:p w14:paraId="64D51959" w14:textId="77777777" w:rsidR="006B0BFD" w:rsidRDefault="006B0BFD" w:rsidP="00AE3631">
      <w:pPr>
        <w:ind w:firstLine="708"/>
        <w:jc w:val="both"/>
        <w:rPr>
          <w:b/>
          <w:sz w:val="28"/>
          <w:szCs w:val="28"/>
        </w:rPr>
      </w:pPr>
    </w:p>
    <w:p w14:paraId="5E3A5727" w14:textId="77777777" w:rsidR="006B0BFD" w:rsidRPr="00BB26CA" w:rsidRDefault="006B0BFD" w:rsidP="00AE3631">
      <w:pPr>
        <w:ind w:firstLine="708"/>
        <w:jc w:val="both"/>
        <w:rPr>
          <w:sz w:val="28"/>
          <w:szCs w:val="28"/>
        </w:rPr>
      </w:pPr>
      <w:r w:rsidRPr="00BB26CA">
        <w:rPr>
          <w:b/>
          <w:sz w:val="28"/>
          <w:szCs w:val="28"/>
        </w:rPr>
        <w:t>Продукты питания</w:t>
      </w:r>
      <w:r w:rsidRPr="00BB26CA">
        <w:rPr>
          <w:sz w:val="28"/>
          <w:szCs w:val="28"/>
        </w:rPr>
        <w:t xml:space="preserve">. </w:t>
      </w:r>
    </w:p>
    <w:p w14:paraId="307D9E2E" w14:textId="17BEAC99" w:rsidR="006B0BFD" w:rsidRDefault="006B0BFD" w:rsidP="00AE3631">
      <w:pPr>
        <w:ind w:firstLine="709"/>
        <w:jc w:val="both"/>
        <w:rPr>
          <w:sz w:val="28"/>
          <w:szCs w:val="28"/>
        </w:rPr>
      </w:pPr>
      <w:r w:rsidRPr="007862BF">
        <w:rPr>
          <w:sz w:val="28"/>
          <w:szCs w:val="28"/>
        </w:rPr>
        <w:t>Анализ результатов гигиеническ</w:t>
      </w:r>
      <w:r>
        <w:rPr>
          <w:sz w:val="28"/>
          <w:szCs w:val="28"/>
        </w:rPr>
        <w:t>ой экспертизы продуктов питания</w:t>
      </w:r>
      <w:r w:rsidRPr="007862BF">
        <w:rPr>
          <w:sz w:val="28"/>
          <w:szCs w:val="28"/>
        </w:rPr>
        <w:t xml:space="preserve"> показывает, что за 2022 год отобрано 420</w:t>
      </w:r>
      <w:r>
        <w:rPr>
          <w:sz w:val="28"/>
          <w:szCs w:val="28"/>
        </w:rPr>
        <w:t xml:space="preserve"> проб пищевой продукции. </w:t>
      </w:r>
      <w:r w:rsidRPr="007862BF">
        <w:rPr>
          <w:sz w:val="28"/>
          <w:szCs w:val="28"/>
        </w:rPr>
        <w:t>Из них по микробиологическим показателям – 259 проб, по физико-хи</w:t>
      </w:r>
      <w:r w:rsidR="001F2DEA">
        <w:rPr>
          <w:sz w:val="28"/>
          <w:szCs w:val="28"/>
        </w:rPr>
        <w:t>мическим показателям – 189 проб</w:t>
      </w:r>
      <w:r w:rsidRPr="007862BF">
        <w:rPr>
          <w:sz w:val="28"/>
          <w:szCs w:val="28"/>
        </w:rPr>
        <w:t>. Количество несоответствующих проб по микр</w:t>
      </w:r>
      <w:r>
        <w:rPr>
          <w:sz w:val="28"/>
          <w:szCs w:val="28"/>
        </w:rPr>
        <w:t>обиологическим показателям – 30</w:t>
      </w:r>
      <w:r w:rsidRPr="007862BF">
        <w:rPr>
          <w:sz w:val="28"/>
          <w:szCs w:val="28"/>
        </w:rPr>
        <w:t>. По физико-химическим показателям за 2022 год зарегистрированы 6 несоответствующих проб.</w:t>
      </w:r>
    </w:p>
    <w:p w14:paraId="5E2A2632" w14:textId="77777777" w:rsidR="006B0BFD" w:rsidRDefault="006B0BFD" w:rsidP="00AE3631">
      <w:pPr>
        <w:ind w:firstLine="851"/>
        <w:jc w:val="both"/>
        <w:rPr>
          <w:b/>
          <w:sz w:val="28"/>
          <w:szCs w:val="28"/>
        </w:rPr>
      </w:pPr>
    </w:p>
    <w:p w14:paraId="1208440D" w14:textId="77777777" w:rsidR="006B0BFD" w:rsidRPr="00BB26CA" w:rsidRDefault="006B0BFD" w:rsidP="00AE3631">
      <w:pPr>
        <w:ind w:firstLine="709"/>
        <w:jc w:val="both"/>
        <w:rPr>
          <w:sz w:val="28"/>
          <w:szCs w:val="28"/>
        </w:rPr>
      </w:pPr>
      <w:r w:rsidRPr="00BB26CA">
        <w:rPr>
          <w:b/>
          <w:sz w:val="28"/>
          <w:szCs w:val="28"/>
        </w:rPr>
        <w:t>Питьевая вода</w:t>
      </w:r>
      <w:r w:rsidRPr="00BB26CA">
        <w:rPr>
          <w:sz w:val="28"/>
          <w:szCs w:val="28"/>
        </w:rPr>
        <w:t xml:space="preserve">. </w:t>
      </w:r>
    </w:p>
    <w:p w14:paraId="528ED3B9" w14:textId="640D994E" w:rsidR="000F31C4" w:rsidRPr="00F90588" w:rsidRDefault="000F31C4" w:rsidP="00AE3631">
      <w:pPr>
        <w:ind w:firstLine="709"/>
        <w:jc w:val="both"/>
        <w:rPr>
          <w:sz w:val="28"/>
        </w:rPr>
      </w:pPr>
      <w:r w:rsidRPr="00F90588">
        <w:rPr>
          <w:sz w:val="28"/>
        </w:rPr>
        <w:t>Население города Жлобинского района обеспечивается водоснабжением из подземных источников.</w:t>
      </w:r>
      <w:r>
        <w:rPr>
          <w:sz w:val="28"/>
        </w:rPr>
        <w:t xml:space="preserve"> </w:t>
      </w:r>
      <w:r w:rsidRPr="00F90588">
        <w:rPr>
          <w:sz w:val="28"/>
        </w:rPr>
        <w:t>Согласно Директивы №7 «О совершенствовании и развитии жилищно-коммунального хозяйства страны» поставлена задача к 2025 году обеспечить 100% потребителей водой питьевого качества.</w:t>
      </w:r>
    </w:p>
    <w:p w14:paraId="4C5D34CD" w14:textId="77777777" w:rsidR="000F31C4" w:rsidRPr="00F90588" w:rsidRDefault="000F31C4" w:rsidP="00AE3631">
      <w:pPr>
        <w:ind w:firstLine="709"/>
        <w:jc w:val="both"/>
        <w:rPr>
          <w:sz w:val="28"/>
        </w:rPr>
      </w:pPr>
      <w:r w:rsidRPr="00F90588">
        <w:rPr>
          <w:sz w:val="28"/>
        </w:rPr>
        <w:t>Подпрограммой «Чистая вода» Государственной программы «Комфортное жилье и благоприятная среда 2021-2025гг.» предусмотрен метод достижения 100%-ной обеспеченности потребителей водой питьевого качества путем строительства станций обезжелезивания или подключением близлежащих населенных пунктов к системам с качественной водой. КЖУП «Уником» на 2022 год предусмотрено задание по обеспечению потребителей водоснабжением питьевого качества в объеме не менее 98%.</w:t>
      </w:r>
    </w:p>
    <w:p w14:paraId="2EBF7916" w14:textId="7E99F071" w:rsidR="000F31C4" w:rsidRPr="009C07AD" w:rsidRDefault="000F31C4" w:rsidP="00AE3631">
      <w:pPr>
        <w:ind w:firstLine="709"/>
        <w:jc w:val="both"/>
        <w:rPr>
          <w:sz w:val="28"/>
        </w:rPr>
      </w:pPr>
      <w:r w:rsidRPr="00F90588">
        <w:rPr>
          <w:sz w:val="28"/>
        </w:rPr>
        <w:t>По состоянию на 01.01.202</w:t>
      </w:r>
      <w:r>
        <w:rPr>
          <w:sz w:val="28"/>
        </w:rPr>
        <w:t>3</w:t>
      </w:r>
      <w:r w:rsidRPr="00F90588">
        <w:rPr>
          <w:sz w:val="28"/>
        </w:rPr>
        <w:t xml:space="preserve"> обеспеченность водой питьевого качества по Жлобинскому району (с учетом города) составляет </w:t>
      </w:r>
      <w:r w:rsidRPr="009C07AD">
        <w:rPr>
          <w:sz w:val="28"/>
        </w:rPr>
        <w:t>9</w:t>
      </w:r>
      <w:r w:rsidR="009C07AD" w:rsidRPr="009C07AD">
        <w:rPr>
          <w:sz w:val="28"/>
        </w:rPr>
        <w:t>2,0</w:t>
      </w:r>
      <w:r w:rsidRPr="009C07AD">
        <w:rPr>
          <w:sz w:val="28"/>
        </w:rPr>
        <w:t xml:space="preserve">%. </w:t>
      </w:r>
    </w:p>
    <w:p w14:paraId="029507F4" w14:textId="77777777" w:rsidR="000F31C4" w:rsidRPr="009C07AD" w:rsidRDefault="000F31C4" w:rsidP="00AE3631">
      <w:pPr>
        <w:ind w:firstLine="709"/>
        <w:jc w:val="both"/>
        <w:rPr>
          <w:sz w:val="28"/>
        </w:rPr>
      </w:pPr>
      <w:r w:rsidRPr="009C07AD">
        <w:rPr>
          <w:sz w:val="28"/>
        </w:rPr>
        <w:t xml:space="preserve">В горпоселке Стрешин работает модульная станция обезжелезивания. </w:t>
      </w:r>
    </w:p>
    <w:p w14:paraId="2A5ECFA4" w14:textId="77777777" w:rsidR="000F31C4" w:rsidRPr="00F90588" w:rsidRDefault="000F31C4" w:rsidP="00AE3631">
      <w:pPr>
        <w:ind w:firstLine="709"/>
        <w:jc w:val="both"/>
        <w:rPr>
          <w:sz w:val="28"/>
        </w:rPr>
      </w:pPr>
      <w:r w:rsidRPr="009C07AD">
        <w:rPr>
          <w:sz w:val="28"/>
        </w:rPr>
        <w:t>Производственный контроль качества питьевой воды</w:t>
      </w:r>
      <w:r w:rsidRPr="00F90588">
        <w:rPr>
          <w:sz w:val="28"/>
        </w:rPr>
        <w:t xml:space="preserve"> обеспечивается КЖУП «Уником» в полном объеме согласно рабочей программе, согласованной с территориальными органами госсаннадзора и местными органами управления.</w:t>
      </w:r>
    </w:p>
    <w:p w14:paraId="6227722C" w14:textId="45F576AA" w:rsidR="006B0BFD" w:rsidRPr="00BB26CA" w:rsidRDefault="000F31C4" w:rsidP="00AE3631">
      <w:pPr>
        <w:ind w:firstLine="709"/>
        <w:jc w:val="both"/>
        <w:rPr>
          <w:sz w:val="28"/>
          <w:szCs w:val="28"/>
        </w:rPr>
      </w:pPr>
      <w:r>
        <w:rPr>
          <w:sz w:val="28"/>
          <w:szCs w:val="28"/>
        </w:rPr>
        <w:t>В</w:t>
      </w:r>
      <w:r w:rsidR="006B0BFD" w:rsidRPr="00BB26CA">
        <w:rPr>
          <w:sz w:val="28"/>
          <w:szCs w:val="28"/>
        </w:rPr>
        <w:t xml:space="preserve"> 20</w:t>
      </w:r>
      <w:r w:rsidR="006B0BFD">
        <w:rPr>
          <w:sz w:val="28"/>
          <w:szCs w:val="28"/>
        </w:rPr>
        <w:t>22</w:t>
      </w:r>
      <w:r w:rsidR="006B0BFD" w:rsidRPr="00BB26CA">
        <w:rPr>
          <w:sz w:val="28"/>
          <w:szCs w:val="28"/>
        </w:rPr>
        <w:t xml:space="preserve"> году удельный вес проб воды из источни</w:t>
      </w:r>
      <w:r w:rsidR="006B0BFD">
        <w:rPr>
          <w:sz w:val="28"/>
          <w:szCs w:val="28"/>
        </w:rPr>
        <w:t xml:space="preserve">ков </w:t>
      </w:r>
      <w:r w:rsidR="006B0BFD" w:rsidRPr="00BB26CA">
        <w:rPr>
          <w:sz w:val="28"/>
          <w:szCs w:val="28"/>
        </w:rPr>
        <w:t>централизованного вод</w:t>
      </w:r>
      <w:r w:rsidR="006B0BFD">
        <w:rPr>
          <w:sz w:val="28"/>
          <w:szCs w:val="28"/>
        </w:rPr>
        <w:t xml:space="preserve">оснабжения по сравнению с 2017 </w:t>
      </w:r>
      <w:r w:rsidR="006B0BFD" w:rsidRPr="00BB26CA">
        <w:rPr>
          <w:sz w:val="28"/>
          <w:szCs w:val="28"/>
        </w:rPr>
        <w:t>годом улучшился по санитарно-химическим показателям и составил:</w:t>
      </w:r>
    </w:p>
    <w:p w14:paraId="1E53FED1" w14:textId="77777777" w:rsidR="006B0BFD" w:rsidRPr="00BB26CA" w:rsidRDefault="006B0BFD" w:rsidP="00AE3631">
      <w:pPr>
        <w:ind w:firstLine="709"/>
        <w:jc w:val="both"/>
        <w:rPr>
          <w:sz w:val="28"/>
          <w:szCs w:val="28"/>
        </w:rPr>
      </w:pPr>
      <w:r w:rsidRPr="00BB26CA">
        <w:rPr>
          <w:sz w:val="28"/>
          <w:szCs w:val="28"/>
        </w:rPr>
        <w:t xml:space="preserve">по </w:t>
      </w:r>
      <w:r>
        <w:rPr>
          <w:sz w:val="28"/>
          <w:szCs w:val="28"/>
        </w:rPr>
        <w:t xml:space="preserve">микробиологическим показателям </w:t>
      </w:r>
      <w:r w:rsidRPr="00BB26CA">
        <w:rPr>
          <w:sz w:val="28"/>
          <w:szCs w:val="28"/>
        </w:rPr>
        <w:t>– 0% (в 20</w:t>
      </w:r>
      <w:r>
        <w:rPr>
          <w:sz w:val="28"/>
          <w:szCs w:val="28"/>
        </w:rPr>
        <w:t xml:space="preserve">21 году </w:t>
      </w:r>
      <w:r w:rsidRPr="00BB26CA">
        <w:rPr>
          <w:sz w:val="28"/>
          <w:szCs w:val="28"/>
        </w:rPr>
        <w:t>– 0%);</w:t>
      </w:r>
    </w:p>
    <w:p w14:paraId="176362EF" w14:textId="77777777" w:rsidR="006B0BFD" w:rsidRDefault="006B0BFD" w:rsidP="00AE3631">
      <w:pPr>
        <w:ind w:firstLine="709"/>
        <w:jc w:val="both"/>
        <w:rPr>
          <w:sz w:val="28"/>
          <w:szCs w:val="28"/>
        </w:rPr>
      </w:pPr>
      <w:r w:rsidRPr="00BB26CA">
        <w:rPr>
          <w:sz w:val="28"/>
          <w:szCs w:val="28"/>
        </w:rPr>
        <w:t xml:space="preserve">по санитарно-химическим показателям – 32% (в 2017 году – 35%), </w:t>
      </w:r>
    </w:p>
    <w:p w14:paraId="5AD7177B" w14:textId="77777777" w:rsidR="006B0BFD" w:rsidRPr="00BB26CA" w:rsidRDefault="006B0BFD" w:rsidP="00AE3631">
      <w:pPr>
        <w:jc w:val="both"/>
        <w:rPr>
          <w:sz w:val="28"/>
          <w:szCs w:val="28"/>
        </w:rPr>
      </w:pPr>
      <w:r w:rsidRPr="00BB26CA">
        <w:rPr>
          <w:sz w:val="28"/>
          <w:szCs w:val="28"/>
        </w:rPr>
        <w:t>при этом:</w:t>
      </w:r>
    </w:p>
    <w:p w14:paraId="08ACAD6B" w14:textId="77777777" w:rsidR="006B0BFD" w:rsidRPr="00BB26CA" w:rsidRDefault="006B0BFD" w:rsidP="00AE3631">
      <w:pPr>
        <w:ind w:firstLine="709"/>
        <w:jc w:val="both"/>
        <w:rPr>
          <w:sz w:val="28"/>
          <w:szCs w:val="28"/>
        </w:rPr>
      </w:pPr>
      <w:r w:rsidRPr="00BB26CA">
        <w:rPr>
          <w:sz w:val="28"/>
          <w:szCs w:val="28"/>
          <w:u w:val="single"/>
        </w:rPr>
        <w:t>коммунальные водопроводы</w:t>
      </w:r>
      <w:r w:rsidRPr="00BB26CA">
        <w:rPr>
          <w:sz w:val="28"/>
          <w:szCs w:val="28"/>
        </w:rPr>
        <w:t>:</w:t>
      </w:r>
    </w:p>
    <w:p w14:paraId="63858C47" w14:textId="77777777" w:rsidR="006B0BFD" w:rsidRPr="00BB26CA" w:rsidRDefault="006B0BFD" w:rsidP="00AE3631">
      <w:pPr>
        <w:ind w:firstLine="709"/>
        <w:jc w:val="both"/>
        <w:rPr>
          <w:sz w:val="28"/>
          <w:szCs w:val="28"/>
        </w:rPr>
      </w:pPr>
      <w:r w:rsidRPr="00BB26CA">
        <w:rPr>
          <w:sz w:val="28"/>
          <w:szCs w:val="28"/>
        </w:rPr>
        <w:t>по микробиологическим показателям – 0,</w:t>
      </w:r>
      <w:r>
        <w:rPr>
          <w:sz w:val="28"/>
          <w:szCs w:val="28"/>
        </w:rPr>
        <w:t>9</w:t>
      </w:r>
      <w:r w:rsidRPr="00BB26CA">
        <w:rPr>
          <w:sz w:val="28"/>
          <w:szCs w:val="28"/>
        </w:rPr>
        <w:t>% (в 20</w:t>
      </w:r>
      <w:r>
        <w:rPr>
          <w:sz w:val="28"/>
          <w:szCs w:val="28"/>
        </w:rPr>
        <w:t>21</w:t>
      </w:r>
      <w:r w:rsidRPr="00BB26CA">
        <w:rPr>
          <w:sz w:val="28"/>
          <w:szCs w:val="28"/>
        </w:rPr>
        <w:t xml:space="preserve"> году – 0</w:t>
      </w:r>
      <w:r>
        <w:rPr>
          <w:sz w:val="28"/>
          <w:szCs w:val="28"/>
        </w:rPr>
        <w:t>,9</w:t>
      </w:r>
      <w:r w:rsidRPr="00BB26CA">
        <w:rPr>
          <w:sz w:val="28"/>
          <w:szCs w:val="28"/>
        </w:rPr>
        <w:t>%);</w:t>
      </w:r>
    </w:p>
    <w:p w14:paraId="156378A8" w14:textId="77777777" w:rsidR="006B0BFD" w:rsidRPr="00BB26CA" w:rsidRDefault="006B0BFD" w:rsidP="00AE3631">
      <w:pPr>
        <w:ind w:firstLine="709"/>
        <w:jc w:val="both"/>
        <w:rPr>
          <w:sz w:val="28"/>
          <w:szCs w:val="28"/>
          <w:u w:val="single"/>
        </w:rPr>
      </w:pPr>
      <w:r w:rsidRPr="00BB26CA">
        <w:rPr>
          <w:sz w:val="28"/>
          <w:szCs w:val="28"/>
        </w:rPr>
        <w:t xml:space="preserve">по санитарно-химическим показателям – </w:t>
      </w:r>
      <w:r>
        <w:rPr>
          <w:sz w:val="28"/>
          <w:szCs w:val="28"/>
        </w:rPr>
        <w:t xml:space="preserve">12,8% </w:t>
      </w:r>
      <w:r w:rsidRPr="00BB26CA">
        <w:rPr>
          <w:sz w:val="28"/>
          <w:szCs w:val="28"/>
        </w:rPr>
        <w:t>(в 20</w:t>
      </w:r>
      <w:r>
        <w:rPr>
          <w:sz w:val="28"/>
          <w:szCs w:val="28"/>
        </w:rPr>
        <w:t>21</w:t>
      </w:r>
      <w:r w:rsidRPr="00BB26CA">
        <w:rPr>
          <w:sz w:val="28"/>
          <w:szCs w:val="28"/>
        </w:rPr>
        <w:t xml:space="preserve"> году – </w:t>
      </w:r>
      <w:r>
        <w:rPr>
          <w:sz w:val="28"/>
          <w:szCs w:val="28"/>
        </w:rPr>
        <w:t>17,1</w:t>
      </w:r>
      <w:r w:rsidRPr="00BB26CA">
        <w:rPr>
          <w:sz w:val="28"/>
          <w:szCs w:val="28"/>
        </w:rPr>
        <w:t>%);</w:t>
      </w:r>
      <w:r w:rsidRPr="00BB26CA">
        <w:rPr>
          <w:sz w:val="28"/>
          <w:szCs w:val="28"/>
          <w:u w:val="single"/>
        </w:rPr>
        <w:t xml:space="preserve"> </w:t>
      </w:r>
    </w:p>
    <w:p w14:paraId="241877FC" w14:textId="77777777" w:rsidR="006B0BFD" w:rsidRPr="00BB26CA" w:rsidRDefault="006B0BFD" w:rsidP="00AE3631">
      <w:pPr>
        <w:ind w:firstLine="709"/>
        <w:jc w:val="both"/>
        <w:rPr>
          <w:sz w:val="28"/>
          <w:szCs w:val="28"/>
        </w:rPr>
      </w:pPr>
      <w:r w:rsidRPr="00BB26CA">
        <w:rPr>
          <w:sz w:val="28"/>
          <w:szCs w:val="28"/>
          <w:u w:val="single"/>
        </w:rPr>
        <w:t>ведомственные водопроводы</w:t>
      </w:r>
      <w:r w:rsidRPr="00BB26CA">
        <w:rPr>
          <w:sz w:val="28"/>
          <w:szCs w:val="28"/>
        </w:rPr>
        <w:t xml:space="preserve">: </w:t>
      </w:r>
    </w:p>
    <w:p w14:paraId="59BFC5CD" w14:textId="77777777" w:rsidR="006B0BFD" w:rsidRPr="00BB26CA" w:rsidRDefault="006B0BFD" w:rsidP="00AE3631">
      <w:pPr>
        <w:ind w:firstLine="709"/>
        <w:jc w:val="both"/>
        <w:rPr>
          <w:sz w:val="28"/>
          <w:szCs w:val="28"/>
        </w:rPr>
      </w:pPr>
      <w:r w:rsidRPr="00BB26CA">
        <w:rPr>
          <w:sz w:val="28"/>
          <w:szCs w:val="28"/>
        </w:rPr>
        <w:t>по м</w:t>
      </w:r>
      <w:r>
        <w:rPr>
          <w:sz w:val="28"/>
          <w:szCs w:val="28"/>
        </w:rPr>
        <w:t>икробиологическим показателям –</w:t>
      </w:r>
      <w:r w:rsidRPr="00BB26CA">
        <w:rPr>
          <w:sz w:val="28"/>
          <w:szCs w:val="28"/>
        </w:rPr>
        <w:t xml:space="preserve"> </w:t>
      </w:r>
      <w:r>
        <w:rPr>
          <w:sz w:val="28"/>
          <w:szCs w:val="28"/>
        </w:rPr>
        <w:t>1,8%</w:t>
      </w:r>
      <w:r w:rsidRPr="00BB26CA">
        <w:rPr>
          <w:sz w:val="28"/>
          <w:szCs w:val="28"/>
        </w:rPr>
        <w:t xml:space="preserve"> (в 20</w:t>
      </w:r>
      <w:r>
        <w:rPr>
          <w:sz w:val="28"/>
          <w:szCs w:val="28"/>
        </w:rPr>
        <w:t>21</w:t>
      </w:r>
      <w:r w:rsidRPr="00BB26CA">
        <w:rPr>
          <w:sz w:val="28"/>
          <w:szCs w:val="28"/>
        </w:rPr>
        <w:t xml:space="preserve"> году – 1,</w:t>
      </w:r>
      <w:r>
        <w:rPr>
          <w:sz w:val="28"/>
          <w:szCs w:val="28"/>
        </w:rPr>
        <w:t>2</w:t>
      </w:r>
      <w:r w:rsidRPr="00BB26CA">
        <w:rPr>
          <w:sz w:val="28"/>
          <w:szCs w:val="28"/>
        </w:rPr>
        <w:t>%);</w:t>
      </w:r>
    </w:p>
    <w:p w14:paraId="2D143FB6" w14:textId="4BACC1C7" w:rsidR="006B0BFD" w:rsidRDefault="006B0BFD" w:rsidP="00AE3631">
      <w:pPr>
        <w:ind w:firstLine="709"/>
        <w:jc w:val="both"/>
        <w:rPr>
          <w:sz w:val="28"/>
          <w:szCs w:val="28"/>
        </w:rPr>
      </w:pPr>
      <w:r w:rsidRPr="00BB26CA">
        <w:rPr>
          <w:sz w:val="28"/>
          <w:szCs w:val="28"/>
        </w:rPr>
        <w:t xml:space="preserve">по санитарно-химическим показателям – </w:t>
      </w:r>
      <w:r>
        <w:rPr>
          <w:sz w:val="28"/>
          <w:szCs w:val="28"/>
        </w:rPr>
        <w:t>28,5</w:t>
      </w:r>
      <w:r w:rsidRPr="00BB26CA">
        <w:rPr>
          <w:sz w:val="28"/>
          <w:szCs w:val="28"/>
        </w:rPr>
        <w:t>,5% (в 20</w:t>
      </w:r>
      <w:r>
        <w:rPr>
          <w:sz w:val="28"/>
          <w:szCs w:val="28"/>
        </w:rPr>
        <w:t xml:space="preserve">21 году </w:t>
      </w:r>
      <w:r w:rsidRPr="00BB26CA">
        <w:rPr>
          <w:sz w:val="28"/>
          <w:szCs w:val="28"/>
        </w:rPr>
        <w:t>–</w:t>
      </w:r>
      <w:r>
        <w:rPr>
          <w:sz w:val="28"/>
          <w:szCs w:val="28"/>
        </w:rPr>
        <w:t>24,4</w:t>
      </w:r>
      <w:r w:rsidRPr="00BB26CA">
        <w:rPr>
          <w:sz w:val="28"/>
          <w:szCs w:val="28"/>
        </w:rPr>
        <w:t>%).</w:t>
      </w:r>
    </w:p>
    <w:p w14:paraId="7CDCF4B7" w14:textId="753FB87E" w:rsidR="006B0BFD" w:rsidRPr="00BB26CA" w:rsidRDefault="006B0BFD" w:rsidP="00AE3631">
      <w:pPr>
        <w:tabs>
          <w:tab w:val="left" w:pos="567"/>
        </w:tabs>
        <w:jc w:val="center"/>
        <w:rPr>
          <w:sz w:val="28"/>
          <w:szCs w:val="28"/>
        </w:rPr>
      </w:pPr>
      <w:r>
        <w:rPr>
          <w:noProof/>
          <w:sz w:val="28"/>
          <w:szCs w:val="28"/>
        </w:rPr>
        <w:drawing>
          <wp:inline distT="0" distB="0" distL="0" distR="0" wp14:anchorId="57FF7904" wp14:editId="5593E6F8">
            <wp:extent cx="5848350" cy="3362325"/>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132903" w14:textId="78BF3E91" w:rsidR="006B0BFD" w:rsidRDefault="006B0BFD" w:rsidP="00AE3631">
      <w:pPr>
        <w:tabs>
          <w:tab w:val="left" w:pos="567"/>
        </w:tabs>
        <w:jc w:val="center"/>
        <w:rPr>
          <w:sz w:val="28"/>
          <w:szCs w:val="28"/>
        </w:rPr>
      </w:pPr>
      <w:r w:rsidRPr="00AE4FB6">
        <w:rPr>
          <w:sz w:val="28"/>
          <w:szCs w:val="28"/>
        </w:rPr>
        <w:t>Рис</w:t>
      </w:r>
      <w:r w:rsidR="00757162">
        <w:rPr>
          <w:sz w:val="28"/>
          <w:szCs w:val="28"/>
        </w:rPr>
        <w:t>унок 3.</w:t>
      </w:r>
      <w:r w:rsidRPr="00AE4FB6">
        <w:rPr>
          <w:sz w:val="28"/>
          <w:szCs w:val="28"/>
        </w:rPr>
        <w:t xml:space="preserve">  Удельный</w:t>
      </w:r>
      <w:r w:rsidRPr="00BB26CA">
        <w:rPr>
          <w:sz w:val="28"/>
          <w:szCs w:val="28"/>
        </w:rPr>
        <w:t xml:space="preserve"> вес нестандартных проб воды по санитарно-химическим</w:t>
      </w:r>
      <w:r w:rsidR="00757162">
        <w:rPr>
          <w:sz w:val="28"/>
          <w:szCs w:val="28"/>
        </w:rPr>
        <w:t xml:space="preserve"> </w:t>
      </w:r>
      <w:r w:rsidRPr="00BB26CA">
        <w:rPr>
          <w:sz w:val="28"/>
          <w:szCs w:val="28"/>
        </w:rPr>
        <w:t xml:space="preserve">показателям в </w:t>
      </w:r>
      <w:r>
        <w:rPr>
          <w:sz w:val="28"/>
          <w:szCs w:val="28"/>
        </w:rPr>
        <w:t>Жлобинском</w:t>
      </w:r>
      <w:r w:rsidRPr="00BB26CA">
        <w:rPr>
          <w:sz w:val="28"/>
          <w:szCs w:val="28"/>
        </w:rPr>
        <w:t xml:space="preserve"> районе за 201</w:t>
      </w:r>
      <w:r>
        <w:rPr>
          <w:sz w:val="28"/>
          <w:szCs w:val="28"/>
        </w:rPr>
        <w:t>8</w:t>
      </w:r>
      <w:r w:rsidRPr="00BB26CA">
        <w:rPr>
          <w:sz w:val="28"/>
          <w:szCs w:val="28"/>
        </w:rPr>
        <w:t>-20</w:t>
      </w:r>
      <w:r>
        <w:rPr>
          <w:sz w:val="28"/>
          <w:szCs w:val="28"/>
        </w:rPr>
        <w:t>22</w:t>
      </w:r>
      <w:r w:rsidRPr="00BB26CA">
        <w:rPr>
          <w:sz w:val="28"/>
          <w:szCs w:val="28"/>
        </w:rPr>
        <w:t xml:space="preserve"> годы</w:t>
      </w:r>
    </w:p>
    <w:p w14:paraId="5BD03CD5" w14:textId="5EBA9078" w:rsidR="00927E27" w:rsidRDefault="00927E27" w:rsidP="00AE3631">
      <w:pPr>
        <w:tabs>
          <w:tab w:val="left" w:pos="567"/>
        </w:tabs>
        <w:jc w:val="center"/>
        <w:rPr>
          <w:sz w:val="28"/>
          <w:szCs w:val="28"/>
        </w:rPr>
      </w:pPr>
    </w:p>
    <w:p w14:paraId="158EC6F0" w14:textId="080BA0F4" w:rsidR="00927E27" w:rsidRPr="00AF70B7" w:rsidRDefault="00927E27" w:rsidP="00927E27">
      <w:pPr>
        <w:ind w:firstLine="709"/>
        <w:jc w:val="both"/>
        <w:rPr>
          <w:sz w:val="28"/>
          <w:szCs w:val="28"/>
        </w:rPr>
      </w:pPr>
      <w:r>
        <w:rPr>
          <w:sz w:val="28"/>
          <w:szCs w:val="28"/>
        </w:rPr>
        <w:t>По результатам</w:t>
      </w:r>
      <w:r w:rsidRPr="00AF70B7">
        <w:rPr>
          <w:sz w:val="28"/>
          <w:szCs w:val="28"/>
        </w:rPr>
        <w:t xml:space="preserve"> оценк</w:t>
      </w:r>
      <w:r>
        <w:rPr>
          <w:sz w:val="28"/>
          <w:szCs w:val="28"/>
        </w:rPr>
        <w:t>и</w:t>
      </w:r>
      <w:r w:rsidRPr="00AF70B7">
        <w:rPr>
          <w:sz w:val="28"/>
          <w:szCs w:val="28"/>
        </w:rPr>
        <w:t xml:space="preserve"> риск</w:t>
      </w:r>
      <w:r>
        <w:rPr>
          <w:sz w:val="28"/>
          <w:szCs w:val="28"/>
        </w:rPr>
        <w:t>ов</w:t>
      </w:r>
      <w:r w:rsidRPr="00AF70B7">
        <w:rPr>
          <w:sz w:val="28"/>
          <w:szCs w:val="28"/>
        </w:rPr>
        <w:t xml:space="preserve"> немедленного и длительного (хронического) действия на организм человека химических показателей (железа и марганца), содержащихся в питьевой воде</w:t>
      </w:r>
      <w:r>
        <w:rPr>
          <w:sz w:val="28"/>
          <w:szCs w:val="28"/>
        </w:rPr>
        <w:t>,</w:t>
      </w:r>
      <w:r w:rsidRPr="00AF70B7">
        <w:rPr>
          <w:sz w:val="28"/>
          <w:szCs w:val="28"/>
        </w:rPr>
        <w:t xml:space="preserve"> сделаны выводы по влиянию на организм повышенного содержания железа, потребляемого с питьевой водой, и в органы исполнительной и распорядительной власти внесены предложения по обеспечению населения доброкачественной водой. </w:t>
      </w:r>
    </w:p>
    <w:p w14:paraId="2036D3F0" w14:textId="50A9206C" w:rsidR="00927E27" w:rsidRDefault="00927E27" w:rsidP="00927E27">
      <w:pPr>
        <w:ind w:firstLine="709"/>
        <w:jc w:val="both"/>
        <w:rPr>
          <w:sz w:val="28"/>
          <w:szCs w:val="28"/>
        </w:rPr>
      </w:pPr>
      <w:r w:rsidRPr="00AF70B7">
        <w:rPr>
          <w:sz w:val="28"/>
          <w:szCs w:val="28"/>
        </w:rPr>
        <w:t xml:space="preserve">По результатам проведенных оценок установлено, что </w:t>
      </w:r>
      <w:r>
        <w:rPr>
          <w:sz w:val="28"/>
          <w:szCs w:val="28"/>
        </w:rPr>
        <w:t xml:space="preserve">при содержании железа </w:t>
      </w:r>
      <w:r w:rsidRPr="00AF70B7">
        <w:rPr>
          <w:sz w:val="28"/>
          <w:szCs w:val="28"/>
        </w:rPr>
        <w:t>от 3,1 до 10 ПДК</w:t>
      </w:r>
      <w:r>
        <w:rPr>
          <w:sz w:val="28"/>
          <w:szCs w:val="28"/>
        </w:rPr>
        <w:t xml:space="preserve"> и </w:t>
      </w:r>
      <w:r w:rsidR="0092729D" w:rsidRPr="00AF70B7">
        <w:rPr>
          <w:sz w:val="28"/>
          <w:szCs w:val="28"/>
        </w:rPr>
        <w:t>от 10 до 17 ПДК</w:t>
      </w:r>
      <w:r w:rsidR="0092729D">
        <w:rPr>
          <w:sz w:val="28"/>
          <w:szCs w:val="28"/>
        </w:rPr>
        <w:t xml:space="preserve"> </w:t>
      </w:r>
      <w:r w:rsidR="0092729D" w:rsidRPr="00927E27">
        <w:rPr>
          <w:sz w:val="28"/>
          <w:szCs w:val="28"/>
        </w:rPr>
        <w:t>(н.п. Грабск</w:t>
      </w:r>
      <w:r w:rsidR="0092729D">
        <w:rPr>
          <w:sz w:val="28"/>
          <w:szCs w:val="28"/>
        </w:rPr>
        <w:t>, Ящицы</w:t>
      </w:r>
      <w:r w:rsidR="0092729D" w:rsidRPr="00927E27">
        <w:rPr>
          <w:sz w:val="28"/>
          <w:szCs w:val="28"/>
        </w:rPr>
        <w:t>)</w:t>
      </w:r>
      <w:r w:rsidR="0092729D">
        <w:rPr>
          <w:sz w:val="28"/>
          <w:szCs w:val="28"/>
        </w:rPr>
        <w:t xml:space="preserve"> определены вызывающий опасение и опасный уровни риска для здоровья населения, при которых наблюдается</w:t>
      </w:r>
      <w:r w:rsidR="00A670A3">
        <w:rPr>
          <w:sz w:val="28"/>
          <w:szCs w:val="28"/>
        </w:rPr>
        <w:t xml:space="preserve"> рост заболеваемости населения.</w:t>
      </w:r>
      <w:bookmarkStart w:id="10" w:name="_GoBack"/>
      <w:bookmarkEnd w:id="10"/>
    </w:p>
    <w:p w14:paraId="63471572" w14:textId="2E2CDAF6" w:rsidR="0092729D" w:rsidRPr="00BB26CA" w:rsidRDefault="0092729D" w:rsidP="0092729D">
      <w:pPr>
        <w:tabs>
          <w:tab w:val="left" w:pos="709"/>
        </w:tabs>
        <w:ind w:firstLine="709"/>
        <w:jc w:val="both"/>
        <w:rPr>
          <w:sz w:val="28"/>
          <w:szCs w:val="28"/>
        </w:rPr>
      </w:pPr>
      <w:r w:rsidRPr="00BB26CA">
        <w:rPr>
          <w:sz w:val="28"/>
          <w:szCs w:val="28"/>
        </w:rPr>
        <w:t xml:space="preserve">Показатели качества воды источников </w:t>
      </w:r>
      <w:r w:rsidRPr="0092729D">
        <w:rPr>
          <w:b/>
          <w:bCs/>
          <w:i/>
          <w:iCs/>
          <w:sz w:val="28"/>
          <w:szCs w:val="28"/>
        </w:rPr>
        <w:t xml:space="preserve">децентрализованного </w:t>
      </w:r>
      <w:r w:rsidRPr="00BB26CA">
        <w:rPr>
          <w:sz w:val="28"/>
          <w:szCs w:val="28"/>
        </w:rPr>
        <w:t xml:space="preserve">водоснабжения населения: по микробиологическим показателям удельный вес нестандартных проб составляет </w:t>
      </w:r>
      <w:r>
        <w:rPr>
          <w:sz w:val="28"/>
          <w:szCs w:val="28"/>
        </w:rPr>
        <w:t>14,9</w:t>
      </w:r>
      <w:r w:rsidRPr="00BB26CA">
        <w:rPr>
          <w:sz w:val="28"/>
          <w:szCs w:val="28"/>
        </w:rPr>
        <w:t>% (в 20</w:t>
      </w:r>
      <w:r>
        <w:rPr>
          <w:sz w:val="28"/>
          <w:szCs w:val="28"/>
        </w:rPr>
        <w:t>21</w:t>
      </w:r>
      <w:r w:rsidRPr="00BB26CA">
        <w:rPr>
          <w:sz w:val="28"/>
          <w:szCs w:val="28"/>
        </w:rPr>
        <w:t xml:space="preserve"> году – </w:t>
      </w:r>
      <w:r>
        <w:rPr>
          <w:sz w:val="28"/>
          <w:szCs w:val="28"/>
        </w:rPr>
        <w:t>17,6</w:t>
      </w:r>
      <w:r w:rsidRPr="00BB26CA">
        <w:rPr>
          <w:sz w:val="28"/>
          <w:szCs w:val="28"/>
        </w:rPr>
        <w:t xml:space="preserve">%), по химическому загрязнению удельный вес нестандартных проб составляет </w:t>
      </w:r>
      <w:r>
        <w:rPr>
          <w:sz w:val="28"/>
          <w:szCs w:val="28"/>
        </w:rPr>
        <w:t>19,0</w:t>
      </w:r>
      <w:r w:rsidRPr="00BB26CA">
        <w:rPr>
          <w:sz w:val="28"/>
          <w:szCs w:val="28"/>
        </w:rPr>
        <w:t>% (в 20</w:t>
      </w:r>
      <w:r>
        <w:rPr>
          <w:sz w:val="28"/>
          <w:szCs w:val="28"/>
        </w:rPr>
        <w:t>21</w:t>
      </w:r>
      <w:r w:rsidRPr="00BB26CA">
        <w:rPr>
          <w:sz w:val="28"/>
          <w:szCs w:val="28"/>
        </w:rPr>
        <w:t xml:space="preserve"> году</w:t>
      </w:r>
      <w:r w:rsidR="003A0843">
        <w:rPr>
          <w:sz w:val="28"/>
          <w:szCs w:val="28"/>
        </w:rPr>
        <w:t xml:space="preserve"> </w:t>
      </w:r>
      <w:r w:rsidRPr="00BB26CA">
        <w:rPr>
          <w:sz w:val="28"/>
          <w:szCs w:val="28"/>
        </w:rPr>
        <w:t xml:space="preserve">- </w:t>
      </w:r>
      <w:r>
        <w:rPr>
          <w:sz w:val="28"/>
          <w:szCs w:val="28"/>
        </w:rPr>
        <w:t>15,6</w:t>
      </w:r>
      <w:r w:rsidRPr="00BB26CA">
        <w:rPr>
          <w:sz w:val="28"/>
          <w:szCs w:val="28"/>
        </w:rPr>
        <w:t xml:space="preserve">%), в том числе по содержанию нитратов – </w:t>
      </w:r>
      <w:r>
        <w:rPr>
          <w:sz w:val="28"/>
          <w:szCs w:val="28"/>
        </w:rPr>
        <w:t>19</w:t>
      </w:r>
      <w:r w:rsidRPr="00BB26CA">
        <w:rPr>
          <w:sz w:val="28"/>
          <w:szCs w:val="28"/>
        </w:rPr>
        <w:t>,</w:t>
      </w:r>
      <w:r>
        <w:rPr>
          <w:sz w:val="28"/>
          <w:szCs w:val="28"/>
        </w:rPr>
        <w:t>0</w:t>
      </w:r>
      <w:r w:rsidRPr="00BB26CA">
        <w:rPr>
          <w:sz w:val="28"/>
          <w:szCs w:val="28"/>
        </w:rPr>
        <w:t>% (в 20</w:t>
      </w:r>
      <w:r>
        <w:rPr>
          <w:sz w:val="28"/>
          <w:szCs w:val="28"/>
        </w:rPr>
        <w:t>21</w:t>
      </w:r>
      <w:r w:rsidRPr="00BB26CA">
        <w:rPr>
          <w:sz w:val="28"/>
          <w:szCs w:val="28"/>
        </w:rPr>
        <w:t xml:space="preserve"> году – </w:t>
      </w:r>
      <w:r>
        <w:rPr>
          <w:sz w:val="28"/>
          <w:szCs w:val="28"/>
        </w:rPr>
        <w:t>15,6</w:t>
      </w:r>
      <w:r w:rsidRPr="00BB26CA">
        <w:rPr>
          <w:sz w:val="28"/>
          <w:szCs w:val="28"/>
        </w:rPr>
        <w:t>%)</w:t>
      </w:r>
      <w:r w:rsidR="00B6513B">
        <w:rPr>
          <w:sz w:val="28"/>
          <w:szCs w:val="28"/>
        </w:rPr>
        <w:t>.</w:t>
      </w:r>
      <w:r w:rsidRPr="00BB26CA">
        <w:rPr>
          <w:sz w:val="28"/>
          <w:szCs w:val="28"/>
        </w:rPr>
        <w:t xml:space="preserve"> </w:t>
      </w:r>
    </w:p>
    <w:p w14:paraId="390EA29C" w14:textId="77777777" w:rsidR="0092729D" w:rsidRDefault="0092729D" w:rsidP="0092729D">
      <w:pPr>
        <w:tabs>
          <w:tab w:val="left" w:pos="709"/>
        </w:tabs>
        <w:jc w:val="both"/>
        <w:rPr>
          <w:sz w:val="28"/>
          <w:szCs w:val="28"/>
        </w:rPr>
      </w:pPr>
      <w:r>
        <w:rPr>
          <w:sz w:val="28"/>
          <w:szCs w:val="28"/>
        </w:rPr>
        <w:tab/>
      </w:r>
      <w:r w:rsidRPr="00BB26CA">
        <w:rPr>
          <w:sz w:val="28"/>
          <w:szCs w:val="28"/>
        </w:rPr>
        <w:t>Анализ показывает, что с 201</w:t>
      </w:r>
      <w:r>
        <w:rPr>
          <w:sz w:val="28"/>
          <w:szCs w:val="28"/>
        </w:rPr>
        <w:t>8</w:t>
      </w:r>
      <w:r w:rsidRPr="00BB26CA">
        <w:rPr>
          <w:sz w:val="28"/>
          <w:szCs w:val="28"/>
        </w:rPr>
        <w:t xml:space="preserve"> года наблюдается тенденция улучшения качества питьевой воды из децентрализованных источников питьевого водоснабжения по санитарно-химическим показателям, в том числе по содержанию нитратов.</w:t>
      </w:r>
    </w:p>
    <w:p w14:paraId="3645244F" w14:textId="77777777" w:rsidR="00927E27" w:rsidRPr="00BB26CA" w:rsidRDefault="00927E27" w:rsidP="00AE3631">
      <w:pPr>
        <w:tabs>
          <w:tab w:val="left" w:pos="567"/>
        </w:tabs>
        <w:jc w:val="center"/>
        <w:rPr>
          <w:sz w:val="28"/>
          <w:szCs w:val="28"/>
        </w:rPr>
      </w:pPr>
    </w:p>
    <w:p w14:paraId="6A192BDC" w14:textId="3BB95272" w:rsidR="006B0BFD" w:rsidRPr="00BB26CA" w:rsidRDefault="006B0BFD" w:rsidP="00AE3631">
      <w:pPr>
        <w:tabs>
          <w:tab w:val="left" w:pos="567"/>
        </w:tabs>
        <w:jc w:val="center"/>
        <w:rPr>
          <w:sz w:val="28"/>
          <w:szCs w:val="28"/>
        </w:rPr>
      </w:pPr>
      <w:r>
        <w:rPr>
          <w:noProof/>
          <w:sz w:val="28"/>
          <w:szCs w:val="28"/>
        </w:rPr>
        <w:drawing>
          <wp:inline distT="0" distB="0" distL="0" distR="0" wp14:anchorId="7ED2795F" wp14:editId="5E5816D8">
            <wp:extent cx="5838825" cy="3419475"/>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B4739B" w14:textId="004A6557" w:rsidR="006B0BFD" w:rsidRPr="00BB26CA" w:rsidRDefault="006B0BFD" w:rsidP="00AE3631">
      <w:pPr>
        <w:tabs>
          <w:tab w:val="left" w:pos="567"/>
        </w:tabs>
        <w:jc w:val="center"/>
        <w:rPr>
          <w:sz w:val="28"/>
          <w:szCs w:val="28"/>
        </w:rPr>
      </w:pPr>
      <w:r w:rsidRPr="00AE4FB6">
        <w:rPr>
          <w:sz w:val="28"/>
          <w:szCs w:val="28"/>
        </w:rPr>
        <w:t>Рис</w:t>
      </w:r>
      <w:r w:rsidR="008442F0">
        <w:rPr>
          <w:sz w:val="28"/>
          <w:szCs w:val="28"/>
        </w:rPr>
        <w:t>унок</w:t>
      </w:r>
      <w:r w:rsidRPr="00AE4FB6">
        <w:rPr>
          <w:sz w:val="28"/>
          <w:szCs w:val="28"/>
        </w:rPr>
        <w:t xml:space="preserve">. </w:t>
      </w:r>
      <w:r w:rsidR="008442F0">
        <w:rPr>
          <w:sz w:val="28"/>
          <w:szCs w:val="28"/>
        </w:rPr>
        <w:t>4</w:t>
      </w:r>
      <w:r>
        <w:rPr>
          <w:sz w:val="28"/>
          <w:szCs w:val="28"/>
        </w:rPr>
        <w:t xml:space="preserve">. </w:t>
      </w:r>
      <w:r w:rsidRPr="00AE4FB6">
        <w:rPr>
          <w:sz w:val="28"/>
          <w:szCs w:val="28"/>
        </w:rPr>
        <w:t>Удельный</w:t>
      </w:r>
      <w:r w:rsidRPr="00BB26CA">
        <w:rPr>
          <w:sz w:val="28"/>
          <w:szCs w:val="28"/>
        </w:rPr>
        <w:t xml:space="preserve"> вес нестандартных проб воды по микробиологическим  </w:t>
      </w:r>
    </w:p>
    <w:p w14:paraId="3FC3F599" w14:textId="77777777" w:rsidR="006B0BFD" w:rsidRPr="00BB26CA" w:rsidRDefault="006B0BFD" w:rsidP="00AE3631">
      <w:pPr>
        <w:tabs>
          <w:tab w:val="left" w:pos="567"/>
        </w:tabs>
        <w:jc w:val="center"/>
        <w:rPr>
          <w:sz w:val="28"/>
          <w:szCs w:val="28"/>
        </w:rPr>
      </w:pPr>
      <w:r w:rsidRPr="00BB26CA">
        <w:rPr>
          <w:sz w:val="28"/>
          <w:szCs w:val="28"/>
        </w:rPr>
        <w:t xml:space="preserve">показателям в </w:t>
      </w:r>
      <w:r>
        <w:rPr>
          <w:sz w:val="28"/>
          <w:szCs w:val="28"/>
        </w:rPr>
        <w:t>Жлобинском</w:t>
      </w:r>
      <w:r w:rsidRPr="00BB26CA">
        <w:rPr>
          <w:sz w:val="28"/>
          <w:szCs w:val="28"/>
        </w:rPr>
        <w:t xml:space="preserve"> районе за 201</w:t>
      </w:r>
      <w:r>
        <w:rPr>
          <w:sz w:val="28"/>
          <w:szCs w:val="28"/>
        </w:rPr>
        <w:t>8</w:t>
      </w:r>
      <w:r w:rsidRPr="00BB26CA">
        <w:rPr>
          <w:sz w:val="28"/>
          <w:szCs w:val="28"/>
        </w:rPr>
        <w:t>-20</w:t>
      </w:r>
      <w:r>
        <w:rPr>
          <w:sz w:val="28"/>
          <w:szCs w:val="28"/>
        </w:rPr>
        <w:t>22</w:t>
      </w:r>
      <w:r w:rsidRPr="00BB26CA">
        <w:rPr>
          <w:sz w:val="28"/>
          <w:szCs w:val="28"/>
        </w:rPr>
        <w:t xml:space="preserve"> годы</w:t>
      </w:r>
    </w:p>
    <w:p w14:paraId="5BB1C4D3" w14:textId="77777777" w:rsidR="006B0BFD" w:rsidRPr="00BB26CA" w:rsidRDefault="006B0BFD" w:rsidP="00AE3631">
      <w:pPr>
        <w:jc w:val="both"/>
        <w:rPr>
          <w:sz w:val="28"/>
          <w:szCs w:val="28"/>
        </w:rPr>
      </w:pPr>
    </w:p>
    <w:p w14:paraId="27EF7BFB" w14:textId="4F256B45" w:rsidR="006B0BFD" w:rsidRDefault="006B0BFD" w:rsidP="006052F1">
      <w:pPr>
        <w:tabs>
          <w:tab w:val="left" w:pos="709"/>
        </w:tabs>
        <w:jc w:val="both"/>
        <w:rPr>
          <w:sz w:val="28"/>
          <w:szCs w:val="28"/>
        </w:rPr>
      </w:pPr>
      <w:r>
        <w:rPr>
          <w:sz w:val="28"/>
          <w:szCs w:val="28"/>
        </w:rPr>
        <w:tab/>
      </w:r>
      <w:r>
        <w:rPr>
          <w:noProof/>
          <w:sz w:val="28"/>
          <w:szCs w:val="28"/>
        </w:rPr>
        <w:drawing>
          <wp:inline distT="0" distB="0" distL="0" distR="0" wp14:anchorId="6B87396E" wp14:editId="2B7151F5">
            <wp:extent cx="5857875" cy="3438525"/>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740129" w14:textId="4F6F54E3" w:rsidR="006B0BFD" w:rsidRPr="00BB26CA" w:rsidRDefault="006B0BFD" w:rsidP="00AE3631">
      <w:pPr>
        <w:tabs>
          <w:tab w:val="left" w:pos="709"/>
        </w:tabs>
        <w:jc w:val="center"/>
        <w:rPr>
          <w:sz w:val="28"/>
          <w:szCs w:val="28"/>
        </w:rPr>
      </w:pPr>
      <w:r w:rsidRPr="00AE4FB6">
        <w:rPr>
          <w:sz w:val="28"/>
          <w:szCs w:val="28"/>
        </w:rPr>
        <w:t>Рис</w:t>
      </w:r>
      <w:r w:rsidR="008442F0">
        <w:rPr>
          <w:sz w:val="28"/>
          <w:szCs w:val="28"/>
        </w:rPr>
        <w:t>унок</w:t>
      </w:r>
      <w:r>
        <w:rPr>
          <w:sz w:val="28"/>
          <w:szCs w:val="28"/>
        </w:rPr>
        <w:t xml:space="preserve"> </w:t>
      </w:r>
      <w:r w:rsidR="008442F0">
        <w:rPr>
          <w:sz w:val="28"/>
          <w:szCs w:val="28"/>
        </w:rPr>
        <w:t>5</w:t>
      </w:r>
      <w:r w:rsidRPr="00AE4FB6">
        <w:rPr>
          <w:sz w:val="28"/>
          <w:szCs w:val="28"/>
        </w:rPr>
        <w:t>.</w:t>
      </w:r>
      <w:r>
        <w:rPr>
          <w:sz w:val="28"/>
          <w:szCs w:val="28"/>
        </w:rPr>
        <w:t xml:space="preserve">  </w:t>
      </w:r>
      <w:r w:rsidRPr="00BB26CA">
        <w:rPr>
          <w:sz w:val="28"/>
          <w:szCs w:val="28"/>
        </w:rPr>
        <w:t xml:space="preserve">Удельный вес нестандартных проб воды колодцев по микробиологическим показателям в </w:t>
      </w:r>
      <w:r>
        <w:rPr>
          <w:sz w:val="28"/>
          <w:szCs w:val="28"/>
        </w:rPr>
        <w:t>Жлобинском</w:t>
      </w:r>
      <w:r w:rsidRPr="00BB26CA">
        <w:rPr>
          <w:sz w:val="28"/>
          <w:szCs w:val="28"/>
        </w:rPr>
        <w:t xml:space="preserve"> районе за 201</w:t>
      </w:r>
      <w:r>
        <w:rPr>
          <w:sz w:val="28"/>
          <w:szCs w:val="28"/>
        </w:rPr>
        <w:t>8</w:t>
      </w:r>
      <w:r w:rsidRPr="00BB26CA">
        <w:rPr>
          <w:sz w:val="28"/>
          <w:szCs w:val="28"/>
        </w:rPr>
        <w:t>-20</w:t>
      </w:r>
      <w:r>
        <w:rPr>
          <w:sz w:val="28"/>
          <w:szCs w:val="28"/>
        </w:rPr>
        <w:t>22</w:t>
      </w:r>
      <w:r w:rsidRPr="00BB26CA">
        <w:rPr>
          <w:sz w:val="28"/>
          <w:szCs w:val="28"/>
        </w:rPr>
        <w:t xml:space="preserve"> годы</w:t>
      </w:r>
    </w:p>
    <w:p w14:paraId="625D457A" w14:textId="77777777" w:rsidR="006B0BFD" w:rsidRPr="00BB26CA" w:rsidRDefault="006B0BFD" w:rsidP="00AE3631">
      <w:pPr>
        <w:tabs>
          <w:tab w:val="left" w:pos="709"/>
        </w:tabs>
        <w:jc w:val="center"/>
        <w:rPr>
          <w:sz w:val="28"/>
          <w:szCs w:val="28"/>
        </w:rPr>
      </w:pPr>
    </w:p>
    <w:p w14:paraId="2F3F5361" w14:textId="2A08998A" w:rsidR="006B0BFD" w:rsidRPr="00BB26CA" w:rsidRDefault="006B0BFD" w:rsidP="00AE3631">
      <w:pPr>
        <w:tabs>
          <w:tab w:val="left" w:pos="709"/>
        </w:tabs>
        <w:jc w:val="center"/>
        <w:rPr>
          <w:sz w:val="28"/>
          <w:szCs w:val="28"/>
        </w:rPr>
      </w:pPr>
      <w:r>
        <w:rPr>
          <w:noProof/>
          <w:sz w:val="28"/>
          <w:szCs w:val="28"/>
        </w:rPr>
        <w:drawing>
          <wp:inline distT="0" distB="0" distL="0" distR="0" wp14:anchorId="3DB31DFB" wp14:editId="58AA9B48">
            <wp:extent cx="5915025" cy="3552825"/>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6E85F5" w14:textId="5381B1D6" w:rsidR="006B0BFD" w:rsidRPr="00BB26CA" w:rsidRDefault="006B0BFD" w:rsidP="00AE3631">
      <w:pPr>
        <w:jc w:val="center"/>
        <w:rPr>
          <w:sz w:val="28"/>
          <w:szCs w:val="28"/>
        </w:rPr>
      </w:pPr>
      <w:r w:rsidRPr="00AE4FB6">
        <w:rPr>
          <w:sz w:val="28"/>
          <w:szCs w:val="28"/>
        </w:rPr>
        <w:t>Рис</w:t>
      </w:r>
      <w:r w:rsidR="008442F0">
        <w:rPr>
          <w:sz w:val="28"/>
          <w:szCs w:val="28"/>
        </w:rPr>
        <w:t>унок</w:t>
      </w:r>
      <w:r w:rsidRPr="00AE4FB6">
        <w:rPr>
          <w:sz w:val="28"/>
          <w:szCs w:val="28"/>
        </w:rPr>
        <w:t xml:space="preserve"> </w:t>
      </w:r>
      <w:r w:rsidR="008442F0">
        <w:rPr>
          <w:sz w:val="28"/>
          <w:szCs w:val="28"/>
        </w:rPr>
        <w:t>6</w:t>
      </w:r>
      <w:r>
        <w:rPr>
          <w:sz w:val="28"/>
          <w:szCs w:val="28"/>
        </w:rPr>
        <w:t xml:space="preserve">. </w:t>
      </w:r>
      <w:r w:rsidRPr="00BB26CA">
        <w:rPr>
          <w:sz w:val="28"/>
          <w:szCs w:val="28"/>
        </w:rPr>
        <w:t xml:space="preserve"> Удельный вес нестандартных проб воды колодцев по санитарно-химическим показателям в </w:t>
      </w:r>
      <w:r>
        <w:rPr>
          <w:sz w:val="28"/>
          <w:szCs w:val="28"/>
        </w:rPr>
        <w:t>Жлобинском</w:t>
      </w:r>
      <w:r w:rsidRPr="00BB26CA">
        <w:rPr>
          <w:sz w:val="28"/>
          <w:szCs w:val="28"/>
        </w:rPr>
        <w:t xml:space="preserve"> районе за 201</w:t>
      </w:r>
      <w:r>
        <w:rPr>
          <w:sz w:val="28"/>
          <w:szCs w:val="28"/>
        </w:rPr>
        <w:t>8</w:t>
      </w:r>
      <w:r w:rsidRPr="00BB26CA">
        <w:rPr>
          <w:sz w:val="28"/>
          <w:szCs w:val="28"/>
        </w:rPr>
        <w:t>-20</w:t>
      </w:r>
      <w:r>
        <w:rPr>
          <w:sz w:val="28"/>
          <w:szCs w:val="28"/>
        </w:rPr>
        <w:t>22</w:t>
      </w:r>
      <w:r w:rsidRPr="00BB26CA">
        <w:rPr>
          <w:sz w:val="28"/>
          <w:szCs w:val="28"/>
        </w:rPr>
        <w:t xml:space="preserve"> годы</w:t>
      </w:r>
    </w:p>
    <w:p w14:paraId="4A15DA0D" w14:textId="77777777" w:rsidR="006B0BFD" w:rsidRPr="00BB26CA" w:rsidRDefault="006B0BFD" w:rsidP="00AE3631">
      <w:pPr>
        <w:jc w:val="both"/>
        <w:rPr>
          <w:b/>
          <w:sz w:val="28"/>
          <w:szCs w:val="28"/>
        </w:rPr>
      </w:pPr>
    </w:p>
    <w:p w14:paraId="435AFA97" w14:textId="170DDCE1" w:rsidR="006B0BFD" w:rsidRPr="00BB26CA" w:rsidRDefault="006B0BFD" w:rsidP="00AE3631">
      <w:pPr>
        <w:jc w:val="both"/>
        <w:rPr>
          <w:b/>
          <w:sz w:val="28"/>
          <w:szCs w:val="28"/>
        </w:rPr>
      </w:pPr>
      <w:r w:rsidRPr="00BB26CA">
        <w:rPr>
          <w:b/>
          <w:sz w:val="28"/>
          <w:szCs w:val="28"/>
        </w:rPr>
        <w:t>Атмосферный воздух</w:t>
      </w:r>
      <w:r w:rsidR="00485C87">
        <w:rPr>
          <w:b/>
          <w:sz w:val="28"/>
          <w:szCs w:val="28"/>
        </w:rPr>
        <w:t xml:space="preserve"> населенных мест</w:t>
      </w:r>
      <w:r w:rsidRPr="00BB26CA">
        <w:rPr>
          <w:b/>
          <w:sz w:val="28"/>
          <w:szCs w:val="28"/>
        </w:rPr>
        <w:t xml:space="preserve">. </w:t>
      </w:r>
    </w:p>
    <w:p w14:paraId="144C52D7" w14:textId="77777777" w:rsidR="006B0BFD" w:rsidRPr="00BB26CA" w:rsidRDefault="006B0BFD" w:rsidP="00AE3631">
      <w:pPr>
        <w:ind w:firstLine="720"/>
        <w:jc w:val="both"/>
        <w:rPr>
          <w:sz w:val="28"/>
          <w:szCs w:val="28"/>
        </w:rPr>
      </w:pPr>
      <w:r w:rsidRPr="00BB26CA">
        <w:rPr>
          <w:sz w:val="28"/>
          <w:szCs w:val="28"/>
        </w:rPr>
        <w:t>В 20</w:t>
      </w:r>
      <w:r>
        <w:rPr>
          <w:sz w:val="28"/>
          <w:szCs w:val="28"/>
        </w:rPr>
        <w:t>22</w:t>
      </w:r>
      <w:r w:rsidRPr="00BB26CA">
        <w:rPr>
          <w:sz w:val="28"/>
          <w:szCs w:val="28"/>
        </w:rPr>
        <w:t xml:space="preserve"> году в </w:t>
      </w:r>
      <w:r>
        <w:rPr>
          <w:sz w:val="28"/>
          <w:szCs w:val="28"/>
        </w:rPr>
        <w:t>Жлобинском</w:t>
      </w:r>
      <w:r w:rsidRPr="00BB26CA">
        <w:rPr>
          <w:sz w:val="28"/>
          <w:szCs w:val="28"/>
        </w:rPr>
        <w:t xml:space="preserve"> районе проведено </w:t>
      </w:r>
      <w:r>
        <w:rPr>
          <w:sz w:val="28"/>
          <w:szCs w:val="28"/>
        </w:rPr>
        <w:t>2416</w:t>
      </w:r>
      <w:r w:rsidRPr="00BB26CA">
        <w:rPr>
          <w:sz w:val="28"/>
          <w:szCs w:val="28"/>
        </w:rPr>
        <w:t xml:space="preserve"> исследований атмосферного воздуха. Превышения ПДК вредных веществ не выявлено.</w:t>
      </w:r>
    </w:p>
    <w:p w14:paraId="7A7DE7C4" w14:textId="07D5287B" w:rsidR="00C93DD0" w:rsidRDefault="00210219" w:rsidP="00AE3631">
      <w:pPr>
        <w:ind w:firstLine="709"/>
        <w:jc w:val="both"/>
        <w:rPr>
          <w:sz w:val="28"/>
          <w:szCs w:val="28"/>
        </w:rPr>
      </w:pPr>
      <w:r>
        <w:rPr>
          <w:sz w:val="28"/>
          <w:szCs w:val="28"/>
        </w:rPr>
        <w:t>По результатам</w:t>
      </w:r>
      <w:r w:rsidR="00ED5AD4" w:rsidRPr="00ED5AD4">
        <w:rPr>
          <w:sz w:val="28"/>
          <w:szCs w:val="28"/>
        </w:rPr>
        <w:t xml:space="preserve"> </w:t>
      </w:r>
      <w:r w:rsidR="00552C04">
        <w:rPr>
          <w:sz w:val="28"/>
          <w:szCs w:val="28"/>
        </w:rPr>
        <w:t xml:space="preserve">наблюдений </w:t>
      </w:r>
      <w:r w:rsidR="00552C04" w:rsidRPr="00111238">
        <w:rPr>
          <w:sz w:val="28"/>
          <w:szCs w:val="28"/>
        </w:rPr>
        <w:t>Национальной системы мониторинга окружающей среды Республики Беларусь</w:t>
      </w:r>
      <w:r w:rsidR="00552C04">
        <w:rPr>
          <w:sz w:val="28"/>
          <w:szCs w:val="28"/>
        </w:rPr>
        <w:t>, за 2018-</w:t>
      </w:r>
      <w:r w:rsidR="00552C04" w:rsidRPr="005E10ED">
        <w:rPr>
          <w:sz w:val="28"/>
          <w:szCs w:val="28"/>
        </w:rPr>
        <w:t xml:space="preserve">2022 </w:t>
      </w:r>
      <w:r w:rsidR="00552C04">
        <w:rPr>
          <w:sz w:val="28"/>
          <w:szCs w:val="28"/>
        </w:rPr>
        <w:t>годы в г. Жлобин</w:t>
      </w:r>
      <w:r w:rsidR="00552C04" w:rsidRPr="005E10ED">
        <w:rPr>
          <w:sz w:val="28"/>
          <w:szCs w:val="28"/>
        </w:rPr>
        <w:t xml:space="preserve"> </w:t>
      </w:r>
      <w:r w:rsidR="00552C04">
        <w:rPr>
          <w:sz w:val="28"/>
          <w:szCs w:val="28"/>
        </w:rPr>
        <w:t>н</w:t>
      </w:r>
      <w:r w:rsidR="00ED5AD4" w:rsidRPr="00ED5AD4">
        <w:rPr>
          <w:sz w:val="28"/>
          <w:szCs w:val="28"/>
        </w:rPr>
        <w:t>аблюда</w:t>
      </w:r>
      <w:r w:rsidR="00552C04">
        <w:rPr>
          <w:sz w:val="28"/>
          <w:szCs w:val="28"/>
        </w:rPr>
        <w:t>лась</w:t>
      </w:r>
      <w:r w:rsidR="00ED5AD4" w:rsidRPr="00ED5AD4">
        <w:rPr>
          <w:sz w:val="28"/>
          <w:szCs w:val="28"/>
        </w:rPr>
        <w:t xml:space="preserve"> устойчивая тенденция снижения уровня загрязнения воздуха твердыми частицами (недифференцированная по составу пыль/аэрозоль)</w:t>
      </w:r>
      <w:r w:rsidR="00552C04">
        <w:rPr>
          <w:sz w:val="28"/>
          <w:szCs w:val="28"/>
        </w:rPr>
        <w:t xml:space="preserve">; </w:t>
      </w:r>
      <w:r w:rsidR="00ED5AD4" w:rsidRPr="00ED5AD4">
        <w:rPr>
          <w:sz w:val="28"/>
          <w:szCs w:val="28"/>
        </w:rPr>
        <w:t xml:space="preserve">тенденция к снижению содержания в атмосферном воздухе углерод оксида, с 2021 г. содержание в воздухе углерод оксида начало незначительно увеличиваться. Динамика изменения среднегодовых концентраций азота диоксида неустойчива. В 2022 г. отмечено снижение содержания в воздухе азота диоксида по сравнению в 2021 г., однако по сравнению с 2018 г. концентрации азота диоксида были выше в 2,1 раза по отношению к 2018 г. Самое низкое содержание азота диоксида за пятилетний период наблюдалось в 2018 г. В 2021 – 2022 гг. отмечено увеличение содержания азота диоксида в 1,8 – 2,1 раза по отношению к 2019–2020 гг. </w:t>
      </w:r>
    </w:p>
    <w:p w14:paraId="3190073E" w14:textId="580C1090" w:rsidR="00E03C1F" w:rsidRDefault="003F64C4" w:rsidP="00E03C1F">
      <w:pPr>
        <w:ind w:firstLine="709"/>
        <w:jc w:val="both"/>
        <w:rPr>
          <w:sz w:val="28"/>
          <w:szCs w:val="28"/>
        </w:rPr>
      </w:pPr>
      <w:r>
        <w:rPr>
          <w:sz w:val="28"/>
          <w:szCs w:val="28"/>
        </w:rPr>
        <w:t>За</w:t>
      </w:r>
      <w:r w:rsidR="00ED5AD4" w:rsidRPr="00ED5AD4">
        <w:rPr>
          <w:sz w:val="28"/>
          <w:szCs w:val="28"/>
        </w:rPr>
        <w:t xml:space="preserve"> 2018–2020 </w:t>
      </w:r>
      <w:r w:rsidR="00552C04">
        <w:rPr>
          <w:sz w:val="28"/>
          <w:szCs w:val="28"/>
        </w:rPr>
        <w:t>г</w:t>
      </w:r>
      <w:r w:rsidR="00ED5AD4" w:rsidRPr="00ED5AD4">
        <w:rPr>
          <w:sz w:val="28"/>
          <w:szCs w:val="28"/>
        </w:rPr>
        <w:t>г. наблюдалась устойчивая тенденция увеличения среднегодовых концентраций ТЧ</w:t>
      </w:r>
      <w:r w:rsidR="00ED5AD4" w:rsidRPr="00552C04">
        <w:rPr>
          <w:sz w:val="28"/>
          <w:szCs w:val="28"/>
          <w:vertAlign w:val="subscript"/>
        </w:rPr>
        <w:t>2,5</w:t>
      </w:r>
      <w:r w:rsidR="00ED5AD4" w:rsidRPr="00ED5AD4">
        <w:rPr>
          <w:sz w:val="28"/>
          <w:szCs w:val="28"/>
        </w:rPr>
        <w:t xml:space="preserve">. </w:t>
      </w:r>
      <w:r w:rsidR="00C93DD0">
        <w:rPr>
          <w:sz w:val="28"/>
          <w:szCs w:val="28"/>
        </w:rPr>
        <w:t xml:space="preserve"> </w:t>
      </w:r>
      <w:r w:rsidR="00ED5AD4" w:rsidRPr="00ED5AD4">
        <w:rPr>
          <w:sz w:val="28"/>
          <w:szCs w:val="28"/>
        </w:rPr>
        <w:t>С 2021 г. наблюдается снижение уровня загрязнения воздуха ТЧ</w:t>
      </w:r>
      <w:r w:rsidR="00ED5AD4" w:rsidRPr="00552C04">
        <w:rPr>
          <w:sz w:val="28"/>
          <w:szCs w:val="28"/>
          <w:vertAlign w:val="subscript"/>
        </w:rPr>
        <w:t>2,5</w:t>
      </w:r>
      <w:r w:rsidR="002E3E86">
        <w:rPr>
          <w:sz w:val="28"/>
          <w:szCs w:val="28"/>
          <w:vertAlign w:val="subscript"/>
        </w:rPr>
        <w:t>.</w:t>
      </w:r>
      <w:r w:rsidR="00C93DD0">
        <w:rPr>
          <w:sz w:val="28"/>
          <w:szCs w:val="28"/>
          <w:vertAlign w:val="subscript"/>
        </w:rPr>
        <w:t xml:space="preserve"> </w:t>
      </w:r>
      <w:r w:rsidR="00E03C1F" w:rsidRPr="005E10ED">
        <w:rPr>
          <w:sz w:val="28"/>
          <w:szCs w:val="28"/>
        </w:rPr>
        <w:t xml:space="preserve">В 2022 году на посту мониторинга, расположенного </w:t>
      </w:r>
      <w:r w:rsidR="00E03C1F">
        <w:rPr>
          <w:sz w:val="28"/>
          <w:szCs w:val="28"/>
        </w:rPr>
        <w:t>в г. Жлобин</w:t>
      </w:r>
      <w:r w:rsidR="00E03C1F" w:rsidRPr="005E10ED">
        <w:rPr>
          <w:sz w:val="28"/>
          <w:szCs w:val="28"/>
        </w:rPr>
        <w:t xml:space="preserve"> по ул. Пригородная</w:t>
      </w:r>
      <w:r w:rsidR="00E03C1F">
        <w:rPr>
          <w:sz w:val="28"/>
          <w:szCs w:val="28"/>
        </w:rPr>
        <w:t xml:space="preserve"> (зона влияния ОАО «БМЗ»)</w:t>
      </w:r>
      <w:r w:rsidR="00E03C1F" w:rsidRPr="005E10ED">
        <w:rPr>
          <w:sz w:val="28"/>
          <w:szCs w:val="28"/>
        </w:rPr>
        <w:t xml:space="preserve">, было зарегистрировано порядка 105 суток, в которые содержание твердых частиц фракции </w:t>
      </w:r>
      <w:r w:rsidR="00E03C1F">
        <w:rPr>
          <w:sz w:val="28"/>
          <w:szCs w:val="28"/>
        </w:rPr>
        <w:t>ТЧ</w:t>
      </w:r>
      <w:r w:rsidR="00E03C1F" w:rsidRPr="000E1864">
        <w:rPr>
          <w:sz w:val="28"/>
          <w:szCs w:val="28"/>
          <w:vertAlign w:val="subscript"/>
        </w:rPr>
        <w:t>2,5</w:t>
      </w:r>
      <w:r w:rsidR="00E03C1F" w:rsidRPr="005E10ED">
        <w:rPr>
          <w:sz w:val="28"/>
          <w:szCs w:val="28"/>
        </w:rPr>
        <w:t xml:space="preserve"> превышало установленные нормативы.</w:t>
      </w:r>
      <w:r w:rsidR="00E03C1F">
        <w:rPr>
          <w:sz w:val="28"/>
          <w:szCs w:val="28"/>
        </w:rPr>
        <w:t xml:space="preserve"> </w:t>
      </w:r>
    </w:p>
    <w:p w14:paraId="1FB819AB" w14:textId="77777777" w:rsidR="006B0BFD" w:rsidRPr="00BB26CA" w:rsidRDefault="006B0BFD" w:rsidP="00AE3631">
      <w:pPr>
        <w:jc w:val="both"/>
        <w:rPr>
          <w:sz w:val="28"/>
          <w:szCs w:val="28"/>
        </w:rPr>
      </w:pPr>
    </w:p>
    <w:p w14:paraId="74BD7BB3" w14:textId="5BFA364F" w:rsidR="006B0BFD" w:rsidRPr="00BB26CA" w:rsidRDefault="006B0BFD" w:rsidP="00AE3631">
      <w:pPr>
        <w:jc w:val="both"/>
        <w:rPr>
          <w:b/>
          <w:sz w:val="28"/>
          <w:szCs w:val="28"/>
        </w:rPr>
      </w:pPr>
      <w:r w:rsidRPr="00BB26CA">
        <w:rPr>
          <w:b/>
          <w:sz w:val="28"/>
          <w:szCs w:val="28"/>
        </w:rPr>
        <w:t>Почва</w:t>
      </w:r>
      <w:r w:rsidR="000F31C4">
        <w:rPr>
          <w:b/>
          <w:sz w:val="28"/>
          <w:szCs w:val="28"/>
        </w:rPr>
        <w:t>.</w:t>
      </w:r>
    </w:p>
    <w:p w14:paraId="243F8647" w14:textId="77777777" w:rsidR="006B0BFD" w:rsidRPr="00BB26CA" w:rsidRDefault="006B0BFD" w:rsidP="00AE3631">
      <w:pPr>
        <w:autoSpaceDE w:val="0"/>
        <w:autoSpaceDN w:val="0"/>
        <w:adjustRightInd w:val="0"/>
        <w:ind w:firstLine="720"/>
        <w:jc w:val="both"/>
        <w:rPr>
          <w:rFonts w:eastAsia="Calibri"/>
          <w:sz w:val="28"/>
          <w:szCs w:val="28"/>
          <w:lang w:eastAsia="en-US"/>
        </w:rPr>
      </w:pPr>
      <w:r w:rsidRPr="00BB26CA">
        <w:rPr>
          <w:rFonts w:eastAsia="Calibri"/>
          <w:sz w:val="28"/>
          <w:szCs w:val="28"/>
          <w:lang w:eastAsia="en-US"/>
        </w:rPr>
        <w:t xml:space="preserve">В </w:t>
      </w:r>
      <w:r>
        <w:rPr>
          <w:rFonts w:eastAsia="Calibri"/>
          <w:sz w:val="28"/>
          <w:szCs w:val="28"/>
          <w:lang w:eastAsia="en-US"/>
        </w:rPr>
        <w:t>Жлобинском</w:t>
      </w:r>
      <w:r w:rsidRPr="00BB26CA">
        <w:rPr>
          <w:rFonts w:eastAsia="Calibri"/>
          <w:sz w:val="28"/>
          <w:szCs w:val="28"/>
          <w:lang w:eastAsia="en-US"/>
        </w:rPr>
        <w:t xml:space="preserve"> районе оценка степени загрязнения почв проводится на основании лабораторных исследований проб, отбираемых в зонах влияния промпредприятий, полигонов твердых коммунальных отходов, транспортных магистралей, в селитебной зоне. </w:t>
      </w:r>
    </w:p>
    <w:p w14:paraId="340F1C33" w14:textId="77777777" w:rsidR="006B0BFD" w:rsidRPr="00BB26CA" w:rsidRDefault="006B0BFD" w:rsidP="00AE3631">
      <w:pPr>
        <w:autoSpaceDE w:val="0"/>
        <w:autoSpaceDN w:val="0"/>
        <w:adjustRightInd w:val="0"/>
        <w:ind w:firstLine="720"/>
        <w:jc w:val="both"/>
        <w:rPr>
          <w:rFonts w:eastAsia="Calibri"/>
          <w:sz w:val="28"/>
          <w:szCs w:val="28"/>
          <w:lang w:eastAsia="en-US"/>
        </w:rPr>
      </w:pPr>
      <w:r w:rsidRPr="00BB26CA">
        <w:rPr>
          <w:rFonts w:eastAsia="Calibri"/>
          <w:sz w:val="28"/>
          <w:szCs w:val="28"/>
          <w:lang w:eastAsia="en-US"/>
        </w:rPr>
        <w:t>В 20</w:t>
      </w:r>
      <w:r>
        <w:rPr>
          <w:rFonts w:eastAsia="Calibri"/>
          <w:sz w:val="28"/>
          <w:szCs w:val="28"/>
          <w:lang w:eastAsia="en-US"/>
        </w:rPr>
        <w:t>22</w:t>
      </w:r>
      <w:r w:rsidRPr="00BB26CA">
        <w:rPr>
          <w:rFonts w:eastAsia="Calibri"/>
          <w:sz w:val="28"/>
          <w:szCs w:val="28"/>
          <w:lang w:eastAsia="en-US"/>
        </w:rPr>
        <w:t xml:space="preserve"> году в </w:t>
      </w:r>
      <w:r>
        <w:rPr>
          <w:rFonts w:eastAsia="Calibri"/>
          <w:sz w:val="28"/>
          <w:szCs w:val="28"/>
          <w:lang w:eastAsia="en-US"/>
        </w:rPr>
        <w:t>Жлобинском</w:t>
      </w:r>
      <w:r w:rsidRPr="00BB26CA">
        <w:rPr>
          <w:rFonts w:eastAsia="Calibri"/>
          <w:sz w:val="28"/>
          <w:szCs w:val="28"/>
          <w:lang w:eastAsia="en-US"/>
        </w:rPr>
        <w:t xml:space="preserve"> районе исследовано по химическим показателям в зоне влияния промпредприятий 6 проб почвы, все соответствовали гигиеническим нормативам. </w:t>
      </w:r>
    </w:p>
    <w:p w14:paraId="42B9922A" w14:textId="77777777" w:rsidR="006B0BFD" w:rsidRPr="00BB26CA" w:rsidRDefault="006B0BFD" w:rsidP="00AE3631">
      <w:pPr>
        <w:autoSpaceDE w:val="0"/>
        <w:autoSpaceDN w:val="0"/>
        <w:adjustRightInd w:val="0"/>
        <w:ind w:firstLine="720"/>
        <w:jc w:val="both"/>
        <w:rPr>
          <w:rFonts w:eastAsia="Calibri"/>
          <w:sz w:val="28"/>
          <w:szCs w:val="28"/>
          <w:lang w:eastAsia="en-US"/>
        </w:rPr>
      </w:pPr>
      <w:r w:rsidRPr="00BB26CA">
        <w:rPr>
          <w:rFonts w:eastAsia="Calibri"/>
          <w:sz w:val="28"/>
          <w:szCs w:val="28"/>
          <w:lang w:eastAsia="en-US"/>
        </w:rPr>
        <w:t>В селитебной зоне отобрано 10 проб почвы, по микробиологическим показателям отобрано 9 проб, все соответствовали гигиеническим нормативам.</w:t>
      </w:r>
    </w:p>
    <w:p w14:paraId="64293397" w14:textId="77777777" w:rsidR="006B0BFD" w:rsidRDefault="006B0BFD" w:rsidP="00AE3631">
      <w:pPr>
        <w:jc w:val="both"/>
        <w:rPr>
          <w:b/>
          <w:sz w:val="28"/>
          <w:szCs w:val="28"/>
        </w:rPr>
      </w:pPr>
    </w:p>
    <w:p w14:paraId="2CFFFCD8" w14:textId="77777777" w:rsidR="008E1CCD" w:rsidRDefault="008E1CCD" w:rsidP="00AE3631">
      <w:pPr>
        <w:jc w:val="both"/>
        <w:rPr>
          <w:b/>
          <w:bCs/>
          <w:sz w:val="28"/>
        </w:rPr>
      </w:pPr>
      <w:r w:rsidRPr="00F90588">
        <w:rPr>
          <w:b/>
          <w:bCs/>
          <w:sz w:val="28"/>
        </w:rPr>
        <w:t xml:space="preserve">Качество среды по физическим факторам. </w:t>
      </w:r>
    </w:p>
    <w:p w14:paraId="7393A2BD" w14:textId="77777777" w:rsidR="008E1CCD" w:rsidRPr="00F90588" w:rsidRDefault="008E1CCD" w:rsidP="00AE3631">
      <w:pPr>
        <w:ind w:firstLine="709"/>
        <w:jc w:val="both"/>
        <w:rPr>
          <w:sz w:val="28"/>
        </w:rPr>
      </w:pPr>
      <w:r w:rsidRPr="00F90588">
        <w:rPr>
          <w:sz w:val="28"/>
        </w:rPr>
        <w:t>Состояние территории по уровню шума является устойчивым. Источников шума, не отвечающих гигиеническим нормативам за анализируемый период не выявлено.</w:t>
      </w:r>
    </w:p>
    <w:p w14:paraId="01D71650" w14:textId="61551741" w:rsidR="008E1CCD" w:rsidRDefault="008E1CCD" w:rsidP="00AE3631">
      <w:pPr>
        <w:ind w:firstLine="709"/>
        <w:jc w:val="both"/>
        <w:rPr>
          <w:sz w:val="28"/>
        </w:rPr>
      </w:pPr>
      <w:r w:rsidRPr="00F90588">
        <w:rPr>
          <w:sz w:val="28"/>
        </w:rPr>
        <w:t>Риск от воздействия шума на здоровье населения, связан с ухудшением самочувствия людей и снижением их работоспособности. Неспецифическое воздействие шума на организм человека выражается в нарушениях нервно-психической сферы в форме невротического и астенического синдромов в сочетании с вегетативной дисфункцией, сопровождающихся раздражительностью, общей слабостью, головной болью, головокружением, повышенной утомляемостью, расстройством сна, нейроциркуляторного синдрома, преимущественно по гипертоническому типу.</w:t>
      </w:r>
    </w:p>
    <w:p w14:paraId="3BA441CF" w14:textId="77777777" w:rsidR="00EE271B" w:rsidRDefault="00EE271B" w:rsidP="00AE3631">
      <w:pPr>
        <w:rPr>
          <w:sz w:val="28"/>
        </w:rPr>
      </w:pPr>
    </w:p>
    <w:p w14:paraId="6A745A6B" w14:textId="4B501737" w:rsidR="00EE271B" w:rsidRPr="00DA35A3" w:rsidRDefault="00EE271B" w:rsidP="00FF69A4">
      <w:pPr>
        <w:pStyle w:val="2"/>
      </w:pPr>
      <w:bookmarkStart w:id="11" w:name="_Toc148623033"/>
      <w:r w:rsidRPr="00DA35A3">
        <w:t>3.3. Социально-экономическая индикация качества среды жизнедеятельности для улучшения здоровья населения.</w:t>
      </w:r>
      <w:bookmarkEnd w:id="11"/>
    </w:p>
    <w:p w14:paraId="0CBDB096" w14:textId="77777777" w:rsidR="00EE271B" w:rsidRPr="00EE271B" w:rsidRDefault="00EE271B" w:rsidP="00EE271B">
      <w:pPr>
        <w:rPr>
          <w:sz w:val="28"/>
        </w:rPr>
      </w:pPr>
    </w:p>
    <w:p w14:paraId="390680AE" w14:textId="77777777" w:rsidR="000E43F8" w:rsidRDefault="000E43F8" w:rsidP="000E43F8">
      <w:pPr>
        <w:ind w:firstLine="851"/>
        <w:jc w:val="both"/>
        <w:rPr>
          <w:sz w:val="28"/>
          <w:szCs w:val="28"/>
        </w:rPr>
      </w:pPr>
      <w:r>
        <w:rPr>
          <w:sz w:val="28"/>
          <w:szCs w:val="28"/>
        </w:rPr>
        <w:t xml:space="preserve">По данным Национального статистического комитета Республики Беларусь, </w:t>
      </w:r>
      <w:r w:rsidRPr="005419D8">
        <w:rPr>
          <w:b/>
          <w:bCs/>
          <w:i/>
          <w:iCs/>
          <w:sz w:val="28"/>
          <w:szCs w:val="28"/>
        </w:rPr>
        <w:t>уровень малообеспеченности населения</w:t>
      </w:r>
      <w:r>
        <w:rPr>
          <w:rStyle w:val="aff"/>
          <w:b/>
          <w:bCs/>
          <w:i/>
          <w:iCs/>
        </w:rPr>
        <w:footnoteReference w:id="1"/>
      </w:r>
      <w:r>
        <w:rPr>
          <w:b/>
          <w:bCs/>
          <w:i/>
          <w:iCs/>
          <w:sz w:val="28"/>
          <w:szCs w:val="28"/>
        </w:rPr>
        <w:t xml:space="preserve"> </w:t>
      </w:r>
      <w:r>
        <w:rPr>
          <w:sz w:val="28"/>
          <w:szCs w:val="28"/>
        </w:rPr>
        <w:t xml:space="preserve">Гомельской </w:t>
      </w:r>
      <w:r w:rsidRPr="003B3093">
        <w:rPr>
          <w:sz w:val="28"/>
          <w:szCs w:val="28"/>
        </w:rPr>
        <w:t>области (по данным выборочного обследования домашних хозяйств по уровню жизни</w:t>
      </w:r>
      <w:r>
        <w:rPr>
          <w:sz w:val="28"/>
          <w:szCs w:val="28"/>
        </w:rPr>
        <w:t>,</w:t>
      </w:r>
      <w:r w:rsidRPr="003B3093">
        <w:rPr>
          <w:sz w:val="28"/>
          <w:szCs w:val="28"/>
        </w:rPr>
        <w:t xml:space="preserve"> в процентах </w:t>
      </w:r>
      <w:r>
        <w:rPr>
          <w:sz w:val="28"/>
          <w:szCs w:val="28"/>
        </w:rPr>
        <w:t>от общей численности населения) с 2018 года устойчиво снижается. В 2022 году данный показатель составил 5,5% (в 2021 году - 5,8%, в 2020 году - 6,8%, в 2019 году - 7,0</w:t>
      </w:r>
      <w:r w:rsidRPr="003B3093">
        <w:rPr>
          <w:sz w:val="28"/>
          <w:szCs w:val="28"/>
        </w:rPr>
        <w:t>%</w:t>
      </w:r>
      <w:r>
        <w:rPr>
          <w:sz w:val="28"/>
          <w:szCs w:val="28"/>
        </w:rPr>
        <w:t xml:space="preserve">), что </w:t>
      </w:r>
      <w:r w:rsidRPr="00212E60">
        <w:rPr>
          <w:sz w:val="28"/>
          <w:szCs w:val="28"/>
        </w:rPr>
        <w:t>выше</w:t>
      </w:r>
      <w:r>
        <w:rPr>
          <w:sz w:val="28"/>
          <w:szCs w:val="28"/>
        </w:rPr>
        <w:t xml:space="preserve">, чем в среднем по </w:t>
      </w:r>
      <w:r w:rsidRPr="003B3093">
        <w:rPr>
          <w:sz w:val="28"/>
          <w:szCs w:val="28"/>
        </w:rPr>
        <w:t>республик</w:t>
      </w:r>
      <w:r>
        <w:rPr>
          <w:sz w:val="28"/>
          <w:szCs w:val="28"/>
        </w:rPr>
        <w:t>е – 3,9%</w:t>
      </w:r>
      <w:r w:rsidRPr="003B3093">
        <w:rPr>
          <w:sz w:val="28"/>
          <w:szCs w:val="28"/>
        </w:rPr>
        <w:t xml:space="preserve"> (</w:t>
      </w:r>
      <w:r>
        <w:rPr>
          <w:sz w:val="28"/>
          <w:szCs w:val="28"/>
        </w:rPr>
        <w:t>4,1%, 4,8% и 5,0</w:t>
      </w:r>
      <w:r w:rsidRPr="003B3093">
        <w:rPr>
          <w:sz w:val="28"/>
          <w:szCs w:val="28"/>
        </w:rPr>
        <w:t>%</w:t>
      </w:r>
      <w:r>
        <w:rPr>
          <w:sz w:val="28"/>
          <w:szCs w:val="28"/>
        </w:rPr>
        <w:t xml:space="preserve"> соответственно).   </w:t>
      </w:r>
    </w:p>
    <w:p w14:paraId="642C2BAE" w14:textId="77777777" w:rsidR="00EE271B" w:rsidRPr="00EE271B" w:rsidRDefault="00EE271B" w:rsidP="00EE271B">
      <w:pPr>
        <w:ind w:firstLine="709"/>
        <w:jc w:val="both"/>
        <w:rPr>
          <w:sz w:val="28"/>
        </w:rPr>
      </w:pPr>
      <w:r w:rsidRPr="00EE271B">
        <w:rPr>
          <w:sz w:val="28"/>
        </w:rPr>
        <w:t>Значение показателя официально зарегистрированной безработицы (на конец года, в процентах к численности рабочей силы) в Жлобинском районе с 2020 года составляет 0,1%. Динамика показателя в Жлобинском районе, как и в Гомельской области и республике, за 2012-2022 годы характеризуется выраженной тенденцией к снижению (среднегодовой темп прироста более 5%). За последние 5 лет сохраняется стабильная динамика показателя. Значения показателя ниже, чем в среднем по области и республике.</w:t>
      </w:r>
    </w:p>
    <w:p w14:paraId="0D948D1A" w14:textId="77777777" w:rsidR="00EE271B" w:rsidRPr="00EE271B" w:rsidRDefault="00EE271B" w:rsidP="00EE271B">
      <w:pPr>
        <w:ind w:firstLine="709"/>
        <w:jc w:val="both"/>
        <w:rPr>
          <w:sz w:val="28"/>
        </w:rPr>
      </w:pPr>
      <w:r w:rsidRPr="00EE271B">
        <w:rPr>
          <w:sz w:val="28"/>
        </w:rPr>
        <w:t>Число браков на 1000 населения в 2022 году (6,5) уменьшилось на 8,5% по сравнению с 2021 годом, число разводов на 1000 населения в 2022 году (4,6) выше, чем в 2021 году, на 9,5%.</w:t>
      </w:r>
    </w:p>
    <w:p w14:paraId="16F5DE96" w14:textId="77777777" w:rsidR="00EE271B" w:rsidRPr="00EE271B" w:rsidRDefault="00EE271B" w:rsidP="00EE271B">
      <w:pPr>
        <w:ind w:firstLine="709"/>
        <w:jc w:val="both"/>
        <w:rPr>
          <w:sz w:val="28"/>
        </w:rPr>
      </w:pPr>
      <w:r w:rsidRPr="00EE271B">
        <w:rPr>
          <w:sz w:val="28"/>
        </w:rPr>
        <w:t xml:space="preserve">За последние 10 лет отмечено умеренное снижение показателя браков на 1000 населения (среднегодовой темп убыли более 1%), и умеренный рост числа разводов на 1000 населения (среднегодовой темп прироста более 1%). Значения показателей браков и разводов на 1000 населения за 2012-2022 годы выше, чем в среднем по области и республике. </w:t>
      </w:r>
    </w:p>
    <w:p w14:paraId="46A68726" w14:textId="77777777" w:rsidR="00EE271B" w:rsidRDefault="00EE271B" w:rsidP="00EE271B">
      <w:pPr>
        <w:ind w:firstLine="709"/>
        <w:jc w:val="both"/>
        <w:rPr>
          <w:sz w:val="28"/>
        </w:rPr>
      </w:pPr>
      <w:r w:rsidRPr="00EE271B">
        <w:rPr>
          <w:sz w:val="28"/>
        </w:rPr>
        <w:t>Динамика уровня благоустройства жилищного фонда водопроводом, канализацией, центральным отоплением, горячим водоснабжением, ваннами (душами), за последние 10 лет остается стабильной (среднегодовой темп прироста менее 1%), отмечен выраженный уровня обеспеченности электрическими плитами (среднегодовой темп прироста более 5%)</w:t>
      </w:r>
      <w:r>
        <w:rPr>
          <w:sz w:val="28"/>
        </w:rPr>
        <w:t>.</w:t>
      </w:r>
    </w:p>
    <w:p w14:paraId="5276A610" w14:textId="453BF84A" w:rsidR="00FF69A4" w:rsidRDefault="00FF69A4">
      <w:pPr>
        <w:rPr>
          <w:sz w:val="28"/>
        </w:rPr>
      </w:pPr>
      <w:r>
        <w:rPr>
          <w:sz w:val="28"/>
        </w:rPr>
        <w:br w:type="page"/>
      </w:r>
    </w:p>
    <w:p w14:paraId="7D15D7A4" w14:textId="1D9B8C6D" w:rsidR="001A2B0D" w:rsidRPr="00404B3B" w:rsidRDefault="001A2B0D" w:rsidP="00FF69A4">
      <w:pPr>
        <w:pStyle w:val="14"/>
      </w:pPr>
      <w:bookmarkStart w:id="12" w:name="_Toc148623034"/>
      <w:r w:rsidRPr="00404B3B">
        <w:rPr>
          <w:lang w:val="en-US"/>
        </w:rPr>
        <w:t>IY</w:t>
      </w:r>
      <w:r w:rsidRPr="00404B3B">
        <w:t>.</w:t>
      </w:r>
      <w:r w:rsidR="00CB6A63">
        <w:t xml:space="preserve"> </w:t>
      </w:r>
      <w:r w:rsidRPr="00404B3B">
        <w:t>ОБЕСПЕЧЕНИЕ САНИТАРНО-ПРОТИВОЭПИДЕМИЧЕСКОЙ УСТОЙЧИВОСТИ ТЕРРИТОРИИ</w:t>
      </w:r>
      <w:bookmarkEnd w:id="12"/>
    </w:p>
    <w:p w14:paraId="49FE9C6C" w14:textId="77777777" w:rsidR="001A2B0D" w:rsidRPr="00404B3B" w:rsidRDefault="001A2B0D" w:rsidP="00AE3631">
      <w:pPr>
        <w:jc w:val="center"/>
        <w:rPr>
          <w:b/>
          <w:bCs/>
          <w:sz w:val="28"/>
          <w:szCs w:val="28"/>
        </w:rPr>
      </w:pPr>
    </w:p>
    <w:p w14:paraId="47C3C02A" w14:textId="1AE62374" w:rsidR="001A2B0D" w:rsidRPr="00171C2C" w:rsidRDefault="001A2B0D" w:rsidP="00FF69A4">
      <w:pPr>
        <w:pStyle w:val="2"/>
      </w:pPr>
      <w:bookmarkStart w:id="13" w:name="_Toc148623035"/>
      <w:r w:rsidRPr="00171C2C">
        <w:t>4.1.Эпидемиологический анализ инфекционной заболеваемости населения Жлобинского района</w:t>
      </w:r>
      <w:bookmarkEnd w:id="13"/>
    </w:p>
    <w:p w14:paraId="640EF79C" w14:textId="6D3F752A" w:rsidR="001A2B0D" w:rsidRPr="00404B3B" w:rsidRDefault="001A2B0D" w:rsidP="00AE3631">
      <w:pPr>
        <w:pStyle w:val="31"/>
        <w:ind w:firstLine="851"/>
        <w:rPr>
          <w:szCs w:val="28"/>
          <w:lang w:eastAsia="en-US"/>
        </w:rPr>
      </w:pPr>
      <w:r w:rsidRPr="00404B3B">
        <w:rPr>
          <w:bCs/>
          <w:szCs w:val="28"/>
        </w:rPr>
        <w:t xml:space="preserve">На территории Жлобинского района в 2022 году зарегистрировано всего 592 случая инфекционных заболеваний (без ОРВИ и гриппа), среди которых 403 случая </w:t>
      </w:r>
      <w:r w:rsidRPr="00404B3B">
        <w:rPr>
          <w:szCs w:val="28"/>
          <w:lang w:eastAsia="en-US"/>
        </w:rPr>
        <w:t>–</w:t>
      </w:r>
      <w:r w:rsidRPr="00404B3B">
        <w:rPr>
          <w:bCs/>
          <w:szCs w:val="28"/>
        </w:rPr>
        <w:t xml:space="preserve"> вирусной этиологии (68%) и 189 случаев микробной этиологии (32%). </w:t>
      </w:r>
      <w:r w:rsidRPr="00404B3B">
        <w:rPr>
          <w:szCs w:val="28"/>
        </w:rPr>
        <w:t xml:space="preserve">Отмечается рост инфекционной заболеваемости на 92%. Рост заболеваемости идет за счет ветряной оспы, хронических гепатитов и гастроэнтеритов установленной этиологии. </w:t>
      </w:r>
      <w:r w:rsidRPr="00404B3B">
        <w:rPr>
          <w:szCs w:val="28"/>
          <w:lang w:eastAsia="en-US"/>
        </w:rPr>
        <w:t>Инфекционная заболеваемость в течении 2010-2022</w:t>
      </w:r>
      <w:r w:rsidR="00D11476">
        <w:rPr>
          <w:szCs w:val="28"/>
          <w:lang w:eastAsia="en-US"/>
        </w:rPr>
        <w:t xml:space="preserve"> </w:t>
      </w:r>
      <w:r w:rsidRPr="00404B3B">
        <w:rPr>
          <w:szCs w:val="28"/>
          <w:lang w:eastAsia="en-US"/>
        </w:rPr>
        <w:t>гг. не превышала эпидемический порог.</w:t>
      </w:r>
    </w:p>
    <w:p w14:paraId="56278B2A" w14:textId="77777777" w:rsidR="00737E85" w:rsidRPr="00404B3B" w:rsidRDefault="00737E85" w:rsidP="00737E85">
      <w:pPr>
        <w:ind w:firstLine="708"/>
        <w:jc w:val="both"/>
        <w:rPr>
          <w:bCs/>
          <w:sz w:val="28"/>
          <w:szCs w:val="28"/>
        </w:rPr>
      </w:pPr>
      <w:r w:rsidRPr="00404B3B">
        <w:rPr>
          <w:bCs/>
          <w:sz w:val="28"/>
          <w:szCs w:val="28"/>
        </w:rPr>
        <w:t>Отмечается тенденция к снижению инфекционной заболеваемости. Заболеваемость имеет волнообразное течение с подъемом в 2012 и 2018 годах. В 2022 году заболеваемость формировали: ветряная оспа – 52%, острые кишечные инфекции – 20,3%, (далее – ОКИ), болезнь Лайма – 10,1% и парентеральные вирусные гепатиты (далее – ПВГ) – 8,8%; в 2021 году – ветряная оспа (37,6%), ОКИ (30,5%). Ввиду малочисленности сельского населения (23% от населения района) формируется инфекционная заболеваемость в основном за счет городского населения, на долю которого приходится 90,2% инфекционных заболеваний (без ОРВИ и гриппа).</w:t>
      </w:r>
    </w:p>
    <w:p w14:paraId="2D3DFAFB" w14:textId="77777777" w:rsidR="001A2B0D" w:rsidRPr="00404B3B" w:rsidRDefault="001A2B0D" w:rsidP="00AE3631">
      <w:pPr>
        <w:pStyle w:val="31"/>
        <w:ind w:firstLine="851"/>
        <w:rPr>
          <w:szCs w:val="28"/>
          <w:lang w:eastAsia="en-US"/>
        </w:rPr>
      </w:pPr>
    </w:p>
    <w:p w14:paraId="3DD24AD2" w14:textId="2653B837" w:rsidR="001A2B0D" w:rsidRPr="00404B3B" w:rsidRDefault="001A2B0D" w:rsidP="00AE3631">
      <w:pPr>
        <w:pStyle w:val="31"/>
        <w:rPr>
          <w:szCs w:val="28"/>
          <w:lang w:eastAsia="en-US"/>
        </w:rPr>
      </w:pPr>
      <w:r w:rsidRPr="00404B3B">
        <w:rPr>
          <w:noProof/>
        </w:rPr>
        <w:drawing>
          <wp:inline distT="0" distB="0" distL="0" distR="0" wp14:anchorId="7A48F4A9" wp14:editId="6D9F627C">
            <wp:extent cx="5981700" cy="346710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936AA1" w14:textId="77777777" w:rsidR="00171C2C" w:rsidRDefault="00171C2C" w:rsidP="00AE3631">
      <w:pPr>
        <w:jc w:val="center"/>
        <w:rPr>
          <w:sz w:val="28"/>
          <w:szCs w:val="28"/>
        </w:rPr>
      </w:pPr>
      <w:r w:rsidRPr="00AE4FB6">
        <w:rPr>
          <w:sz w:val="28"/>
          <w:szCs w:val="28"/>
        </w:rPr>
        <w:t>Рис</w:t>
      </w:r>
      <w:r>
        <w:rPr>
          <w:sz w:val="28"/>
          <w:szCs w:val="28"/>
        </w:rPr>
        <w:t>унок</w:t>
      </w:r>
      <w:r w:rsidRPr="00AE4FB6">
        <w:rPr>
          <w:sz w:val="28"/>
          <w:szCs w:val="28"/>
        </w:rPr>
        <w:t xml:space="preserve"> </w:t>
      </w:r>
      <w:r>
        <w:rPr>
          <w:sz w:val="28"/>
          <w:szCs w:val="28"/>
        </w:rPr>
        <w:t xml:space="preserve">7. </w:t>
      </w:r>
      <w:r w:rsidRPr="00171C2C">
        <w:rPr>
          <w:sz w:val="28"/>
          <w:szCs w:val="28"/>
        </w:rPr>
        <w:t xml:space="preserve">Общая инфекционная заболеваемость населения </w:t>
      </w:r>
    </w:p>
    <w:p w14:paraId="34AB30C0" w14:textId="66859AE0" w:rsidR="00171C2C" w:rsidRDefault="00171C2C" w:rsidP="00AE3631">
      <w:pPr>
        <w:jc w:val="center"/>
        <w:rPr>
          <w:sz w:val="28"/>
          <w:szCs w:val="28"/>
        </w:rPr>
      </w:pPr>
      <w:r w:rsidRPr="00171C2C">
        <w:rPr>
          <w:sz w:val="28"/>
          <w:szCs w:val="28"/>
        </w:rPr>
        <w:t>Жлобинского района</w:t>
      </w:r>
    </w:p>
    <w:p w14:paraId="0CEDA05C" w14:textId="7A513431" w:rsidR="00171C2C" w:rsidRDefault="00171C2C" w:rsidP="00AE3631">
      <w:pPr>
        <w:ind w:firstLine="708"/>
        <w:jc w:val="both"/>
        <w:rPr>
          <w:bCs/>
          <w:sz w:val="28"/>
          <w:szCs w:val="28"/>
        </w:rPr>
      </w:pPr>
    </w:p>
    <w:p w14:paraId="184C230E" w14:textId="3BE98F40" w:rsidR="004554B2" w:rsidRDefault="004554B2" w:rsidP="00AE3631">
      <w:pPr>
        <w:ind w:firstLine="708"/>
        <w:jc w:val="both"/>
        <w:rPr>
          <w:bCs/>
          <w:sz w:val="28"/>
          <w:szCs w:val="28"/>
        </w:rPr>
      </w:pPr>
    </w:p>
    <w:p w14:paraId="0A2968D0" w14:textId="77777777" w:rsidR="004554B2" w:rsidRDefault="004554B2" w:rsidP="00AE3631">
      <w:pPr>
        <w:ind w:firstLine="708"/>
        <w:jc w:val="both"/>
        <w:rPr>
          <w:bCs/>
          <w:sz w:val="28"/>
          <w:szCs w:val="28"/>
        </w:rPr>
      </w:pPr>
    </w:p>
    <w:p w14:paraId="07378775" w14:textId="7047F9AA" w:rsidR="001A2B0D" w:rsidRPr="00F6370C" w:rsidRDefault="001A2B0D" w:rsidP="00AE3631">
      <w:pPr>
        <w:pStyle w:val="31"/>
        <w:ind w:firstLine="709"/>
        <w:rPr>
          <w:b/>
          <w:bCs/>
          <w:szCs w:val="28"/>
        </w:rPr>
      </w:pPr>
      <w:r w:rsidRPr="00F6370C">
        <w:rPr>
          <w:b/>
          <w:bCs/>
          <w:szCs w:val="28"/>
        </w:rPr>
        <w:t>Воздушно-капельные инфекции</w:t>
      </w:r>
      <w:r w:rsidR="0023334F" w:rsidRPr="00F6370C">
        <w:rPr>
          <w:b/>
          <w:bCs/>
          <w:szCs w:val="28"/>
        </w:rPr>
        <w:t>.</w:t>
      </w:r>
    </w:p>
    <w:p w14:paraId="78543D50" w14:textId="77777777" w:rsidR="001A2B0D" w:rsidRPr="00404B3B" w:rsidRDefault="001A2B0D" w:rsidP="00AE3631">
      <w:pPr>
        <w:pStyle w:val="31"/>
        <w:ind w:firstLine="708"/>
        <w:rPr>
          <w:szCs w:val="28"/>
        </w:rPr>
      </w:pPr>
      <w:r w:rsidRPr="00404B3B">
        <w:rPr>
          <w:b/>
          <w:szCs w:val="28"/>
        </w:rPr>
        <w:t xml:space="preserve">Ветряная оспа. </w:t>
      </w:r>
      <w:r w:rsidRPr="00404B3B">
        <w:rPr>
          <w:szCs w:val="28"/>
        </w:rPr>
        <w:t>В 2022 году показатель составил 309</w:t>
      </w:r>
      <w:r w:rsidRPr="00404B3B">
        <w:t>,9</w:t>
      </w:r>
      <w:r w:rsidRPr="00404B3B">
        <w:rPr>
          <w:szCs w:val="28"/>
        </w:rPr>
        <w:t xml:space="preserve"> на 100 тысяч населении (областной 572,8 на 100 тысяч населения). С 2021 года отмечается подъем заболеваемости ветряной оспой.</w:t>
      </w:r>
    </w:p>
    <w:p w14:paraId="52C10D8A" w14:textId="77777777" w:rsidR="001A2B0D" w:rsidRPr="00404B3B" w:rsidRDefault="001A2B0D" w:rsidP="00AE3631">
      <w:pPr>
        <w:pStyle w:val="31"/>
        <w:rPr>
          <w:szCs w:val="28"/>
        </w:rPr>
      </w:pPr>
    </w:p>
    <w:p w14:paraId="53313B20" w14:textId="24B94927" w:rsidR="001A2B0D" w:rsidRPr="00404B3B" w:rsidRDefault="001A2B0D" w:rsidP="00AE3631">
      <w:pPr>
        <w:pStyle w:val="31"/>
        <w:rPr>
          <w:szCs w:val="28"/>
        </w:rPr>
      </w:pPr>
      <w:r w:rsidRPr="00404B3B">
        <w:rPr>
          <w:noProof/>
        </w:rPr>
        <w:drawing>
          <wp:inline distT="0" distB="0" distL="0" distR="0" wp14:anchorId="5BDEFC17" wp14:editId="79D21D78">
            <wp:extent cx="5838825" cy="3143250"/>
            <wp:effectExtent l="0" t="0" r="9525"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946C3D" w14:textId="77777777" w:rsidR="0023334F" w:rsidRPr="0023334F" w:rsidRDefault="0023334F" w:rsidP="002A44B0">
      <w:pPr>
        <w:pStyle w:val="31"/>
        <w:jc w:val="center"/>
        <w:rPr>
          <w:szCs w:val="28"/>
        </w:rPr>
      </w:pPr>
      <w:r>
        <w:rPr>
          <w:szCs w:val="28"/>
        </w:rPr>
        <w:t xml:space="preserve">Рисунок 8. </w:t>
      </w:r>
      <w:r w:rsidRPr="0023334F">
        <w:rPr>
          <w:szCs w:val="28"/>
        </w:rPr>
        <w:t>Заболеваемость ветряной оспой населения Жлобинского района</w:t>
      </w:r>
    </w:p>
    <w:p w14:paraId="22B62C38" w14:textId="1DE4B5D2" w:rsidR="001A2B0D" w:rsidRDefault="001A2B0D" w:rsidP="00AE3631">
      <w:pPr>
        <w:pStyle w:val="31"/>
        <w:jc w:val="center"/>
        <w:rPr>
          <w:szCs w:val="28"/>
        </w:rPr>
      </w:pPr>
    </w:p>
    <w:p w14:paraId="41CB21E8" w14:textId="77777777" w:rsidR="001A2B0D" w:rsidRPr="00404B3B" w:rsidRDefault="001A2B0D" w:rsidP="00AE3631">
      <w:pPr>
        <w:ind w:firstLine="708"/>
        <w:jc w:val="both"/>
        <w:rPr>
          <w:sz w:val="28"/>
          <w:szCs w:val="28"/>
        </w:rPr>
      </w:pPr>
      <w:r w:rsidRPr="00404B3B">
        <w:rPr>
          <w:sz w:val="28"/>
          <w:szCs w:val="28"/>
        </w:rPr>
        <w:t>В 2022 г. по сравнению с 2021г. отмечается рост заболеваемости в 2,6 раза.</w:t>
      </w:r>
      <w:r w:rsidRPr="00404B3B">
        <w:rPr>
          <w:spacing w:val="-6"/>
          <w:sz w:val="28"/>
          <w:szCs w:val="28"/>
        </w:rPr>
        <w:t xml:space="preserve"> Заболеваемость городского населения – 39</w:t>
      </w:r>
      <w:r w:rsidRPr="00404B3B">
        <w:rPr>
          <w:sz w:val="28"/>
          <w:szCs w:val="28"/>
        </w:rPr>
        <w:t>4,7</w:t>
      </w:r>
      <w:r w:rsidRPr="00404B3B">
        <w:rPr>
          <w:spacing w:val="-6"/>
          <w:sz w:val="28"/>
          <w:szCs w:val="28"/>
        </w:rPr>
        <w:t xml:space="preserve">, сельского – </w:t>
      </w:r>
      <w:r w:rsidRPr="00404B3B">
        <w:rPr>
          <w:sz w:val="28"/>
          <w:szCs w:val="28"/>
        </w:rPr>
        <w:t>32</w:t>
      </w:r>
      <w:r w:rsidRPr="00404B3B">
        <w:rPr>
          <w:spacing w:val="-6"/>
          <w:sz w:val="28"/>
          <w:szCs w:val="28"/>
        </w:rPr>
        <w:t xml:space="preserve"> (на 100 тысяч населения). Случаи заболевания ветряной оспой регистрировались на всей территории района. Наибольшее количество случаев зарегистрировано в г.Жлобине (97,4%)</w:t>
      </w:r>
      <w:r w:rsidRPr="00404B3B">
        <w:rPr>
          <w:sz w:val="28"/>
          <w:szCs w:val="28"/>
        </w:rPr>
        <w:t xml:space="preserve">: мкр-он «3, 16, 17, 18, 19» (201). Наиболее высокий уровень заболеваемости регистрируется в возрасте от 0-17 лет – 301 случай. Удельный вес детей до 17 лет среди заболевших составил 96,5%. </w:t>
      </w:r>
      <w:r w:rsidRPr="00404B3B">
        <w:rPr>
          <w:spacing w:val="-6"/>
          <w:sz w:val="28"/>
          <w:szCs w:val="28"/>
        </w:rPr>
        <w:t>Удельный вес заболевших детей из организованных коллективов – 97,7</w:t>
      </w:r>
      <w:r w:rsidRPr="00404B3B">
        <w:rPr>
          <w:sz w:val="28"/>
          <w:szCs w:val="28"/>
        </w:rPr>
        <w:t>%.</w:t>
      </w:r>
    </w:p>
    <w:p w14:paraId="4B4CEA33" w14:textId="1205FF86" w:rsidR="001A2B0D" w:rsidRPr="00404B3B" w:rsidRDefault="001A2B0D" w:rsidP="00AE3631">
      <w:pPr>
        <w:pStyle w:val="af3"/>
        <w:ind w:firstLine="708"/>
        <w:rPr>
          <w:spacing w:val="-6"/>
          <w:sz w:val="28"/>
          <w:szCs w:val="28"/>
        </w:rPr>
      </w:pPr>
      <w:r w:rsidRPr="00404B3B">
        <w:rPr>
          <w:b/>
          <w:sz w:val="28"/>
          <w:szCs w:val="28"/>
        </w:rPr>
        <w:t>Скарлатина.</w:t>
      </w:r>
      <w:r w:rsidRPr="00404B3B">
        <w:rPr>
          <w:sz w:val="28"/>
          <w:szCs w:val="28"/>
        </w:rPr>
        <w:t xml:space="preserve"> Регистрируется спорадический уровень заболеваемости скарлатиной. В 2022 году зарегистрировано 2 случая скарлатины (показатель заболеваемости 2,0 - на 100 тысяч населения), что выше уровня 2021 года в 2 раза (областной  показатель – 16,8). </w:t>
      </w:r>
      <w:r w:rsidRPr="00404B3B">
        <w:rPr>
          <w:spacing w:val="-6"/>
          <w:sz w:val="28"/>
          <w:szCs w:val="28"/>
        </w:rPr>
        <w:t>Заболеваемость городского населения составляет - 1</w:t>
      </w:r>
      <w:r w:rsidRPr="00404B3B">
        <w:rPr>
          <w:sz w:val="28"/>
          <w:szCs w:val="28"/>
        </w:rPr>
        <w:t>,99</w:t>
      </w:r>
      <w:r w:rsidRPr="00404B3B">
        <w:rPr>
          <w:spacing w:val="-6"/>
          <w:sz w:val="28"/>
          <w:szCs w:val="28"/>
        </w:rPr>
        <w:t xml:space="preserve">, сельского – </w:t>
      </w:r>
      <w:r w:rsidRPr="00404B3B">
        <w:rPr>
          <w:sz w:val="28"/>
          <w:szCs w:val="28"/>
        </w:rPr>
        <w:t>0</w:t>
      </w:r>
      <w:r w:rsidRPr="00404B3B">
        <w:rPr>
          <w:spacing w:val="-6"/>
          <w:sz w:val="28"/>
          <w:szCs w:val="28"/>
        </w:rPr>
        <w:t xml:space="preserve"> (на 100 тысяч населения).</w:t>
      </w:r>
      <w:r w:rsidRPr="00404B3B">
        <w:rPr>
          <w:sz w:val="28"/>
          <w:szCs w:val="28"/>
        </w:rPr>
        <w:t xml:space="preserve"> Все</w:t>
      </w:r>
      <w:r w:rsidRPr="00404B3B">
        <w:rPr>
          <w:spacing w:val="-6"/>
          <w:sz w:val="28"/>
          <w:szCs w:val="28"/>
        </w:rPr>
        <w:t xml:space="preserve"> случаи зарегистрированы в г.</w:t>
      </w:r>
      <w:r w:rsidR="004F021F">
        <w:rPr>
          <w:spacing w:val="-6"/>
          <w:sz w:val="28"/>
          <w:szCs w:val="28"/>
        </w:rPr>
        <w:t xml:space="preserve"> </w:t>
      </w:r>
      <w:r w:rsidRPr="00404B3B">
        <w:rPr>
          <w:spacing w:val="-6"/>
          <w:sz w:val="28"/>
          <w:szCs w:val="28"/>
        </w:rPr>
        <w:t xml:space="preserve">Жлобине (100%). </w:t>
      </w:r>
      <w:r w:rsidRPr="00404B3B">
        <w:rPr>
          <w:sz w:val="28"/>
          <w:szCs w:val="28"/>
        </w:rPr>
        <w:t xml:space="preserve">К территориям с наибольшим количеством заболевших относятся мкр-он 19, 16, 18. </w:t>
      </w:r>
      <w:r w:rsidRPr="00404B3B">
        <w:rPr>
          <w:spacing w:val="-6"/>
          <w:sz w:val="28"/>
          <w:szCs w:val="28"/>
        </w:rPr>
        <w:t>В общей структуре заболеваний удельный вес детей в возрасте до 17 лет составил 100%. Наиболее высокий показатель заболеваемости зарегистрирован в возрасте 3-7</w:t>
      </w:r>
      <w:r w:rsidRPr="00404B3B">
        <w:rPr>
          <w:sz w:val="28"/>
          <w:szCs w:val="28"/>
        </w:rPr>
        <w:t xml:space="preserve"> лет – 1,99 (на 100 тысяч населения).</w:t>
      </w:r>
      <w:r w:rsidRPr="00404B3B">
        <w:rPr>
          <w:spacing w:val="-6"/>
          <w:sz w:val="28"/>
          <w:szCs w:val="28"/>
        </w:rPr>
        <w:t xml:space="preserve"> Удельный вес заболевших детей из организованных коллективов, составил 100</w:t>
      </w:r>
      <w:r w:rsidRPr="00404B3B">
        <w:rPr>
          <w:sz w:val="28"/>
          <w:szCs w:val="28"/>
        </w:rPr>
        <w:t>%.</w:t>
      </w:r>
    </w:p>
    <w:p w14:paraId="60C194D2" w14:textId="77777777" w:rsidR="001A2B0D" w:rsidRPr="00404B3B" w:rsidRDefault="001A2B0D" w:rsidP="00AE3631">
      <w:pPr>
        <w:pStyle w:val="af3"/>
        <w:rPr>
          <w:sz w:val="28"/>
          <w:szCs w:val="28"/>
        </w:rPr>
      </w:pPr>
    </w:p>
    <w:p w14:paraId="7D772483" w14:textId="0DDBE627" w:rsidR="001A2B0D" w:rsidRPr="00404B3B" w:rsidRDefault="001A2B0D" w:rsidP="00AE3631">
      <w:pPr>
        <w:pStyle w:val="af3"/>
        <w:rPr>
          <w:sz w:val="28"/>
          <w:szCs w:val="28"/>
        </w:rPr>
      </w:pPr>
      <w:r w:rsidRPr="00404B3B">
        <w:rPr>
          <w:noProof/>
        </w:rPr>
        <w:drawing>
          <wp:inline distT="0" distB="0" distL="0" distR="0" wp14:anchorId="1479F292" wp14:editId="3DF7B8D4">
            <wp:extent cx="5895975" cy="3286125"/>
            <wp:effectExtent l="0" t="0" r="9525" b="952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3905A9" w14:textId="77777777" w:rsidR="0023334F" w:rsidRPr="0023334F" w:rsidRDefault="0023334F" w:rsidP="0077706F">
      <w:pPr>
        <w:pStyle w:val="af3"/>
        <w:jc w:val="center"/>
        <w:rPr>
          <w:sz w:val="28"/>
          <w:szCs w:val="28"/>
        </w:rPr>
      </w:pPr>
      <w:r>
        <w:rPr>
          <w:sz w:val="28"/>
          <w:szCs w:val="28"/>
        </w:rPr>
        <w:t xml:space="preserve">Рисунок 9. </w:t>
      </w:r>
      <w:r w:rsidRPr="0023334F">
        <w:rPr>
          <w:sz w:val="28"/>
          <w:szCs w:val="28"/>
        </w:rPr>
        <w:t>Заболеваемость скарлатиной населения Жлобинского района</w:t>
      </w:r>
    </w:p>
    <w:p w14:paraId="5D7B7133" w14:textId="77777777" w:rsidR="0023334F" w:rsidRPr="00404B3B" w:rsidRDefault="0023334F" w:rsidP="00AE3631">
      <w:pPr>
        <w:pStyle w:val="af3"/>
        <w:jc w:val="center"/>
        <w:rPr>
          <w:sz w:val="28"/>
          <w:szCs w:val="28"/>
        </w:rPr>
      </w:pPr>
    </w:p>
    <w:p w14:paraId="2019B4F2" w14:textId="60838F75" w:rsidR="001A2B0D" w:rsidRPr="00404B3B" w:rsidRDefault="001A2B0D" w:rsidP="00AE3631">
      <w:pPr>
        <w:ind w:firstLine="708"/>
        <w:jc w:val="both"/>
        <w:rPr>
          <w:sz w:val="28"/>
          <w:szCs w:val="28"/>
        </w:rPr>
      </w:pPr>
      <w:r w:rsidRPr="00404B3B">
        <w:rPr>
          <w:b/>
          <w:sz w:val="28"/>
          <w:szCs w:val="28"/>
        </w:rPr>
        <w:t>Коклюш.</w:t>
      </w:r>
      <w:r w:rsidRPr="00404B3B">
        <w:rPr>
          <w:sz w:val="28"/>
          <w:szCs w:val="28"/>
        </w:rPr>
        <w:t xml:space="preserve"> Случаев заболевания в 2021-2022</w:t>
      </w:r>
      <w:r w:rsidR="007E0F64">
        <w:rPr>
          <w:sz w:val="28"/>
          <w:szCs w:val="28"/>
        </w:rPr>
        <w:t xml:space="preserve"> г</w:t>
      </w:r>
      <w:r w:rsidRPr="00404B3B">
        <w:rPr>
          <w:sz w:val="28"/>
          <w:szCs w:val="28"/>
        </w:rPr>
        <w:t>г. не было зарегистрировано.</w:t>
      </w:r>
    </w:p>
    <w:p w14:paraId="153F58EC" w14:textId="77777777" w:rsidR="001A2B0D" w:rsidRPr="00404B3B" w:rsidRDefault="001A2B0D" w:rsidP="00AE3631">
      <w:pPr>
        <w:pStyle w:val="31"/>
        <w:ind w:firstLine="708"/>
        <w:rPr>
          <w:szCs w:val="28"/>
        </w:rPr>
      </w:pPr>
      <w:r w:rsidRPr="00404B3B">
        <w:rPr>
          <w:b/>
          <w:szCs w:val="28"/>
        </w:rPr>
        <w:t>Менингококковая инфекция</w:t>
      </w:r>
      <w:r w:rsidRPr="00404B3B">
        <w:rPr>
          <w:szCs w:val="28"/>
        </w:rPr>
        <w:t>. Случаев заболевания в 2022 году не регистрировалось.</w:t>
      </w:r>
    </w:p>
    <w:p w14:paraId="3A430145" w14:textId="77777777" w:rsidR="001A2B0D" w:rsidRPr="00404B3B" w:rsidRDefault="001A2B0D" w:rsidP="00AE3631">
      <w:pPr>
        <w:pStyle w:val="31"/>
        <w:ind w:firstLine="708"/>
        <w:rPr>
          <w:szCs w:val="28"/>
        </w:rPr>
      </w:pPr>
      <w:r w:rsidRPr="00404B3B">
        <w:rPr>
          <w:b/>
          <w:szCs w:val="28"/>
        </w:rPr>
        <w:t>Иммуноуправляемые воздушно-капельные инфекции</w:t>
      </w:r>
      <w:r w:rsidRPr="00404B3B">
        <w:rPr>
          <w:b/>
          <w:i/>
          <w:sz w:val="30"/>
          <w:szCs w:val="30"/>
        </w:rPr>
        <w:t>.</w:t>
      </w:r>
    </w:p>
    <w:p w14:paraId="37947C00" w14:textId="7EBF38C7" w:rsidR="001A2B0D" w:rsidRDefault="001A2B0D" w:rsidP="00AE3631">
      <w:pPr>
        <w:pStyle w:val="31"/>
        <w:ind w:firstLine="708"/>
        <w:rPr>
          <w:b/>
          <w:szCs w:val="28"/>
        </w:rPr>
      </w:pPr>
      <w:r w:rsidRPr="00404B3B">
        <w:rPr>
          <w:szCs w:val="28"/>
        </w:rPr>
        <w:t xml:space="preserve">Проведение профилактических прививок в соответствии с национальным календарем позволил обеспечить эпидемическое благополучие по ряду инфекций: </w:t>
      </w:r>
      <w:r w:rsidRPr="00404B3B">
        <w:rPr>
          <w:b/>
          <w:szCs w:val="28"/>
        </w:rPr>
        <w:t>полиомиелиту, кори, дифтерии, эпидпаротиту, краснухе.</w:t>
      </w:r>
    </w:p>
    <w:p w14:paraId="08F2210F" w14:textId="4BEAEC2E" w:rsidR="003B24B2" w:rsidRDefault="003B24B2" w:rsidP="00AE3631">
      <w:pPr>
        <w:pStyle w:val="31"/>
        <w:ind w:firstLine="708"/>
        <w:rPr>
          <w:b/>
          <w:szCs w:val="28"/>
        </w:rPr>
      </w:pPr>
    </w:p>
    <w:p w14:paraId="7A89F8F5" w14:textId="77777777" w:rsidR="003B24B2" w:rsidRPr="003B24B2" w:rsidRDefault="003B24B2" w:rsidP="00AE3631">
      <w:pPr>
        <w:jc w:val="center"/>
        <w:rPr>
          <w:sz w:val="28"/>
          <w:szCs w:val="28"/>
        </w:rPr>
      </w:pPr>
      <w:r w:rsidRPr="003B24B2">
        <w:rPr>
          <w:bCs/>
          <w:sz w:val="28"/>
          <w:szCs w:val="28"/>
        </w:rPr>
        <w:t xml:space="preserve">Таблица 4. </w:t>
      </w:r>
      <w:r w:rsidRPr="003B24B2">
        <w:rPr>
          <w:sz w:val="28"/>
          <w:szCs w:val="28"/>
        </w:rPr>
        <w:t xml:space="preserve">Выполнение плана профилактических прививок </w:t>
      </w:r>
    </w:p>
    <w:p w14:paraId="0E736F3D" w14:textId="1A20C984" w:rsidR="003B24B2" w:rsidRPr="003B24B2" w:rsidRDefault="003B24B2" w:rsidP="00AE3631">
      <w:pPr>
        <w:pStyle w:val="31"/>
        <w:jc w:val="center"/>
        <w:rPr>
          <w:bCs/>
          <w:szCs w:val="28"/>
        </w:rPr>
      </w:pPr>
      <w:r w:rsidRPr="003B24B2">
        <w:rPr>
          <w:szCs w:val="28"/>
        </w:rPr>
        <w:t>по Жлобинскому району за 2022 год</w:t>
      </w:r>
    </w:p>
    <w:tbl>
      <w:tblPr>
        <w:tblW w:w="9249" w:type="dxa"/>
        <w:tblInd w:w="93" w:type="dxa"/>
        <w:tblLayout w:type="fixed"/>
        <w:tblLook w:val="0000" w:firstRow="0" w:lastRow="0" w:firstColumn="0" w:lastColumn="0" w:noHBand="0" w:noVBand="0"/>
      </w:tblPr>
      <w:tblGrid>
        <w:gridCol w:w="2425"/>
        <w:gridCol w:w="1910"/>
        <w:gridCol w:w="1529"/>
        <w:gridCol w:w="1522"/>
        <w:gridCol w:w="1863"/>
      </w:tblGrid>
      <w:tr w:rsidR="001A2B0D" w:rsidRPr="00404B3B" w14:paraId="1A5B086B" w14:textId="77777777" w:rsidTr="00D17D03">
        <w:trPr>
          <w:trHeight w:val="405"/>
        </w:trPr>
        <w:tc>
          <w:tcPr>
            <w:tcW w:w="2425" w:type="dxa"/>
            <w:tcBorders>
              <w:top w:val="single" w:sz="4" w:space="0" w:color="auto"/>
              <w:left w:val="single" w:sz="4" w:space="0" w:color="auto"/>
              <w:bottom w:val="single" w:sz="4" w:space="0" w:color="auto"/>
              <w:right w:val="single" w:sz="4" w:space="0" w:color="auto"/>
            </w:tcBorders>
            <w:noWrap/>
            <w:vAlign w:val="center"/>
          </w:tcPr>
          <w:p w14:paraId="2E513E26" w14:textId="77777777" w:rsidR="001A2B0D" w:rsidRPr="00404B3B" w:rsidRDefault="001A2B0D" w:rsidP="00AE3631">
            <w:pPr>
              <w:jc w:val="center"/>
              <w:rPr>
                <w:sz w:val="26"/>
                <w:szCs w:val="26"/>
              </w:rPr>
            </w:pPr>
            <w:r w:rsidRPr="00404B3B">
              <w:rPr>
                <w:sz w:val="26"/>
                <w:szCs w:val="26"/>
              </w:rPr>
              <w:t>Вид прививки</w:t>
            </w:r>
          </w:p>
        </w:tc>
        <w:tc>
          <w:tcPr>
            <w:tcW w:w="1910" w:type="dxa"/>
            <w:tcBorders>
              <w:top w:val="single" w:sz="4" w:space="0" w:color="auto"/>
              <w:left w:val="nil"/>
              <w:bottom w:val="single" w:sz="4" w:space="0" w:color="auto"/>
              <w:right w:val="single" w:sz="4" w:space="0" w:color="auto"/>
            </w:tcBorders>
            <w:noWrap/>
            <w:vAlign w:val="center"/>
          </w:tcPr>
          <w:p w14:paraId="7DC9FEFC" w14:textId="77777777" w:rsidR="001A2B0D" w:rsidRPr="00404B3B" w:rsidRDefault="001A2B0D" w:rsidP="00AE3631">
            <w:pPr>
              <w:jc w:val="center"/>
              <w:rPr>
                <w:sz w:val="26"/>
                <w:szCs w:val="26"/>
              </w:rPr>
            </w:pPr>
            <w:r w:rsidRPr="00404B3B">
              <w:rPr>
                <w:sz w:val="26"/>
                <w:szCs w:val="26"/>
              </w:rPr>
              <w:t>% выполнения</w:t>
            </w:r>
          </w:p>
        </w:tc>
        <w:tc>
          <w:tcPr>
            <w:tcW w:w="1529" w:type="dxa"/>
            <w:tcBorders>
              <w:top w:val="single" w:sz="4" w:space="0" w:color="auto"/>
              <w:left w:val="nil"/>
              <w:bottom w:val="single" w:sz="4" w:space="0" w:color="auto"/>
              <w:right w:val="single" w:sz="4" w:space="0" w:color="auto"/>
            </w:tcBorders>
            <w:noWrap/>
            <w:vAlign w:val="center"/>
          </w:tcPr>
          <w:p w14:paraId="4947F8D1" w14:textId="77777777" w:rsidR="001A2B0D" w:rsidRPr="00404B3B" w:rsidRDefault="001A2B0D" w:rsidP="00AE3631">
            <w:pPr>
              <w:jc w:val="center"/>
              <w:rPr>
                <w:sz w:val="26"/>
                <w:szCs w:val="26"/>
              </w:rPr>
            </w:pPr>
            <w:r w:rsidRPr="00404B3B">
              <w:rPr>
                <w:sz w:val="26"/>
                <w:szCs w:val="26"/>
              </w:rPr>
              <w:t>Вакцина</w:t>
            </w:r>
          </w:p>
        </w:tc>
        <w:tc>
          <w:tcPr>
            <w:tcW w:w="1522" w:type="dxa"/>
            <w:tcBorders>
              <w:top w:val="single" w:sz="4" w:space="0" w:color="auto"/>
              <w:left w:val="nil"/>
              <w:bottom w:val="single" w:sz="4" w:space="0" w:color="auto"/>
              <w:right w:val="single" w:sz="4" w:space="0" w:color="auto"/>
            </w:tcBorders>
            <w:noWrap/>
            <w:vAlign w:val="center"/>
          </w:tcPr>
          <w:p w14:paraId="692139B9" w14:textId="77777777" w:rsidR="001A2B0D" w:rsidRPr="00404B3B" w:rsidRDefault="001A2B0D" w:rsidP="00AE3631">
            <w:pPr>
              <w:jc w:val="center"/>
              <w:rPr>
                <w:sz w:val="26"/>
                <w:szCs w:val="26"/>
              </w:rPr>
            </w:pPr>
            <w:r w:rsidRPr="00404B3B">
              <w:rPr>
                <w:sz w:val="26"/>
                <w:szCs w:val="26"/>
              </w:rPr>
              <w:t>Возраст</w:t>
            </w:r>
          </w:p>
        </w:tc>
        <w:tc>
          <w:tcPr>
            <w:tcW w:w="1863" w:type="dxa"/>
            <w:tcBorders>
              <w:top w:val="single" w:sz="4" w:space="0" w:color="auto"/>
              <w:left w:val="nil"/>
              <w:bottom w:val="single" w:sz="4" w:space="0" w:color="auto"/>
              <w:right w:val="single" w:sz="4" w:space="0" w:color="auto"/>
            </w:tcBorders>
            <w:noWrap/>
            <w:vAlign w:val="center"/>
          </w:tcPr>
          <w:p w14:paraId="3AB05935" w14:textId="77777777" w:rsidR="001A2B0D" w:rsidRPr="00404B3B" w:rsidRDefault="001A2B0D" w:rsidP="00AE3631">
            <w:pPr>
              <w:jc w:val="center"/>
              <w:rPr>
                <w:sz w:val="26"/>
                <w:szCs w:val="26"/>
              </w:rPr>
            </w:pPr>
            <w:r w:rsidRPr="00404B3B">
              <w:rPr>
                <w:sz w:val="26"/>
                <w:szCs w:val="26"/>
              </w:rPr>
              <w:t>% выполнения</w:t>
            </w:r>
          </w:p>
        </w:tc>
      </w:tr>
      <w:tr w:rsidR="001A2B0D" w:rsidRPr="00404B3B" w14:paraId="27A779EF" w14:textId="77777777" w:rsidTr="00D17D03">
        <w:trPr>
          <w:trHeight w:val="405"/>
        </w:trPr>
        <w:tc>
          <w:tcPr>
            <w:tcW w:w="2425" w:type="dxa"/>
            <w:tcBorders>
              <w:top w:val="nil"/>
              <w:left w:val="single" w:sz="4" w:space="0" w:color="auto"/>
              <w:bottom w:val="single" w:sz="4" w:space="0" w:color="auto"/>
              <w:right w:val="single" w:sz="4" w:space="0" w:color="auto"/>
            </w:tcBorders>
            <w:noWrap/>
          </w:tcPr>
          <w:p w14:paraId="315EB342" w14:textId="77777777" w:rsidR="001A2B0D" w:rsidRPr="00404B3B" w:rsidRDefault="001A2B0D" w:rsidP="00AE3631">
            <w:pPr>
              <w:rPr>
                <w:sz w:val="26"/>
                <w:szCs w:val="26"/>
              </w:rPr>
            </w:pPr>
            <w:r w:rsidRPr="00404B3B">
              <w:rPr>
                <w:sz w:val="26"/>
                <w:szCs w:val="26"/>
              </w:rPr>
              <w:t>БЦЖ-1</w:t>
            </w:r>
          </w:p>
        </w:tc>
        <w:tc>
          <w:tcPr>
            <w:tcW w:w="1910" w:type="dxa"/>
            <w:tcBorders>
              <w:top w:val="nil"/>
              <w:left w:val="nil"/>
              <w:bottom w:val="single" w:sz="4" w:space="0" w:color="auto"/>
              <w:right w:val="single" w:sz="4" w:space="0" w:color="auto"/>
            </w:tcBorders>
            <w:noWrap/>
            <w:vAlign w:val="center"/>
          </w:tcPr>
          <w:p w14:paraId="190FC245" w14:textId="77777777" w:rsidR="001A2B0D" w:rsidRPr="00404B3B" w:rsidRDefault="001A2B0D" w:rsidP="00AE3631">
            <w:pPr>
              <w:jc w:val="center"/>
              <w:rPr>
                <w:sz w:val="26"/>
                <w:szCs w:val="26"/>
              </w:rPr>
            </w:pPr>
            <w:r w:rsidRPr="00404B3B">
              <w:rPr>
                <w:color w:val="000000"/>
                <w:sz w:val="26"/>
                <w:szCs w:val="26"/>
              </w:rPr>
              <w:t>99</w:t>
            </w:r>
            <w:r w:rsidRPr="00404B3B">
              <w:rPr>
                <w:sz w:val="26"/>
                <w:szCs w:val="26"/>
              </w:rPr>
              <w:t>%</w:t>
            </w:r>
          </w:p>
        </w:tc>
        <w:tc>
          <w:tcPr>
            <w:tcW w:w="1529" w:type="dxa"/>
            <w:tcBorders>
              <w:top w:val="nil"/>
              <w:left w:val="nil"/>
              <w:bottom w:val="single" w:sz="4" w:space="0" w:color="auto"/>
              <w:right w:val="single" w:sz="4" w:space="0" w:color="auto"/>
            </w:tcBorders>
            <w:noWrap/>
            <w:vAlign w:val="center"/>
          </w:tcPr>
          <w:p w14:paraId="0C9C9C00" w14:textId="77777777" w:rsidR="001A2B0D" w:rsidRPr="00404B3B" w:rsidRDefault="001A2B0D" w:rsidP="00AE3631">
            <w:pPr>
              <w:jc w:val="center"/>
              <w:rPr>
                <w:sz w:val="26"/>
                <w:szCs w:val="26"/>
              </w:rPr>
            </w:pPr>
            <w:r w:rsidRPr="00404B3B">
              <w:rPr>
                <w:sz w:val="26"/>
                <w:szCs w:val="26"/>
              </w:rPr>
              <w:t>КПК</w:t>
            </w:r>
          </w:p>
        </w:tc>
        <w:tc>
          <w:tcPr>
            <w:tcW w:w="1522" w:type="dxa"/>
            <w:tcBorders>
              <w:top w:val="nil"/>
              <w:left w:val="nil"/>
              <w:bottom w:val="single" w:sz="4" w:space="0" w:color="auto"/>
              <w:right w:val="single" w:sz="4" w:space="0" w:color="auto"/>
            </w:tcBorders>
            <w:noWrap/>
            <w:vAlign w:val="center"/>
          </w:tcPr>
          <w:p w14:paraId="6F1951B0" w14:textId="77777777" w:rsidR="001A2B0D" w:rsidRPr="00404B3B" w:rsidRDefault="001A2B0D" w:rsidP="00AE3631">
            <w:pPr>
              <w:widowControl w:val="0"/>
              <w:tabs>
                <w:tab w:val="left" w:pos="90"/>
                <w:tab w:val="center" w:pos="1701"/>
                <w:tab w:val="center" w:pos="2835"/>
                <w:tab w:val="center" w:pos="3969"/>
                <w:tab w:val="center" w:pos="5103"/>
                <w:tab w:val="left" w:pos="5670"/>
                <w:tab w:val="left" w:pos="6804"/>
                <w:tab w:val="center" w:pos="8789"/>
                <w:tab w:val="center" w:pos="11506"/>
              </w:tabs>
              <w:autoSpaceDE w:val="0"/>
              <w:autoSpaceDN w:val="0"/>
              <w:adjustRightInd w:val="0"/>
              <w:jc w:val="center"/>
              <w:rPr>
                <w:sz w:val="26"/>
                <w:szCs w:val="26"/>
              </w:rPr>
            </w:pPr>
            <w:r w:rsidRPr="00404B3B">
              <w:rPr>
                <w:sz w:val="26"/>
                <w:szCs w:val="26"/>
              </w:rPr>
              <w:t>1год</w:t>
            </w:r>
          </w:p>
        </w:tc>
        <w:tc>
          <w:tcPr>
            <w:tcW w:w="1863" w:type="dxa"/>
            <w:tcBorders>
              <w:top w:val="nil"/>
              <w:left w:val="nil"/>
              <w:bottom w:val="single" w:sz="4" w:space="0" w:color="auto"/>
              <w:right w:val="single" w:sz="4" w:space="0" w:color="auto"/>
            </w:tcBorders>
            <w:noWrap/>
            <w:vAlign w:val="center"/>
          </w:tcPr>
          <w:p w14:paraId="395FB4CA" w14:textId="77777777" w:rsidR="001A2B0D" w:rsidRPr="00404B3B" w:rsidRDefault="001A2B0D" w:rsidP="00AE3631">
            <w:pPr>
              <w:widowControl w:val="0"/>
              <w:tabs>
                <w:tab w:val="left" w:pos="90"/>
                <w:tab w:val="center" w:pos="1701"/>
                <w:tab w:val="center" w:pos="2835"/>
                <w:tab w:val="center" w:pos="3969"/>
                <w:tab w:val="center" w:pos="5103"/>
                <w:tab w:val="left" w:pos="6120"/>
                <w:tab w:val="center" w:pos="9522"/>
                <w:tab w:val="center" w:pos="11506"/>
              </w:tabs>
              <w:autoSpaceDE w:val="0"/>
              <w:autoSpaceDN w:val="0"/>
              <w:adjustRightInd w:val="0"/>
              <w:jc w:val="center"/>
              <w:rPr>
                <w:sz w:val="26"/>
                <w:szCs w:val="26"/>
              </w:rPr>
            </w:pPr>
            <w:r w:rsidRPr="00404B3B">
              <w:rPr>
                <w:sz w:val="26"/>
                <w:szCs w:val="26"/>
              </w:rPr>
              <w:t>100%</w:t>
            </w:r>
          </w:p>
        </w:tc>
      </w:tr>
      <w:tr w:rsidR="001A2B0D" w:rsidRPr="00404B3B" w14:paraId="205D15A9" w14:textId="77777777" w:rsidTr="00D17D03">
        <w:trPr>
          <w:trHeight w:val="405"/>
        </w:trPr>
        <w:tc>
          <w:tcPr>
            <w:tcW w:w="2425" w:type="dxa"/>
            <w:tcBorders>
              <w:top w:val="nil"/>
              <w:left w:val="single" w:sz="4" w:space="0" w:color="auto"/>
              <w:bottom w:val="single" w:sz="4" w:space="0" w:color="auto"/>
              <w:right w:val="single" w:sz="4" w:space="0" w:color="auto"/>
            </w:tcBorders>
            <w:noWrap/>
          </w:tcPr>
          <w:p w14:paraId="5EFD836A" w14:textId="77777777" w:rsidR="001A2B0D" w:rsidRPr="00404B3B" w:rsidRDefault="001A2B0D" w:rsidP="00AE3631">
            <w:pPr>
              <w:rPr>
                <w:sz w:val="26"/>
                <w:szCs w:val="26"/>
              </w:rPr>
            </w:pPr>
            <w:r w:rsidRPr="00404B3B">
              <w:rPr>
                <w:sz w:val="26"/>
                <w:szCs w:val="26"/>
              </w:rPr>
              <w:t>Полио-1</w:t>
            </w:r>
          </w:p>
        </w:tc>
        <w:tc>
          <w:tcPr>
            <w:tcW w:w="1910" w:type="dxa"/>
            <w:tcBorders>
              <w:top w:val="nil"/>
              <w:left w:val="nil"/>
              <w:bottom w:val="single" w:sz="4" w:space="0" w:color="auto"/>
              <w:right w:val="single" w:sz="4" w:space="0" w:color="auto"/>
            </w:tcBorders>
            <w:noWrap/>
            <w:vAlign w:val="center"/>
          </w:tcPr>
          <w:p w14:paraId="3EA75F30" w14:textId="77777777" w:rsidR="001A2B0D" w:rsidRPr="00404B3B" w:rsidRDefault="001A2B0D" w:rsidP="00AE3631">
            <w:pPr>
              <w:jc w:val="center"/>
              <w:rPr>
                <w:sz w:val="26"/>
                <w:szCs w:val="26"/>
              </w:rPr>
            </w:pPr>
            <w:r w:rsidRPr="00404B3B">
              <w:rPr>
                <w:color w:val="000000"/>
                <w:sz w:val="26"/>
                <w:szCs w:val="26"/>
              </w:rPr>
              <w:t>98</w:t>
            </w:r>
            <w:r w:rsidRPr="00404B3B">
              <w:rPr>
                <w:sz w:val="26"/>
                <w:szCs w:val="26"/>
              </w:rPr>
              <w:t>%</w:t>
            </w:r>
          </w:p>
        </w:tc>
        <w:tc>
          <w:tcPr>
            <w:tcW w:w="1529" w:type="dxa"/>
            <w:tcBorders>
              <w:top w:val="nil"/>
              <w:left w:val="nil"/>
              <w:bottom w:val="single" w:sz="4" w:space="0" w:color="auto"/>
              <w:right w:val="single" w:sz="4" w:space="0" w:color="auto"/>
            </w:tcBorders>
            <w:noWrap/>
            <w:vAlign w:val="center"/>
          </w:tcPr>
          <w:p w14:paraId="35FB7A92" w14:textId="77777777" w:rsidR="001A2B0D" w:rsidRPr="00404B3B" w:rsidRDefault="001A2B0D" w:rsidP="00AE3631">
            <w:pPr>
              <w:jc w:val="center"/>
              <w:rPr>
                <w:sz w:val="26"/>
                <w:szCs w:val="26"/>
              </w:rPr>
            </w:pPr>
            <w:r w:rsidRPr="00404B3B">
              <w:rPr>
                <w:sz w:val="26"/>
                <w:szCs w:val="26"/>
              </w:rPr>
              <w:t>АКДС-4</w:t>
            </w:r>
          </w:p>
        </w:tc>
        <w:tc>
          <w:tcPr>
            <w:tcW w:w="1522" w:type="dxa"/>
            <w:tcBorders>
              <w:top w:val="nil"/>
              <w:left w:val="nil"/>
              <w:bottom w:val="single" w:sz="4" w:space="0" w:color="auto"/>
              <w:right w:val="single" w:sz="4" w:space="0" w:color="auto"/>
            </w:tcBorders>
            <w:noWrap/>
            <w:vAlign w:val="center"/>
          </w:tcPr>
          <w:p w14:paraId="0B9A0D7B" w14:textId="77777777" w:rsidR="001A2B0D" w:rsidRPr="00404B3B" w:rsidRDefault="001A2B0D" w:rsidP="00AE3631">
            <w:pPr>
              <w:widowControl w:val="0"/>
              <w:tabs>
                <w:tab w:val="left" w:pos="90"/>
                <w:tab w:val="center" w:pos="1701"/>
                <w:tab w:val="center" w:pos="2835"/>
                <w:tab w:val="center" w:pos="3969"/>
                <w:tab w:val="center" w:pos="5103"/>
                <w:tab w:val="left" w:pos="5670"/>
                <w:tab w:val="left" w:pos="6804"/>
                <w:tab w:val="center" w:pos="8789"/>
                <w:tab w:val="center" w:pos="11506"/>
              </w:tabs>
              <w:autoSpaceDE w:val="0"/>
              <w:autoSpaceDN w:val="0"/>
              <w:adjustRightInd w:val="0"/>
              <w:jc w:val="center"/>
              <w:rPr>
                <w:sz w:val="26"/>
                <w:szCs w:val="26"/>
              </w:rPr>
            </w:pPr>
            <w:r w:rsidRPr="00404B3B">
              <w:rPr>
                <w:sz w:val="26"/>
                <w:szCs w:val="26"/>
              </w:rPr>
              <w:t>18 мес.</w:t>
            </w:r>
          </w:p>
        </w:tc>
        <w:tc>
          <w:tcPr>
            <w:tcW w:w="1863" w:type="dxa"/>
            <w:tcBorders>
              <w:top w:val="nil"/>
              <w:left w:val="nil"/>
              <w:bottom w:val="single" w:sz="4" w:space="0" w:color="auto"/>
              <w:right w:val="single" w:sz="4" w:space="0" w:color="auto"/>
            </w:tcBorders>
            <w:noWrap/>
            <w:vAlign w:val="center"/>
          </w:tcPr>
          <w:p w14:paraId="3003E460" w14:textId="77777777" w:rsidR="001A2B0D" w:rsidRPr="00404B3B" w:rsidRDefault="001A2B0D" w:rsidP="00AE3631">
            <w:pPr>
              <w:widowControl w:val="0"/>
              <w:tabs>
                <w:tab w:val="left" w:pos="90"/>
                <w:tab w:val="center" w:pos="1701"/>
                <w:tab w:val="center" w:pos="2835"/>
                <w:tab w:val="center" w:pos="3969"/>
                <w:tab w:val="center" w:pos="5103"/>
                <w:tab w:val="left" w:pos="6120"/>
                <w:tab w:val="center" w:pos="9522"/>
                <w:tab w:val="center" w:pos="11506"/>
              </w:tabs>
              <w:autoSpaceDE w:val="0"/>
              <w:autoSpaceDN w:val="0"/>
              <w:adjustRightInd w:val="0"/>
              <w:jc w:val="center"/>
              <w:rPr>
                <w:sz w:val="26"/>
                <w:szCs w:val="26"/>
              </w:rPr>
            </w:pPr>
            <w:r w:rsidRPr="00404B3B">
              <w:rPr>
                <w:color w:val="000000"/>
                <w:sz w:val="26"/>
                <w:szCs w:val="26"/>
              </w:rPr>
              <w:t>99.6,</w:t>
            </w:r>
            <w:r w:rsidRPr="00404B3B">
              <w:rPr>
                <w:sz w:val="26"/>
                <w:szCs w:val="26"/>
              </w:rPr>
              <w:t>%</w:t>
            </w:r>
          </w:p>
        </w:tc>
      </w:tr>
      <w:tr w:rsidR="001A2B0D" w:rsidRPr="00404B3B" w14:paraId="0D77B818" w14:textId="77777777" w:rsidTr="00D17D03">
        <w:trPr>
          <w:trHeight w:val="405"/>
        </w:trPr>
        <w:tc>
          <w:tcPr>
            <w:tcW w:w="2425" w:type="dxa"/>
            <w:tcBorders>
              <w:top w:val="nil"/>
              <w:left w:val="single" w:sz="4" w:space="0" w:color="auto"/>
              <w:bottom w:val="single" w:sz="4" w:space="0" w:color="auto"/>
              <w:right w:val="single" w:sz="4" w:space="0" w:color="auto"/>
            </w:tcBorders>
            <w:noWrap/>
          </w:tcPr>
          <w:p w14:paraId="2E14C59E" w14:textId="77777777" w:rsidR="001A2B0D" w:rsidRPr="00404B3B" w:rsidRDefault="001A2B0D" w:rsidP="00AE3631">
            <w:pPr>
              <w:rPr>
                <w:sz w:val="26"/>
                <w:szCs w:val="26"/>
              </w:rPr>
            </w:pPr>
            <w:r w:rsidRPr="00404B3B">
              <w:rPr>
                <w:sz w:val="26"/>
                <w:szCs w:val="26"/>
              </w:rPr>
              <w:t>Полио-2</w:t>
            </w:r>
          </w:p>
        </w:tc>
        <w:tc>
          <w:tcPr>
            <w:tcW w:w="1910" w:type="dxa"/>
            <w:tcBorders>
              <w:top w:val="nil"/>
              <w:left w:val="nil"/>
              <w:bottom w:val="single" w:sz="4" w:space="0" w:color="auto"/>
              <w:right w:val="single" w:sz="4" w:space="0" w:color="auto"/>
            </w:tcBorders>
            <w:noWrap/>
            <w:vAlign w:val="center"/>
          </w:tcPr>
          <w:p w14:paraId="6DEE1457" w14:textId="77777777" w:rsidR="001A2B0D" w:rsidRPr="00404B3B" w:rsidRDefault="001A2B0D" w:rsidP="00AE3631">
            <w:pPr>
              <w:jc w:val="center"/>
              <w:rPr>
                <w:sz w:val="26"/>
                <w:szCs w:val="26"/>
              </w:rPr>
            </w:pPr>
            <w:r w:rsidRPr="00404B3B">
              <w:rPr>
                <w:color w:val="000000"/>
                <w:sz w:val="26"/>
                <w:szCs w:val="26"/>
              </w:rPr>
              <w:t>98</w:t>
            </w:r>
            <w:r w:rsidRPr="00404B3B">
              <w:rPr>
                <w:sz w:val="26"/>
                <w:szCs w:val="26"/>
              </w:rPr>
              <w:t>%</w:t>
            </w:r>
          </w:p>
        </w:tc>
        <w:tc>
          <w:tcPr>
            <w:tcW w:w="1529" w:type="dxa"/>
            <w:tcBorders>
              <w:top w:val="nil"/>
              <w:left w:val="nil"/>
              <w:bottom w:val="single" w:sz="4" w:space="0" w:color="auto"/>
              <w:right w:val="single" w:sz="4" w:space="0" w:color="auto"/>
            </w:tcBorders>
            <w:noWrap/>
            <w:vAlign w:val="center"/>
          </w:tcPr>
          <w:p w14:paraId="618F348E" w14:textId="77777777" w:rsidR="001A2B0D" w:rsidRPr="00404B3B" w:rsidRDefault="001A2B0D" w:rsidP="00AE3631">
            <w:pPr>
              <w:jc w:val="center"/>
              <w:rPr>
                <w:sz w:val="26"/>
                <w:szCs w:val="26"/>
              </w:rPr>
            </w:pPr>
            <w:r w:rsidRPr="00404B3B">
              <w:rPr>
                <w:sz w:val="26"/>
                <w:szCs w:val="26"/>
              </w:rPr>
              <w:t>КПК-2</w:t>
            </w:r>
          </w:p>
        </w:tc>
        <w:tc>
          <w:tcPr>
            <w:tcW w:w="1522" w:type="dxa"/>
            <w:tcBorders>
              <w:top w:val="nil"/>
              <w:left w:val="nil"/>
              <w:bottom w:val="single" w:sz="4" w:space="0" w:color="auto"/>
              <w:right w:val="single" w:sz="4" w:space="0" w:color="auto"/>
            </w:tcBorders>
            <w:noWrap/>
            <w:vAlign w:val="center"/>
          </w:tcPr>
          <w:p w14:paraId="4DE01B9A" w14:textId="77777777" w:rsidR="001A2B0D" w:rsidRPr="00404B3B" w:rsidRDefault="001A2B0D" w:rsidP="00AE3631">
            <w:pPr>
              <w:jc w:val="center"/>
              <w:rPr>
                <w:sz w:val="26"/>
                <w:szCs w:val="26"/>
              </w:rPr>
            </w:pPr>
            <w:r w:rsidRPr="00404B3B">
              <w:rPr>
                <w:sz w:val="26"/>
                <w:szCs w:val="26"/>
              </w:rPr>
              <w:t>6 лет</w:t>
            </w:r>
          </w:p>
        </w:tc>
        <w:tc>
          <w:tcPr>
            <w:tcW w:w="1863" w:type="dxa"/>
            <w:tcBorders>
              <w:top w:val="nil"/>
              <w:left w:val="nil"/>
              <w:bottom w:val="single" w:sz="4" w:space="0" w:color="auto"/>
              <w:right w:val="single" w:sz="4" w:space="0" w:color="auto"/>
            </w:tcBorders>
            <w:noWrap/>
            <w:vAlign w:val="center"/>
          </w:tcPr>
          <w:p w14:paraId="298FD1FE" w14:textId="77777777" w:rsidR="001A2B0D" w:rsidRPr="00404B3B" w:rsidRDefault="001A2B0D" w:rsidP="00AE3631">
            <w:pPr>
              <w:jc w:val="center"/>
              <w:rPr>
                <w:sz w:val="26"/>
                <w:szCs w:val="26"/>
              </w:rPr>
            </w:pPr>
            <w:r w:rsidRPr="00404B3B">
              <w:rPr>
                <w:sz w:val="26"/>
                <w:szCs w:val="26"/>
              </w:rPr>
              <w:t>100%</w:t>
            </w:r>
          </w:p>
        </w:tc>
      </w:tr>
      <w:tr w:rsidR="001A2B0D" w:rsidRPr="00404B3B" w14:paraId="2DD0DA22" w14:textId="77777777" w:rsidTr="00D17D03">
        <w:trPr>
          <w:trHeight w:val="405"/>
        </w:trPr>
        <w:tc>
          <w:tcPr>
            <w:tcW w:w="2425" w:type="dxa"/>
            <w:tcBorders>
              <w:top w:val="nil"/>
              <w:left w:val="single" w:sz="4" w:space="0" w:color="auto"/>
              <w:bottom w:val="single" w:sz="4" w:space="0" w:color="auto"/>
              <w:right w:val="single" w:sz="4" w:space="0" w:color="auto"/>
            </w:tcBorders>
            <w:noWrap/>
          </w:tcPr>
          <w:p w14:paraId="44DE3ABF" w14:textId="77777777" w:rsidR="001A2B0D" w:rsidRPr="00404B3B" w:rsidRDefault="001A2B0D" w:rsidP="00AE3631">
            <w:pPr>
              <w:rPr>
                <w:sz w:val="26"/>
                <w:szCs w:val="26"/>
              </w:rPr>
            </w:pPr>
            <w:r w:rsidRPr="00404B3B">
              <w:rPr>
                <w:sz w:val="26"/>
                <w:szCs w:val="26"/>
              </w:rPr>
              <w:t>Полио-3</w:t>
            </w:r>
          </w:p>
        </w:tc>
        <w:tc>
          <w:tcPr>
            <w:tcW w:w="1910" w:type="dxa"/>
            <w:tcBorders>
              <w:top w:val="nil"/>
              <w:left w:val="nil"/>
              <w:bottom w:val="single" w:sz="4" w:space="0" w:color="auto"/>
              <w:right w:val="single" w:sz="4" w:space="0" w:color="auto"/>
            </w:tcBorders>
            <w:noWrap/>
            <w:vAlign w:val="center"/>
          </w:tcPr>
          <w:p w14:paraId="1C809CE9" w14:textId="77777777" w:rsidR="001A2B0D" w:rsidRPr="00404B3B" w:rsidRDefault="001A2B0D" w:rsidP="00AE3631">
            <w:pPr>
              <w:jc w:val="center"/>
              <w:rPr>
                <w:i/>
                <w:sz w:val="26"/>
                <w:szCs w:val="26"/>
              </w:rPr>
            </w:pPr>
            <w:r w:rsidRPr="00404B3B">
              <w:rPr>
                <w:color w:val="000000"/>
                <w:sz w:val="26"/>
                <w:szCs w:val="26"/>
              </w:rPr>
              <w:t>98</w:t>
            </w:r>
            <w:r w:rsidRPr="00404B3B">
              <w:rPr>
                <w:sz w:val="26"/>
                <w:szCs w:val="26"/>
              </w:rPr>
              <w:t>%</w:t>
            </w:r>
          </w:p>
        </w:tc>
        <w:tc>
          <w:tcPr>
            <w:tcW w:w="1529" w:type="dxa"/>
            <w:tcBorders>
              <w:top w:val="nil"/>
              <w:left w:val="nil"/>
              <w:bottom w:val="single" w:sz="4" w:space="0" w:color="auto"/>
              <w:right w:val="single" w:sz="4" w:space="0" w:color="auto"/>
            </w:tcBorders>
            <w:noWrap/>
            <w:vAlign w:val="center"/>
          </w:tcPr>
          <w:p w14:paraId="0D10633A" w14:textId="77777777" w:rsidR="001A2B0D" w:rsidRPr="00404B3B" w:rsidRDefault="001A2B0D" w:rsidP="00AE3631">
            <w:pPr>
              <w:jc w:val="center"/>
              <w:rPr>
                <w:sz w:val="26"/>
                <w:szCs w:val="26"/>
              </w:rPr>
            </w:pPr>
            <w:r w:rsidRPr="00404B3B">
              <w:rPr>
                <w:sz w:val="26"/>
                <w:szCs w:val="26"/>
              </w:rPr>
              <w:t>АДС</w:t>
            </w:r>
          </w:p>
        </w:tc>
        <w:tc>
          <w:tcPr>
            <w:tcW w:w="1522" w:type="dxa"/>
            <w:tcBorders>
              <w:top w:val="nil"/>
              <w:left w:val="nil"/>
              <w:bottom w:val="single" w:sz="4" w:space="0" w:color="auto"/>
              <w:right w:val="single" w:sz="4" w:space="0" w:color="auto"/>
            </w:tcBorders>
            <w:noWrap/>
            <w:vAlign w:val="center"/>
          </w:tcPr>
          <w:p w14:paraId="48BB4D9C" w14:textId="77777777" w:rsidR="001A2B0D" w:rsidRPr="00404B3B" w:rsidRDefault="001A2B0D" w:rsidP="00AE3631">
            <w:pPr>
              <w:jc w:val="center"/>
              <w:rPr>
                <w:sz w:val="26"/>
                <w:szCs w:val="26"/>
              </w:rPr>
            </w:pPr>
            <w:r w:rsidRPr="00404B3B">
              <w:rPr>
                <w:sz w:val="26"/>
                <w:szCs w:val="26"/>
              </w:rPr>
              <w:t>6 лет</w:t>
            </w:r>
          </w:p>
        </w:tc>
        <w:tc>
          <w:tcPr>
            <w:tcW w:w="1863" w:type="dxa"/>
            <w:tcBorders>
              <w:top w:val="nil"/>
              <w:left w:val="nil"/>
              <w:bottom w:val="single" w:sz="4" w:space="0" w:color="auto"/>
              <w:right w:val="single" w:sz="4" w:space="0" w:color="auto"/>
            </w:tcBorders>
            <w:noWrap/>
            <w:vAlign w:val="center"/>
          </w:tcPr>
          <w:p w14:paraId="549D3396" w14:textId="77777777" w:rsidR="001A2B0D" w:rsidRPr="00404B3B" w:rsidRDefault="001A2B0D" w:rsidP="00AE3631">
            <w:pPr>
              <w:widowControl w:val="0"/>
              <w:tabs>
                <w:tab w:val="left" w:pos="90"/>
                <w:tab w:val="center" w:pos="1701"/>
                <w:tab w:val="center" w:pos="2835"/>
                <w:tab w:val="center" w:pos="3969"/>
                <w:tab w:val="center" w:pos="5103"/>
                <w:tab w:val="left" w:pos="6120"/>
                <w:tab w:val="center" w:pos="7821"/>
                <w:tab w:val="center" w:pos="9522"/>
                <w:tab w:val="center" w:pos="11506"/>
              </w:tabs>
              <w:autoSpaceDE w:val="0"/>
              <w:autoSpaceDN w:val="0"/>
              <w:adjustRightInd w:val="0"/>
              <w:jc w:val="center"/>
              <w:rPr>
                <w:sz w:val="26"/>
                <w:szCs w:val="26"/>
              </w:rPr>
            </w:pPr>
            <w:r w:rsidRPr="00404B3B">
              <w:rPr>
                <w:color w:val="000000"/>
                <w:sz w:val="26"/>
                <w:szCs w:val="26"/>
              </w:rPr>
              <w:t>98,3</w:t>
            </w:r>
            <w:r w:rsidRPr="00404B3B">
              <w:rPr>
                <w:sz w:val="26"/>
                <w:szCs w:val="26"/>
              </w:rPr>
              <w:t>%</w:t>
            </w:r>
          </w:p>
        </w:tc>
      </w:tr>
      <w:tr w:rsidR="001A2B0D" w:rsidRPr="00404B3B" w14:paraId="554D60F2" w14:textId="77777777" w:rsidTr="00D17D03">
        <w:trPr>
          <w:trHeight w:val="405"/>
        </w:trPr>
        <w:tc>
          <w:tcPr>
            <w:tcW w:w="2425" w:type="dxa"/>
            <w:tcBorders>
              <w:top w:val="nil"/>
              <w:left w:val="single" w:sz="4" w:space="0" w:color="auto"/>
              <w:bottom w:val="single" w:sz="4" w:space="0" w:color="auto"/>
              <w:right w:val="single" w:sz="4" w:space="0" w:color="auto"/>
            </w:tcBorders>
            <w:noWrap/>
          </w:tcPr>
          <w:p w14:paraId="404D1F9F" w14:textId="77777777" w:rsidR="001A2B0D" w:rsidRPr="00404B3B" w:rsidRDefault="001A2B0D" w:rsidP="00AE3631">
            <w:pPr>
              <w:rPr>
                <w:sz w:val="26"/>
                <w:szCs w:val="26"/>
              </w:rPr>
            </w:pPr>
            <w:r w:rsidRPr="00404B3B">
              <w:rPr>
                <w:sz w:val="26"/>
                <w:szCs w:val="26"/>
              </w:rPr>
              <w:t>АКДС-1</w:t>
            </w:r>
          </w:p>
        </w:tc>
        <w:tc>
          <w:tcPr>
            <w:tcW w:w="1910" w:type="dxa"/>
            <w:tcBorders>
              <w:top w:val="nil"/>
              <w:left w:val="nil"/>
              <w:bottom w:val="single" w:sz="4" w:space="0" w:color="auto"/>
              <w:right w:val="single" w:sz="4" w:space="0" w:color="auto"/>
            </w:tcBorders>
            <w:noWrap/>
            <w:vAlign w:val="center"/>
          </w:tcPr>
          <w:p w14:paraId="69C2E55C" w14:textId="77777777" w:rsidR="001A2B0D" w:rsidRPr="00404B3B" w:rsidRDefault="001A2B0D" w:rsidP="00AE3631">
            <w:pPr>
              <w:jc w:val="center"/>
              <w:rPr>
                <w:sz w:val="26"/>
                <w:szCs w:val="26"/>
              </w:rPr>
            </w:pPr>
            <w:r w:rsidRPr="00404B3B">
              <w:rPr>
                <w:sz w:val="26"/>
                <w:szCs w:val="26"/>
              </w:rPr>
              <w:t>99,3%</w:t>
            </w:r>
          </w:p>
        </w:tc>
        <w:tc>
          <w:tcPr>
            <w:tcW w:w="1529" w:type="dxa"/>
            <w:tcBorders>
              <w:top w:val="nil"/>
              <w:left w:val="nil"/>
              <w:bottom w:val="single" w:sz="4" w:space="0" w:color="auto"/>
              <w:right w:val="single" w:sz="4" w:space="0" w:color="auto"/>
            </w:tcBorders>
            <w:noWrap/>
            <w:vAlign w:val="center"/>
          </w:tcPr>
          <w:p w14:paraId="74E5E903" w14:textId="77777777" w:rsidR="001A2B0D" w:rsidRPr="00404B3B" w:rsidRDefault="001A2B0D" w:rsidP="00AE3631">
            <w:pPr>
              <w:jc w:val="center"/>
              <w:rPr>
                <w:sz w:val="26"/>
                <w:szCs w:val="26"/>
              </w:rPr>
            </w:pPr>
            <w:r w:rsidRPr="00404B3B">
              <w:rPr>
                <w:sz w:val="26"/>
                <w:szCs w:val="26"/>
              </w:rPr>
              <w:t>ИПВ-4</w:t>
            </w:r>
          </w:p>
        </w:tc>
        <w:tc>
          <w:tcPr>
            <w:tcW w:w="1522" w:type="dxa"/>
            <w:tcBorders>
              <w:top w:val="nil"/>
              <w:left w:val="nil"/>
              <w:bottom w:val="single" w:sz="4" w:space="0" w:color="auto"/>
              <w:right w:val="single" w:sz="4" w:space="0" w:color="auto"/>
            </w:tcBorders>
            <w:noWrap/>
            <w:vAlign w:val="center"/>
          </w:tcPr>
          <w:p w14:paraId="33291C31" w14:textId="77777777" w:rsidR="001A2B0D" w:rsidRPr="00404B3B" w:rsidRDefault="001A2B0D" w:rsidP="00AE3631">
            <w:pPr>
              <w:widowControl w:val="0"/>
              <w:tabs>
                <w:tab w:val="left" w:pos="90"/>
                <w:tab w:val="center" w:pos="1701"/>
                <w:tab w:val="center" w:pos="2835"/>
                <w:tab w:val="center" w:pos="3969"/>
                <w:tab w:val="center" w:pos="5103"/>
                <w:tab w:val="left" w:pos="6120"/>
                <w:tab w:val="center" w:pos="9522"/>
                <w:tab w:val="center" w:pos="11506"/>
              </w:tabs>
              <w:autoSpaceDE w:val="0"/>
              <w:autoSpaceDN w:val="0"/>
              <w:adjustRightInd w:val="0"/>
              <w:jc w:val="center"/>
              <w:rPr>
                <w:sz w:val="26"/>
                <w:szCs w:val="26"/>
              </w:rPr>
            </w:pPr>
            <w:r w:rsidRPr="00404B3B">
              <w:rPr>
                <w:sz w:val="26"/>
                <w:szCs w:val="26"/>
              </w:rPr>
              <w:t>7 лет</w:t>
            </w:r>
          </w:p>
        </w:tc>
        <w:tc>
          <w:tcPr>
            <w:tcW w:w="1863" w:type="dxa"/>
            <w:tcBorders>
              <w:top w:val="nil"/>
              <w:left w:val="nil"/>
              <w:bottom w:val="single" w:sz="4" w:space="0" w:color="auto"/>
              <w:right w:val="single" w:sz="4" w:space="0" w:color="auto"/>
            </w:tcBorders>
            <w:noWrap/>
            <w:vAlign w:val="center"/>
          </w:tcPr>
          <w:p w14:paraId="4B2B4044" w14:textId="77777777" w:rsidR="001A2B0D" w:rsidRPr="00404B3B" w:rsidRDefault="001A2B0D" w:rsidP="00AE3631">
            <w:pPr>
              <w:jc w:val="center"/>
              <w:rPr>
                <w:sz w:val="26"/>
                <w:szCs w:val="26"/>
              </w:rPr>
            </w:pPr>
            <w:r w:rsidRPr="00404B3B">
              <w:rPr>
                <w:color w:val="000000"/>
                <w:sz w:val="26"/>
                <w:szCs w:val="26"/>
              </w:rPr>
              <w:t>98,28</w:t>
            </w:r>
            <w:r w:rsidRPr="00404B3B">
              <w:rPr>
                <w:sz w:val="26"/>
                <w:szCs w:val="26"/>
              </w:rPr>
              <w:t>%</w:t>
            </w:r>
          </w:p>
        </w:tc>
      </w:tr>
      <w:tr w:rsidR="001A2B0D" w:rsidRPr="00404B3B" w14:paraId="0E1CEA31" w14:textId="77777777" w:rsidTr="00D17D03">
        <w:trPr>
          <w:trHeight w:val="405"/>
        </w:trPr>
        <w:tc>
          <w:tcPr>
            <w:tcW w:w="2425" w:type="dxa"/>
            <w:tcBorders>
              <w:top w:val="nil"/>
              <w:left w:val="single" w:sz="4" w:space="0" w:color="auto"/>
              <w:bottom w:val="single" w:sz="4" w:space="0" w:color="auto"/>
              <w:right w:val="single" w:sz="4" w:space="0" w:color="auto"/>
            </w:tcBorders>
            <w:noWrap/>
          </w:tcPr>
          <w:p w14:paraId="148D0181" w14:textId="77777777" w:rsidR="001A2B0D" w:rsidRPr="00404B3B" w:rsidRDefault="001A2B0D" w:rsidP="00AE3631">
            <w:pPr>
              <w:rPr>
                <w:sz w:val="26"/>
                <w:szCs w:val="26"/>
              </w:rPr>
            </w:pPr>
            <w:r w:rsidRPr="00404B3B">
              <w:rPr>
                <w:sz w:val="26"/>
                <w:szCs w:val="26"/>
              </w:rPr>
              <w:t>АКДС-2</w:t>
            </w:r>
          </w:p>
        </w:tc>
        <w:tc>
          <w:tcPr>
            <w:tcW w:w="1910" w:type="dxa"/>
            <w:tcBorders>
              <w:top w:val="nil"/>
              <w:left w:val="nil"/>
              <w:bottom w:val="single" w:sz="4" w:space="0" w:color="auto"/>
              <w:right w:val="single" w:sz="4" w:space="0" w:color="auto"/>
            </w:tcBorders>
            <w:noWrap/>
            <w:vAlign w:val="center"/>
          </w:tcPr>
          <w:p w14:paraId="007F6053" w14:textId="77777777" w:rsidR="001A2B0D" w:rsidRPr="00404B3B" w:rsidRDefault="001A2B0D" w:rsidP="00AE3631">
            <w:pPr>
              <w:jc w:val="center"/>
              <w:rPr>
                <w:sz w:val="26"/>
                <w:szCs w:val="26"/>
              </w:rPr>
            </w:pPr>
            <w:r w:rsidRPr="00404B3B">
              <w:rPr>
                <w:sz w:val="26"/>
                <w:szCs w:val="26"/>
              </w:rPr>
              <w:t>99,3%</w:t>
            </w:r>
          </w:p>
        </w:tc>
        <w:tc>
          <w:tcPr>
            <w:tcW w:w="1529" w:type="dxa"/>
            <w:tcBorders>
              <w:top w:val="nil"/>
              <w:left w:val="nil"/>
              <w:bottom w:val="single" w:sz="4" w:space="0" w:color="auto"/>
              <w:right w:val="single" w:sz="4" w:space="0" w:color="auto"/>
            </w:tcBorders>
            <w:noWrap/>
            <w:vAlign w:val="center"/>
          </w:tcPr>
          <w:p w14:paraId="319EF4F1" w14:textId="77777777" w:rsidR="001A2B0D" w:rsidRPr="00404B3B" w:rsidRDefault="001A2B0D" w:rsidP="00AE3631">
            <w:pPr>
              <w:jc w:val="center"/>
              <w:rPr>
                <w:sz w:val="26"/>
                <w:szCs w:val="26"/>
              </w:rPr>
            </w:pPr>
            <w:r w:rsidRPr="00404B3B">
              <w:rPr>
                <w:sz w:val="26"/>
                <w:szCs w:val="26"/>
              </w:rPr>
              <w:t>АДС-м</w:t>
            </w:r>
          </w:p>
        </w:tc>
        <w:tc>
          <w:tcPr>
            <w:tcW w:w="1522" w:type="dxa"/>
            <w:tcBorders>
              <w:top w:val="nil"/>
              <w:left w:val="nil"/>
              <w:bottom w:val="single" w:sz="4" w:space="0" w:color="auto"/>
              <w:right w:val="single" w:sz="4" w:space="0" w:color="auto"/>
            </w:tcBorders>
            <w:noWrap/>
            <w:vAlign w:val="center"/>
          </w:tcPr>
          <w:p w14:paraId="3A27A283" w14:textId="77777777" w:rsidR="001A2B0D" w:rsidRPr="00404B3B" w:rsidRDefault="001A2B0D" w:rsidP="00AE3631">
            <w:pPr>
              <w:jc w:val="center"/>
              <w:rPr>
                <w:sz w:val="26"/>
                <w:szCs w:val="26"/>
              </w:rPr>
            </w:pPr>
            <w:r w:rsidRPr="00404B3B">
              <w:rPr>
                <w:sz w:val="26"/>
                <w:szCs w:val="26"/>
              </w:rPr>
              <w:t>16 лет</w:t>
            </w:r>
          </w:p>
        </w:tc>
        <w:tc>
          <w:tcPr>
            <w:tcW w:w="1863" w:type="dxa"/>
            <w:tcBorders>
              <w:top w:val="nil"/>
              <w:left w:val="nil"/>
              <w:bottom w:val="single" w:sz="4" w:space="0" w:color="auto"/>
              <w:right w:val="single" w:sz="4" w:space="0" w:color="auto"/>
            </w:tcBorders>
            <w:noWrap/>
            <w:vAlign w:val="center"/>
          </w:tcPr>
          <w:p w14:paraId="1D923C38" w14:textId="77777777" w:rsidR="001A2B0D" w:rsidRPr="00404B3B" w:rsidRDefault="001A2B0D" w:rsidP="00AE3631">
            <w:pPr>
              <w:widowControl w:val="0"/>
              <w:tabs>
                <w:tab w:val="left" w:pos="90"/>
                <w:tab w:val="center" w:pos="1701"/>
                <w:tab w:val="center" w:pos="2835"/>
                <w:tab w:val="center" w:pos="3969"/>
                <w:tab w:val="center" w:pos="5103"/>
                <w:tab w:val="left" w:pos="5670"/>
                <w:tab w:val="left" w:pos="6804"/>
                <w:tab w:val="center" w:pos="7821"/>
                <w:tab w:val="center" w:pos="8789"/>
                <w:tab w:val="center" w:pos="11506"/>
              </w:tabs>
              <w:autoSpaceDE w:val="0"/>
              <w:autoSpaceDN w:val="0"/>
              <w:adjustRightInd w:val="0"/>
              <w:jc w:val="center"/>
              <w:rPr>
                <w:sz w:val="26"/>
                <w:szCs w:val="26"/>
              </w:rPr>
            </w:pPr>
            <w:r w:rsidRPr="00404B3B">
              <w:rPr>
                <w:color w:val="000000"/>
                <w:sz w:val="26"/>
                <w:szCs w:val="26"/>
              </w:rPr>
              <w:t>98,76</w:t>
            </w:r>
            <w:r w:rsidRPr="00404B3B">
              <w:rPr>
                <w:sz w:val="26"/>
                <w:szCs w:val="26"/>
              </w:rPr>
              <w:t>%</w:t>
            </w:r>
          </w:p>
        </w:tc>
      </w:tr>
      <w:tr w:rsidR="001A2B0D" w:rsidRPr="00404B3B" w14:paraId="06041EC7" w14:textId="77777777" w:rsidTr="00D17D03">
        <w:trPr>
          <w:trHeight w:val="405"/>
        </w:trPr>
        <w:tc>
          <w:tcPr>
            <w:tcW w:w="2425" w:type="dxa"/>
            <w:tcBorders>
              <w:top w:val="nil"/>
              <w:left w:val="single" w:sz="4" w:space="0" w:color="auto"/>
              <w:bottom w:val="single" w:sz="4" w:space="0" w:color="auto"/>
              <w:right w:val="single" w:sz="4" w:space="0" w:color="auto"/>
            </w:tcBorders>
            <w:noWrap/>
          </w:tcPr>
          <w:p w14:paraId="065115F9" w14:textId="77777777" w:rsidR="001A2B0D" w:rsidRPr="00404B3B" w:rsidRDefault="001A2B0D" w:rsidP="00AE3631">
            <w:pPr>
              <w:rPr>
                <w:sz w:val="26"/>
                <w:szCs w:val="26"/>
              </w:rPr>
            </w:pPr>
            <w:r w:rsidRPr="00404B3B">
              <w:rPr>
                <w:sz w:val="26"/>
                <w:szCs w:val="26"/>
              </w:rPr>
              <w:t>АКДС-3</w:t>
            </w:r>
          </w:p>
        </w:tc>
        <w:tc>
          <w:tcPr>
            <w:tcW w:w="1910" w:type="dxa"/>
            <w:tcBorders>
              <w:top w:val="nil"/>
              <w:left w:val="nil"/>
              <w:bottom w:val="single" w:sz="4" w:space="0" w:color="auto"/>
              <w:right w:val="single" w:sz="4" w:space="0" w:color="auto"/>
            </w:tcBorders>
            <w:noWrap/>
            <w:vAlign w:val="center"/>
          </w:tcPr>
          <w:p w14:paraId="6FC49F76" w14:textId="77777777" w:rsidR="001A2B0D" w:rsidRPr="00404B3B" w:rsidRDefault="001A2B0D" w:rsidP="00AE3631">
            <w:pPr>
              <w:jc w:val="center"/>
              <w:rPr>
                <w:sz w:val="26"/>
                <w:szCs w:val="26"/>
              </w:rPr>
            </w:pPr>
            <w:r w:rsidRPr="00404B3B">
              <w:rPr>
                <w:sz w:val="26"/>
                <w:szCs w:val="26"/>
              </w:rPr>
              <w:t>99,3%</w:t>
            </w:r>
          </w:p>
        </w:tc>
        <w:tc>
          <w:tcPr>
            <w:tcW w:w="1529" w:type="dxa"/>
            <w:tcBorders>
              <w:top w:val="nil"/>
              <w:left w:val="nil"/>
              <w:bottom w:val="single" w:sz="4" w:space="0" w:color="auto"/>
              <w:right w:val="single" w:sz="4" w:space="0" w:color="auto"/>
            </w:tcBorders>
            <w:noWrap/>
            <w:vAlign w:val="center"/>
          </w:tcPr>
          <w:p w14:paraId="65265FEF" w14:textId="77777777" w:rsidR="001A2B0D" w:rsidRPr="00404B3B" w:rsidRDefault="001A2B0D" w:rsidP="00AE3631">
            <w:pPr>
              <w:jc w:val="center"/>
              <w:rPr>
                <w:sz w:val="26"/>
                <w:szCs w:val="26"/>
              </w:rPr>
            </w:pPr>
            <w:r w:rsidRPr="00404B3B">
              <w:rPr>
                <w:sz w:val="26"/>
                <w:szCs w:val="26"/>
              </w:rPr>
              <w:t>АД-м</w:t>
            </w:r>
          </w:p>
        </w:tc>
        <w:tc>
          <w:tcPr>
            <w:tcW w:w="1522" w:type="dxa"/>
            <w:tcBorders>
              <w:top w:val="nil"/>
              <w:left w:val="nil"/>
              <w:bottom w:val="single" w:sz="4" w:space="0" w:color="auto"/>
              <w:right w:val="single" w:sz="4" w:space="0" w:color="auto"/>
            </w:tcBorders>
            <w:noWrap/>
            <w:vAlign w:val="center"/>
          </w:tcPr>
          <w:p w14:paraId="0C3B4D96" w14:textId="77777777" w:rsidR="001A2B0D" w:rsidRPr="00404B3B" w:rsidRDefault="001A2B0D" w:rsidP="00AE3631">
            <w:pPr>
              <w:jc w:val="center"/>
              <w:rPr>
                <w:sz w:val="26"/>
                <w:szCs w:val="26"/>
              </w:rPr>
            </w:pPr>
            <w:r w:rsidRPr="00404B3B">
              <w:rPr>
                <w:sz w:val="26"/>
                <w:szCs w:val="26"/>
              </w:rPr>
              <w:t>11 лет</w:t>
            </w:r>
          </w:p>
        </w:tc>
        <w:tc>
          <w:tcPr>
            <w:tcW w:w="1863" w:type="dxa"/>
            <w:tcBorders>
              <w:top w:val="nil"/>
              <w:left w:val="nil"/>
              <w:bottom w:val="single" w:sz="4" w:space="0" w:color="auto"/>
              <w:right w:val="single" w:sz="4" w:space="0" w:color="auto"/>
            </w:tcBorders>
            <w:noWrap/>
            <w:vAlign w:val="center"/>
          </w:tcPr>
          <w:p w14:paraId="5A1C2D56" w14:textId="77777777" w:rsidR="001A2B0D" w:rsidRPr="00404B3B" w:rsidRDefault="001A2B0D" w:rsidP="00AE3631">
            <w:pPr>
              <w:jc w:val="center"/>
              <w:rPr>
                <w:sz w:val="26"/>
                <w:szCs w:val="26"/>
              </w:rPr>
            </w:pPr>
            <w:r w:rsidRPr="00404B3B">
              <w:rPr>
                <w:sz w:val="26"/>
                <w:szCs w:val="26"/>
              </w:rPr>
              <w:t>100%</w:t>
            </w:r>
          </w:p>
        </w:tc>
      </w:tr>
      <w:tr w:rsidR="001A2B0D" w:rsidRPr="00404B3B" w14:paraId="0E7A525E" w14:textId="77777777" w:rsidTr="00D17D03">
        <w:trPr>
          <w:trHeight w:val="390"/>
        </w:trPr>
        <w:tc>
          <w:tcPr>
            <w:tcW w:w="2425" w:type="dxa"/>
            <w:tcBorders>
              <w:top w:val="nil"/>
              <w:left w:val="single" w:sz="4" w:space="0" w:color="auto"/>
              <w:bottom w:val="single" w:sz="4" w:space="0" w:color="auto"/>
              <w:right w:val="single" w:sz="4" w:space="0" w:color="auto"/>
            </w:tcBorders>
            <w:noWrap/>
          </w:tcPr>
          <w:p w14:paraId="671D664C" w14:textId="77777777" w:rsidR="001A2B0D" w:rsidRPr="00404B3B" w:rsidRDefault="001A2B0D" w:rsidP="00AE3631">
            <w:pPr>
              <w:rPr>
                <w:sz w:val="26"/>
                <w:szCs w:val="26"/>
              </w:rPr>
            </w:pPr>
            <w:r w:rsidRPr="00404B3B">
              <w:rPr>
                <w:sz w:val="26"/>
                <w:szCs w:val="26"/>
              </w:rPr>
              <w:t>ВГВ-1</w:t>
            </w:r>
          </w:p>
        </w:tc>
        <w:tc>
          <w:tcPr>
            <w:tcW w:w="1910" w:type="dxa"/>
            <w:tcBorders>
              <w:top w:val="nil"/>
              <w:left w:val="nil"/>
              <w:bottom w:val="single" w:sz="4" w:space="0" w:color="auto"/>
              <w:right w:val="single" w:sz="4" w:space="0" w:color="auto"/>
            </w:tcBorders>
            <w:noWrap/>
            <w:vAlign w:val="center"/>
          </w:tcPr>
          <w:p w14:paraId="6DEA5FAD" w14:textId="77777777" w:rsidR="001A2B0D" w:rsidRPr="00404B3B" w:rsidRDefault="001A2B0D" w:rsidP="00AE3631">
            <w:pPr>
              <w:jc w:val="center"/>
              <w:rPr>
                <w:sz w:val="26"/>
                <w:szCs w:val="26"/>
              </w:rPr>
            </w:pPr>
            <w:r w:rsidRPr="00404B3B">
              <w:rPr>
                <w:sz w:val="26"/>
                <w:szCs w:val="26"/>
              </w:rPr>
              <w:t>99%</w:t>
            </w:r>
          </w:p>
        </w:tc>
        <w:tc>
          <w:tcPr>
            <w:tcW w:w="1529" w:type="dxa"/>
            <w:tcBorders>
              <w:top w:val="nil"/>
              <w:left w:val="nil"/>
              <w:bottom w:val="single" w:sz="4" w:space="0" w:color="auto"/>
              <w:right w:val="single" w:sz="4" w:space="0" w:color="auto"/>
            </w:tcBorders>
            <w:noWrap/>
            <w:vAlign w:val="center"/>
          </w:tcPr>
          <w:p w14:paraId="53656988" w14:textId="77777777" w:rsidR="001A2B0D" w:rsidRPr="00404B3B" w:rsidRDefault="001A2B0D" w:rsidP="00AE3631">
            <w:pPr>
              <w:jc w:val="center"/>
              <w:rPr>
                <w:sz w:val="26"/>
                <w:szCs w:val="26"/>
              </w:rPr>
            </w:pPr>
            <w:r w:rsidRPr="00404B3B">
              <w:rPr>
                <w:sz w:val="26"/>
                <w:szCs w:val="26"/>
              </w:rPr>
              <w:t>АДС-м</w:t>
            </w:r>
          </w:p>
        </w:tc>
        <w:tc>
          <w:tcPr>
            <w:tcW w:w="1522" w:type="dxa"/>
            <w:tcBorders>
              <w:top w:val="nil"/>
              <w:left w:val="nil"/>
              <w:bottom w:val="single" w:sz="4" w:space="0" w:color="auto"/>
              <w:right w:val="single" w:sz="4" w:space="0" w:color="auto"/>
            </w:tcBorders>
            <w:noWrap/>
            <w:vAlign w:val="center"/>
          </w:tcPr>
          <w:p w14:paraId="748E5FA5" w14:textId="77777777" w:rsidR="001A2B0D" w:rsidRPr="00404B3B" w:rsidRDefault="001A2B0D" w:rsidP="00AE3631">
            <w:pPr>
              <w:jc w:val="center"/>
              <w:rPr>
                <w:sz w:val="26"/>
                <w:szCs w:val="26"/>
              </w:rPr>
            </w:pPr>
            <w:r w:rsidRPr="00404B3B">
              <w:rPr>
                <w:sz w:val="26"/>
                <w:szCs w:val="26"/>
              </w:rPr>
              <w:t>18 - 66 лет</w:t>
            </w:r>
          </w:p>
        </w:tc>
        <w:tc>
          <w:tcPr>
            <w:tcW w:w="1863" w:type="dxa"/>
            <w:tcBorders>
              <w:top w:val="nil"/>
              <w:left w:val="nil"/>
              <w:bottom w:val="single" w:sz="4" w:space="0" w:color="auto"/>
              <w:right w:val="single" w:sz="4" w:space="0" w:color="auto"/>
            </w:tcBorders>
            <w:noWrap/>
            <w:vAlign w:val="center"/>
          </w:tcPr>
          <w:p w14:paraId="14F82399" w14:textId="77777777" w:rsidR="001A2B0D" w:rsidRPr="00404B3B" w:rsidRDefault="001A2B0D" w:rsidP="00AE3631">
            <w:pPr>
              <w:widowControl w:val="0"/>
              <w:tabs>
                <w:tab w:val="left" w:pos="90"/>
                <w:tab w:val="center" w:pos="1701"/>
                <w:tab w:val="center" w:pos="2835"/>
                <w:tab w:val="center" w:pos="3969"/>
                <w:tab w:val="center" w:pos="5103"/>
                <w:tab w:val="left" w:pos="6120"/>
                <w:tab w:val="center" w:pos="7821"/>
                <w:tab w:val="center" w:pos="9522"/>
                <w:tab w:val="center" w:pos="11506"/>
              </w:tabs>
              <w:autoSpaceDE w:val="0"/>
              <w:autoSpaceDN w:val="0"/>
              <w:adjustRightInd w:val="0"/>
              <w:jc w:val="center"/>
              <w:rPr>
                <w:sz w:val="26"/>
                <w:szCs w:val="26"/>
              </w:rPr>
            </w:pPr>
            <w:r w:rsidRPr="00404B3B">
              <w:rPr>
                <w:sz w:val="26"/>
                <w:szCs w:val="26"/>
              </w:rPr>
              <w:t>98.2%</w:t>
            </w:r>
          </w:p>
        </w:tc>
      </w:tr>
      <w:tr w:rsidR="001A2B0D" w:rsidRPr="00404B3B" w14:paraId="26F3D17A" w14:textId="77777777" w:rsidTr="00D17D03">
        <w:trPr>
          <w:trHeight w:val="390"/>
        </w:trPr>
        <w:tc>
          <w:tcPr>
            <w:tcW w:w="2425" w:type="dxa"/>
            <w:tcBorders>
              <w:top w:val="nil"/>
              <w:left w:val="single" w:sz="4" w:space="0" w:color="auto"/>
              <w:bottom w:val="single" w:sz="4" w:space="0" w:color="auto"/>
              <w:right w:val="single" w:sz="4" w:space="0" w:color="auto"/>
            </w:tcBorders>
            <w:noWrap/>
          </w:tcPr>
          <w:p w14:paraId="05B692F4" w14:textId="77777777" w:rsidR="001A2B0D" w:rsidRPr="00404B3B" w:rsidRDefault="001A2B0D" w:rsidP="00AE3631">
            <w:pPr>
              <w:rPr>
                <w:sz w:val="26"/>
                <w:szCs w:val="26"/>
              </w:rPr>
            </w:pPr>
            <w:r w:rsidRPr="00404B3B">
              <w:rPr>
                <w:sz w:val="26"/>
                <w:szCs w:val="26"/>
              </w:rPr>
              <w:t>ВГВ-2</w:t>
            </w:r>
          </w:p>
        </w:tc>
        <w:tc>
          <w:tcPr>
            <w:tcW w:w="1910" w:type="dxa"/>
            <w:tcBorders>
              <w:top w:val="nil"/>
              <w:left w:val="nil"/>
              <w:bottom w:val="single" w:sz="4" w:space="0" w:color="auto"/>
              <w:right w:val="single" w:sz="4" w:space="0" w:color="auto"/>
            </w:tcBorders>
            <w:noWrap/>
            <w:vAlign w:val="center"/>
          </w:tcPr>
          <w:p w14:paraId="483053F6" w14:textId="77777777" w:rsidR="001A2B0D" w:rsidRPr="00404B3B" w:rsidRDefault="001A2B0D" w:rsidP="00AE3631">
            <w:pPr>
              <w:jc w:val="center"/>
              <w:rPr>
                <w:sz w:val="26"/>
                <w:szCs w:val="26"/>
              </w:rPr>
            </w:pPr>
            <w:r w:rsidRPr="00404B3B">
              <w:rPr>
                <w:color w:val="000000"/>
                <w:sz w:val="26"/>
                <w:szCs w:val="26"/>
              </w:rPr>
              <w:t>99</w:t>
            </w:r>
            <w:r w:rsidRPr="00404B3B">
              <w:rPr>
                <w:sz w:val="26"/>
                <w:szCs w:val="26"/>
              </w:rPr>
              <w:t>%</w:t>
            </w:r>
          </w:p>
        </w:tc>
        <w:tc>
          <w:tcPr>
            <w:tcW w:w="1529" w:type="dxa"/>
            <w:tcBorders>
              <w:top w:val="nil"/>
              <w:left w:val="nil"/>
              <w:bottom w:val="single" w:sz="4" w:space="0" w:color="auto"/>
              <w:right w:val="single" w:sz="4" w:space="0" w:color="auto"/>
            </w:tcBorders>
            <w:noWrap/>
            <w:vAlign w:val="center"/>
          </w:tcPr>
          <w:p w14:paraId="0111DC7D" w14:textId="77777777" w:rsidR="001A2B0D" w:rsidRPr="00404B3B" w:rsidRDefault="001A2B0D" w:rsidP="00AE3631">
            <w:pPr>
              <w:jc w:val="center"/>
              <w:rPr>
                <w:sz w:val="26"/>
                <w:szCs w:val="26"/>
              </w:rPr>
            </w:pPr>
          </w:p>
        </w:tc>
        <w:tc>
          <w:tcPr>
            <w:tcW w:w="1522" w:type="dxa"/>
            <w:tcBorders>
              <w:top w:val="nil"/>
              <w:left w:val="nil"/>
              <w:bottom w:val="single" w:sz="4" w:space="0" w:color="auto"/>
              <w:right w:val="single" w:sz="4" w:space="0" w:color="auto"/>
            </w:tcBorders>
            <w:noWrap/>
            <w:vAlign w:val="center"/>
          </w:tcPr>
          <w:p w14:paraId="25444BE7" w14:textId="77777777" w:rsidR="001A2B0D" w:rsidRPr="00404B3B" w:rsidRDefault="001A2B0D" w:rsidP="00AE3631">
            <w:pPr>
              <w:jc w:val="center"/>
              <w:rPr>
                <w:sz w:val="26"/>
                <w:szCs w:val="26"/>
              </w:rPr>
            </w:pPr>
          </w:p>
        </w:tc>
        <w:tc>
          <w:tcPr>
            <w:tcW w:w="1863" w:type="dxa"/>
            <w:tcBorders>
              <w:top w:val="nil"/>
              <w:left w:val="nil"/>
              <w:bottom w:val="single" w:sz="4" w:space="0" w:color="auto"/>
              <w:right w:val="single" w:sz="4" w:space="0" w:color="auto"/>
            </w:tcBorders>
            <w:noWrap/>
            <w:vAlign w:val="center"/>
          </w:tcPr>
          <w:p w14:paraId="4820A201" w14:textId="77777777" w:rsidR="001A2B0D" w:rsidRPr="00404B3B" w:rsidRDefault="001A2B0D" w:rsidP="00AE3631">
            <w:pPr>
              <w:widowControl w:val="0"/>
              <w:tabs>
                <w:tab w:val="left" w:pos="90"/>
                <w:tab w:val="center" w:pos="1701"/>
                <w:tab w:val="center" w:pos="2835"/>
                <w:tab w:val="center" w:pos="3969"/>
                <w:tab w:val="center" w:pos="5103"/>
                <w:tab w:val="left" w:pos="6120"/>
                <w:tab w:val="center" w:pos="7821"/>
                <w:tab w:val="center" w:pos="9522"/>
                <w:tab w:val="center" w:pos="11506"/>
              </w:tabs>
              <w:autoSpaceDE w:val="0"/>
              <w:autoSpaceDN w:val="0"/>
              <w:adjustRightInd w:val="0"/>
              <w:jc w:val="center"/>
              <w:rPr>
                <w:sz w:val="26"/>
                <w:szCs w:val="26"/>
              </w:rPr>
            </w:pPr>
          </w:p>
        </w:tc>
      </w:tr>
      <w:tr w:rsidR="001A2B0D" w:rsidRPr="00404B3B" w14:paraId="0C7F96FD" w14:textId="77777777" w:rsidTr="00D17D03">
        <w:trPr>
          <w:trHeight w:val="390"/>
        </w:trPr>
        <w:tc>
          <w:tcPr>
            <w:tcW w:w="2425" w:type="dxa"/>
            <w:tcBorders>
              <w:top w:val="nil"/>
              <w:left w:val="single" w:sz="4" w:space="0" w:color="auto"/>
              <w:bottom w:val="single" w:sz="4" w:space="0" w:color="auto"/>
              <w:right w:val="single" w:sz="4" w:space="0" w:color="auto"/>
            </w:tcBorders>
            <w:noWrap/>
          </w:tcPr>
          <w:p w14:paraId="72B7EDAA" w14:textId="77777777" w:rsidR="001A2B0D" w:rsidRPr="00404B3B" w:rsidRDefault="001A2B0D" w:rsidP="00AE3631">
            <w:pPr>
              <w:rPr>
                <w:sz w:val="26"/>
                <w:szCs w:val="26"/>
              </w:rPr>
            </w:pPr>
            <w:r w:rsidRPr="00404B3B">
              <w:rPr>
                <w:sz w:val="26"/>
                <w:szCs w:val="26"/>
              </w:rPr>
              <w:t>ВГВ-3</w:t>
            </w:r>
          </w:p>
        </w:tc>
        <w:tc>
          <w:tcPr>
            <w:tcW w:w="1910" w:type="dxa"/>
            <w:tcBorders>
              <w:top w:val="nil"/>
              <w:left w:val="nil"/>
              <w:bottom w:val="single" w:sz="4" w:space="0" w:color="auto"/>
              <w:right w:val="single" w:sz="4" w:space="0" w:color="auto"/>
            </w:tcBorders>
            <w:noWrap/>
            <w:vAlign w:val="center"/>
          </w:tcPr>
          <w:p w14:paraId="15258361" w14:textId="77777777" w:rsidR="001A2B0D" w:rsidRPr="00404B3B" w:rsidRDefault="001A2B0D" w:rsidP="00AE3631">
            <w:pPr>
              <w:jc w:val="center"/>
              <w:rPr>
                <w:sz w:val="26"/>
                <w:szCs w:val="26"/>
              </w:rPr>
            </w:pPr>
            <w:r w:rsidRPr="00404B3B">
              <w:rPr>
                <w:color w:val="000000"/>
                <w:sz w:val="26"/>
                <w:szCs w:val="26"/>
              </w:rPr>
              <w:t>99</w:t>
            </w:r>
            <w:r w:rsidRPr="00404B3B">
              <w:rPr>
                <w:sz w:val="26"/>
                <w:szCs w:val="26"/>
              </w:rPr>
              <w:t>%</w:t>
            </w:r>
          </w:p>
        </w:tc>
        <w:tc>
          <w:tcPr>
            <w:tcW w:w="1529" w:type="dxa"/>
            <w:tcBorders>
              <w:top w:val="nil"/>
              <w:left w:val="nil"/>
              <w:bottom w:val="single" w:sz="4" w:space="0" w:color="auto"/>
              <w:right w:val="single" w:sz="4" w:space="0" w:color="auto"/>
            </w:tcBorders>
            <w:noWrap/>
            <w:vAlign w:val="center"/>
          </w:tcPr>
          <w:p w14:paraId="5B2DD403" w14:textId="77777777" w:rsidR="001A2B0D" w:rsidRPr="00404B3B" w:rsidRDefault="001A2B0D" w:rsidP="00AE3631">
            <w:pPr>
              <w:jc w:val="center"/>
              <w:rPr>
                <w:sz w:val="26"/>
                <w:szCs w:val="26"/>
              </w:rPr>
            </w:pPr>
          </w:p>
        </w:tc>
        <w:tc>
          <w:tcPr>
            <w:tcW w:w="1522" w:type="dxa"/>
            <w:tcBorders>
              <w:top w:val="nil"/>
              <w:left w:val="nil"/>
              <w:bottom w:val="single" w:sz="4" w:space="0" w:color="auto"/>
              <w:right w:val="single" w:sz="4" w:space="0" w:color="auto"/>
            </w:tcBorders>
            <w:noWrap/>
            <w:vAlign w:val="center"/>
          </w:tcPr>
          <w:p w14:paraId="082B64A4" w14:textId="77777777" w:rsidR="001A2B0D" w:rsidRPr="00404B3B" w:rsidRDefault="001A2B0D" w:rsidP="00AE3631">
            <w:pPr>
              <w:jc w:val="center"/>
              <w:rPr>
                <w:sz w:val="26"/>
                <w:szCs w:val="26"/>
              </w:rPr>
            </w:pPr>
          </w:p>
        </w:tc>
        <w:tc>
          <w:tcPr>
            <w:tcW w:w="1863" w:type="dxa"/>
            <w:tcBorders>
              <w:top w:val="nil"/>
              <w:left w:val="nil"/>
              <w:bottom w:val="single" w:sz="4" w:space="0" w:color="auto"/>
              <w:right w:val="single" w:sz="4" w:space="0" w:color="auto"/>
            </w:tcBorders>
            <w:noWrap/>
            <w:vAlign w:val="center"/>
          </w:tcPr>
          <w:p w14:paraId="03C08A20" w14:textId="77777777" w:rsidR="001A2B0D" w:rsidRPr="00404B3B" w:rsidRDefault="001A2B0D" w:rsidP="00AE3631">
            <w:pPr>
              <w:widowControl w:val="0"/>
              <w:tabs>
                <w:tab w:val="left" w:pos="90"/>
                <w:tab w:val="center" w:pos="1701"/>
                <w:tab w:val="center" w:pos="2835"/>
                <w:tab w:val="center" w:pos="3969"/>
                <w:tab w:val="center" w:pos="5103"/>
                <w:tab w:val="left" w:pos="6120"/>
                <w:tab w:val="center" w:pos="7821"/>
                <w:tab w:val="center" w:pos="9522"/>
                <w:tab w:val="center" w:pos="11506"/>
              </w:tabs>
              <w:autoSpaceDE w:val="0"/>
              <w:autoSpaceDN w:val="0"/>
              <w:adjustRightInd w:val="0"/>
              <w:jc w:val="center"/>
              <w:rPr>
                <w:sz w:val="26"/>
                <w:szCs w:val="26"/>
              </w:rPr>
            </w:pPr>
          </w:p>
        </w:tc>
      </w:tr>
    </w:tbl>
    <w:p w14:paraId="15D02594" w14:textId="77777777" w:rsidR="001A2B0D" w:rsidRPr="00404B3B" w:rsidRDefault="001A2B0D" w:rsidP="00AE3631">
      <w:pPr>
        <w:ind w:firstLine="708"/>
        <w:jc w:val="both"/>
        <w:rPr>
          <w:sz w:val="28"/>
          <w:szCs w:val="28"/>
        </w:rPr>
      </w:pPr>
    </w:p>
    <w:p w14:paraId="6D3E650C" w14:textId="07B2091E" w:rsidR="001A2B0D" w:rsidRPr="00404B3B" w:rsidRDefault="001A2B0D" w:rsidP="00AE3631">
      <w:pPr>
        <w:ind w:firstLine="708"/>
        <w:jc w:val="both"/>
        <w:rPr>
          <w:sz w:val="28"/>
          <w:szCs w:val="28"/>
        </w:rPr>
      </w:pPr>
      <w:r w:rsidRPr="00404B3B">
        <w:rPr>
          <w:sz w:val="28"/>
          <w:szCs w:val="28"/>
        </w:rPr>
        <w:t>В 2022 году достигнуты уровни охвата профилактическими прививками среди детей по большинству в</w:t>
      </w:r>
      <w:r w:rsidR="001C4C31">
        <w:rPr>
          <w:sz w:val="28"/>
          <w:szCs w:val="28"/>
        </w:rPr>
        <w:t xml:space="preserve">идов прививок более 98%. Среди </w:t>
      </w:r>
      <w:r w:rsidRPr="00404B3B">
        <w:rPr>
          <w:sz w:val="28"/>
          <w:szCs w:val="28"/>
        </w:rPr>
        <w:t>детского населения выполнение охвата прививок против кори, краснухи, эпидпаратита (КПК) составил 100%.  Проведена вакцинация взрослых лиц и медицинских работников против кори, привито 373 ч</w:t>
      </w:r>
      <w:r w:rsidR="001C4C31">
        <w:rPr>
          <w:sz w:val="28"/>
          <w:szCs w:val="28"/>
        </w:rPr>
        <w:t xml:space="preserve">еловек. В 2022 году показатель </w:t>
      </w:r>
      <w:r w:rsidRPr="00404B3B">
        <w:rPr>
          <w:sz w:val="28"/>
          <w:szCs w:val="28"/>
        </w:rPr>
        <w:t>своевременности охвата прививками по вакцинации АКДС3 – 99%, ИПВ3 – 99%</w:t>
      </w:r>
      <w:r w:rsidR="001C4C31">
        <w:rPr>
          <w:sz w:val="28"/>
          <w:szCs w:val="28"/>
        </w:rPr>
        <w:t>, ВГВ3 – 99% (при рекомендуемом</w:t>
      </w:r>
      <w:r w:rsidRPr="00404B3B">
        <w:rPr>
          <w:sz w:val="28"/>
          <w:szCs w:val="28"/>
        </w:rPr>
        <w:t xml:space="preserve"> МЗ РБ н</w:t>
      </w:r>
      <w:r w:rsidR="001C4C31">
        <w:rPr>
          <w:sz w:val="28"/>
          <w:szCs w:val="28"/>
        </w:rPr>
        <w:t>е менее 60%). По району процент</w:t>
      </w:r>
      <w:r w:rsidRPr="00404B3B">
        <w:rPr>
          <w:sz w:val="28"/>
          <w:szCs w:val="28"/>
        </w:rPr>
        <w:t xml:space="preserve"> постоянных и длительных противопоказаний в декабре составил 0%, временных- 1.8%, что не п</w:t>
      </w:r>
      <w:r w:rsidR="001C4C31">
        <w:rPr>
          <w:sz w:val="28"/>
          <w:szCs w:val="28"/>
        </w:rPr>
        <w:t>ревышает нормируемый показатель</w:t>
      </w:r>
      <w:r w:rsidRPr="00404B3B">
        <w:rPr>
          <w:sz w:val="28"/>
          <w:szCs w:val="28"/>
        </w:rPr>
        <w:t xml:space="preserve"> (не должен превышать 2%). Показатель незавершенности проф</w:t>
      </w:r>
      <w:r w:rsidR="001C4C31">
        <w:rPr>
          <w:sz w:val="28"/>
          <w:szCs w:val="28"/>
        </w:rPr>
        <w:t>прививок по району колеблется и</w:t>
      </w:r>
      <w:r w:rsidRPr="00404B3B">
        <w:rPr>
          <w:sz w:val="28"/>
          <w:szCs w:val="28"/>
        </w:rPr>
        <w:t xml:space="preserve"> составляет по ВГВ - 1%</w:t>
      </w:r>
      <w:r w:rsidR="001C4C31">
        <w:rPr>
          <w:sz w:val="28"/>
          <w:szCs w:val="28"/>
        </w:rPr>
        <w:t xml:space="preserve">, по Полио1-3 -  2%, а АКДС1-3 </w:t>
      </w:r>
      <w:r w:rsidRPr="00404B3B">
        <w:rPr>
          <w:sz w:val="28"/>
          <w:szCs w:val="28"/>
        </w:rPr>
        <w:t>- 0,7%. Оптимальный показатель ±4%. В Жлобинском районе практикуется проведение привив</w:t>
      </w:r>
      <w:r w:rsidR="001C4C31">
        <w:rPr>
          <w:sz w:val="28"/>
          <w:szCs w:val="28"/>
        </w:rPr>
        <w:t>ок на платной основе. Проведено</w:t>
      </w:r>
      <w:r w:rsidRPr="00404B3B">
        <w:rPr>
          <w:sz w:val="28"/>
          <w:szCs w:val="28"/>
        </w:rPr>
        <w:t xml:space="preserve"> против коклюша, дифтерии и столбняка – 476 прививок, против ВГВ – 476 прививки, против полиомиелита – 476, против </w:t>
      </w:r>
      <w:r w:rsidR="001C4C31">
        <w:rPr>
          <w:sz w:val="28"/>
          <w:szCs w:val="28"/>
        </w:rPr>
        <w:t>гемофильной инфекции – 476. Для</w:t>
      </w:r>
      <w:r w:rsidRPr="00404B3B">
        <w:rPr>
          <w:sz w:val="28"/>
          <w:szCs w:val="28"/>
        </w:rPr>
        <w:t xml:space="preserve"> иммунизации все чаще применяются комбинированные вакцины: гексаксим, инфанрикс, тетраксим, эупента и другие. Проводится дифференциальная диагнос</w:t>
      </w:r>
      <w:r w:rsidR="001C4C31">
        <w:rPr>
          <w:sz w:val="28"/>
          <w:szCs w:val="28"/>
        </w:rPr>
        <w:t xml:space="preserve">тика заболеваний с симптомами, </w:t>
      </w:r>
      <w:r w:rsidRPr="00404B3B">
        <w:rPr>
          <w:sz w:val="28"/>
          <w:szCs w:val="28"/>
        </w:rPr>
        <w:t>не исключающими корь и краснуху.</w:t>
      </w:r>
    </w:p>
    <w:p w14:paraId="0DB765BD" w14:textId="77777777" w:rsidR="001A2B0D" w:rsidRPr="00404B3B" w:rsidRDefault="001A2B0D" w:rsidP="00AE3631">
      <w:pPr>
        <w:jc w:val="both"/>
        <w:rPr>
          <w:sz w:val="28"/>
          <w:szCs w:val="28"/>
        </w:rPr>
      </w:pPr>
    </w:p>
    <w:p w14:paraId="3A062005" w14:textId="77777777" w:rsidR="00D42E6E" w:rsidRPr="00404B3B" w:rsidRDefault="001A2B0D" w:rsidP="00AE3631">
      <w:pPr>
        <w:autoSpaceDE w:val="0"/>
        <w:autoSpaceDN w:val="0"/>
        <w:adjustRightInd w:val="0"/>
        <w:ind w:firstLine="708"/>
        <w:jc w:val="both"/>
        <w:rPr>
          <w:sz w:val="28"/>
          <w:szCs w:val="28"/>
          <w:lang w:eastAsia="en-US"/>
        </w:rPr>
      </w:pPr>
      <w:r w:rsidRPr="003D7809">
        <w:rPr>
          <w:b/>
          <w:sz w:val="28"/>
          <w:szCs w:val="28"/>
        </w:rPr>
        <w:t>Грипп</w:t>
      </w:r>
      <w:r w:rsidR="00D42E6E" w:rsidRPr="003D7809">
        <w:rPr>
          <w:b/>
          <w:sz w:val="28"/>
          <w:szCs w:val="28"/>
        </w:rPr>
        <w:t xml:space="preserve">. </w:t>
      </w:r>
      <w:r w:rsidR="00D42E6E" w:rsidRPr="00404B3B">
        <w:rPr>
          <w:sz w:val="28"/>
          <w:szCs w:val="28"/>
          <w:lang w:eastAsia="en-US"/>
        </w:rPr>
        <w:t>В 2022 году в Жлобинском районе было привито 40,1% от населения, в том числе за счет бюджета – 13,0%, за счет средств местных бюджетов – 19,0%, за счет средств предприятий и организаций и личных средств граждан – 8,0%. Охват профилактическими прививками контингентов из групп риска неблагоприятных последствий заболевания гриппом в соответствии с Национальным календарем профилактических прививок составил – 75,0%, среди групп риска высокого заражения гриппом – 44,1%.</w:t>
      </w:r>
    </w:p>
    <w:p w14:paraId="4FC6B82F" w14:textId="2814B74A" w:rsidR="001A2B0D" w:rsidRPr="00404B3B" w:rsidRDefault="001A2B0D" w:rsidP="00AE3631">
      <w:pPr>
        <w:ind w:firstLine="709"/>
        <w:jc w:val="both"/>
        <w:rPr>
          <w:b/>
          <w:sz w:val="30"/>
          <w:szCs w:val="30"/>
        </w:rPr>
      </w:pPr>
    </w:p>
    <w:p w14:paraId="1594C994" w14:textId="3A0E6AF1" w:rsidR="001A2B0D" w:rsidRPr="00404B3B" w:rsidRDefault="001A2B0D" w:rsidP="00AE3631">
      <w:pPr>
        <w:rPr>
          <w:sz w:val="28"/>
          <w:szCs w:val="28"/>
        </w:rPr>
      </w:pPr>
      <w:r w:rsidRPr="00404B3B">
        <w:rPr>
          <w:noProof/>
        </w:rPr>
        <w:drawing>
          <wp:inline distT="0" distB="0" distL="0" distR="0" wp14:anchorId="255B9A51" wp14:editId="568CC539">
            <wp:extent cx="6057900" cy="2752725"/>
            <wp:effectExtent l="0" t="0" r="0" b="952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0E4093" w14:textId="77777777" w:rsidR="00D42E6E" w:rsidRPr="00D42E6E" w:rsidRDefault="00D42E6E" w:rsidP="00AE3631">
      <w:pPr>
        <w:jc w:val="center"/>
        <w:rPr>
          <w:sz w:val="28"/>
          <w:szCs w:val="28"/>
          <w:lang w:eastAsia="en-US"/>
        </w:rPr>
      </w:pPr>
      <w:r>
        <w:rPr>
          <w:sz w:val="28"/>
          <w:szCs w:val="28"/>
          <w:lang w:eastAsia="en-US"/>
        </w:rPr>
        <w:t xml:space="preserve">Рисунок 10. </w:t>
      </w:r>
      <w:r w:rsidRPr="00D42E6E">
        <w:rPr>
          <w:sz w:val="28"/>
          <w:szCs w:val="28"/>
          <w:lang w:eastAsia="en-US"/>
        </w:rPr>
        <w:t>Охват вакцинацией против гриппа групп высокого риска последствий гриппа в Жлобинском районе</w:t>
      </w:r>
    </w:p>
    <w:p w14:paraId="668C871A" w14:textId="2E144687" w:rsidR="00D42E6E" w:rsidRDefault="00D42E6E" w:rsidP="00AE3631">
      <w:pPr>
        <w:jc w:val="both"/>
        <w:rPr>
          <w:sz w:val="28"/>
          <w:szCs w:val="28"/>
          <w:lang w:eastAsia="en-US"/>
        </w:rPr>
      </w:pPr>
    </w:p>
    <w:p w14:paraId="68278A1F" w14:textId="18072E6B" w:rsidR="001A2B0D" w:rsidRPr="00404B3B" w:rsidRDefault="001A2B0D" w:rsidP="00AE3631">
      <w:pPr>
        <w:ind w:firstLine="708"/>
        <w:jc w:val="both"/>
        <w:rPr>
          <w:sz w:val="28"/>
          <w:szCs w:val="28"/>
        </w:rPr>
      </w:pPr>
      <w:r w:rsidRPr="00404B3B">
        <w:rPr>
          <w:sz w:val="28"/>
          <w:szCs w:val="28"/>
          <w:lang w:eastAsia="en-US"/>
        </w:rPr>
        <w:t xml:space="preserve">Охват профилактическими прививками против гриппа в данных группах риска достиг рекомендованных показателей. Вакцинация за счет средств предприятий активно проводится в </w:t>
      </w:r>
      <w:r w:rsidRPr="00404B3B">
        <w:rPr>
          <w:sz w:val="28"/>
          <w:szCs w:val="28"/>
        </w:rPr>
        <w:t xml:space="preserve">ОАО </w:t>
      </w:r>
      <w:r w:rsidRPr="00404B3B">
        <w:rPr>
          <w:color w:val="000000"/>
          <w:sz w:val="28"/>
          <w:szCs w:val="28"/>
        </w:rPr>
        <w:t>«БМЗ»</w:t>
      </w:r>
      <w:r w:rsidRPr="00404B3B">
        <w:rPr>
          <w:sz w:val="28"/>
          <w:szCs w:val="28"/>
        </w:rPr>
        <w:t>, торговая сеть «Продмир», Жлобинские электрические сети, КЖУП «Уником», предприятий железной дороги. Принято распоряжение Жлобинского РИК «О вакцинации против гриппа населения Жлобинского района». Вопросы заболеваемости и проведения противоэпидемических мероприятий заслушивались на медико-санитарном Совете УЗ «Жлобинская ЦРБ».</w:t>
      </w:r>
    </w:p>
    <w:p w14:paraId="4FEAAE70" w14:textId="77777777" w:rsidR="001A2B0D" w:rsidRPr="00404B3B" w:rsidRDefault="001A2B0D" w:rsidP="00AE3631">
      <w:pPr>
        <w:jc w:val="center"/>
        <w:rPr>
          <w:sz w:val="28"/>
          <w:szCs w:val="28"/>
        </w:rPr>
      </w:pPr>
    </w:p>
    <w:p w14:paraId="2F58DCD4" w14:textId="41DD676F" w:rsidR="001A2B0D" w:rsidRPr="00404B3B" w:rsidRDefault="001A2B0D" w:rsidP="00AE3631">
      <w:pPr>
        <w:pStyle w:val="af3"/>
        <w:ind w:firstLine="709"/>
        <w:rPr>
          <w:sz w:val="28"/>
          <w:szCs w:val="28"/>
        </w:rPr>
      </w:pPr>
      <w:r w:rsidRPr="003D7809">
        <w:rPr>
          <w:b/>
          <w:sz w:val="28"/>
          <w:szCs w:val="28"/>
        </w:rPr>
        <w:t>Туберкулез</w:t>
      </w:r>
      <w:r w:rsidR="00364EBD" w:rsidRPr="003D7809">
        <w:rPr>
          <w:b/>
          <w:sz w:val="28"/>
          <w:szCs w:val="28"/>
        </w:rPr>
        <w:t xml:space="preserve">. </w:t>
      </w:r>
      <w:r w:rsidRPr="00404B3B">
        <w:rPr>
          <w:sz w:val="28"/>
          <w:szCs w:val="28"/>
        </w:rPr>
        <w:t>Заболеваемость в 2022 году снизилась по сравнению с 2021 годом на 12,4% и составила 20,1 на 100 тысяч населения - заболело 20 человек (в 2021 году - 22,9 на 100 тысяч населения – 23 заболевших).</w:t>
      </w:r>
    </w:p>
    <w:p w14:paraId="7F1C7546" w14:textId="77777777" w:rsidR="001A2B0D" w:rsidRPr="00404B3B" w:rsidRDefault="001A2B0D" w:rsidP="00AE3631">
      <w:pPr>
        <w:jc w:val="both"/>
        <w:rPr>
          <w:sz w:val="28"/>
          <w:szCs w:val="28"/>
        </w:rPr>
      </w:pPr>
    </w:p>
    <w:p w14:paraId="01CBEA7B" w14:textId="5799218C" w:rsidR="001A2B0D" w:rsidRPr="00404B3B" w:rsidRDefault="001A2B0D" w:rsidP="00AE3631">
      <w:pPr>
        <w:jc w:val="both"/>
        <w:rPr>
          <w:sz w:val="28"/>
          <w:szCs w:val="28"/>
        </w:rPr>
      </w:pPr>
      <w:r w:rsidRPr="00404B3B">
        <w:rPr>
          <w:noProof/>
        </w:rPr>
        <w:drawing>
          <wp:inline distT="0" distB="0" distL="0" distR="0" wp14:anchorId="463BCFA5" wp14:editId="01D99C6D">
            <wp:extent cx="5953125" cy="3409950"/>
            <wp:effectExtent l="0" t="0" r="9525"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6F11B8" w14:textId="77777777" w:rsidR="00364EBD" w:rsidRPr="00364EBD" w:rsidRDefault="00364EBD" w:rsidP="00940F33">
      <w:pPr>
        <w:jc w:val="center"/>
        <w:rPr>
          <w:sz w:val="28"/>
          <w:szCs w:val="28"/>
        </w:rPr>
      </w:pPr>
      <w:r>
        <w:rPr>
          <w:sz w:val="28"/>
          <w:szCs w:val="28"/>
        </w:rPr>
        <w:t xml:space="preserve">Рисунок 11. </w:t>
      </w:r>
      <w:r w:rsidRPr="00364EBD">
        <w:rPr>
          <w:sz w:val="28"/>
          <w:szCs w:val="28"/>
        </w:rPr>
        <w:t>Заболеваемость туберкулезом населения Жлобинского района</w:t>
      </w:r>
    </w:p>
    <w:p w14:paraId="5A8222E2" w14:textId="10B2A59C" w:rsidR="00364EBD" w:rsidRDefault="00364EBD" w:rsidP="00AE3631">
      <w:pPr>
        <w:jc w:val="both"/>
        <w:rPr>
          <w:sz w:val="28"/>
          <w:szCs w:val="28"/>
        </w:rPr>
      </w:pPr>
    </w:p>
    <w:p w14:paraId="06EF2177" w14:textId="23E18096" w:rsidR="001A2B0D" w:rsidRPr="00404B3B" w:rsidRDefault="001A2B0D" w:rsidP="00AE3631">
      <w:pPr>
        <w:ind w:firstLine="708"/>
        <w:jc w:val="both"/>
        <w:rPr>
          <w:sz w:val="28"/>
          <w:szCs w:val="28"/>
        </w:rPr>
      </w:pPr>
      <w:r w:rsidRPr="00404B3B">
        <w:rPr>
          <w:sz w:val="28"/>
          <w:szCs w:val="28"/>
        </w:rPr>
        <w:t>Целевой показатель подпрограммы 4 «Туберкулез» Государственной программы «Здоровье народа и демографическая безопасность Республики Беларусь» на 2021-2025 годы на 2022 год – 28,8 на 100 тысяч населения. Заболеваемость населения района не превышает среднюю по Гомельской области. В 2022 году показатель смертности от туберкул</w:t>
      </w:r>
      <w:r w:rsidR="00BF6871">
        <w:rPr>
          <w:sz w:val="28"/>
          <w:szCs w:val="28"/>
        </w:rPr>
        <w:t>е</w:t>
      </w:r>
      <w:r w:rsidRPr="00404B3B">
        <w:rPr>
          <w:sz w:val="28"/>
          <w:szCs w:val="28"/>
        </w:rPr>
        <w:t>за составил 3,71 на 100 тысяч населения (в 2021 году 3,74 на 100 тысяч населения), в 2022 году умерло 2 больных, в 2021 году – 2 больных. Удельный вес ВИЧ-инфицированных в 2022 году составил 15% (в 2021 году – 21,7%), в 2022 году заболело 3 человека, в 2021 году - 5 человек.</w:t>
      </w:r>
    </w:p>
    <w:p w14:paraId="1EE38F3A" w14:textId="77777777" w:rsidR="001A2B0D" w:rsidRPr="00404B3B" w:rsidRDefault="001A2B0D" w:rsidP="00AE3631">
      <w:pPr>
        <w:jc w:val="both"/>
        <w:rPr>
          <w:sz w:val="28"/>
          <w:szCs w:val="28"/>
        </w:rPr>
      </w:pPr>
    </w:p>
    <w:p w14:paraId="1AFA68FF" w14:textId="06F2F47C" w:rsidR="001A2B0D" w:rsidRPr="00404B3B" w:rsidRDefault="001A2B0D" w:rsidP="00AE3631">
      <w:pPr>
        <w:jc w:val="both"/>
        <w:rPr>
          <w:sz w:val="28"/>
          <w:szCs w:val="28"/>
        </w:rPr>
      </w:pPr>
      <w:r w:rsidRPr="00404B3B">
        <w:rPr>
          <w:noProof/>
        </w:rPr>
        <w:drawing>
          <wp:inline distT="0" distB="0" distL="0" distR="0" wp14:anchorId="7F99CBF2" wp14:editId="1A2EE61C">
            <wp:extent cx="6000750" cy="329565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3FE8AE" w14:textId="3C982A34" w:rsidR="00364EBD" w:rsidRPr="00364EBD" w:rsidRDefault="00364EBD" w:rsidP="00AE3631">
      <w:pPr>
        <w:jc w:val="center"/>
        <w:rPr>
          <w:sz w:val="28"/>
          <w:szCs w:val="28"/>
        </w:rPr>
      </w:pPr>
      <w:bookmarkStart w:id="14" w:name="_MON_1625658650"/>
      <w:bookmarkEnd w:id="14"/>
      <w:r>
        <w:rPr>
          <w:sz w:val="28"/>
          <w:szCs w:val="28"/>
        </w:rPr>
        <w:t xml:space="preserve">Рисунок 12. </w:t>
      </w:r>
      <w:r w:rsidRPr="00364EBD">
        <w:rPr>
          <w:sz w:val="28"/>
          <w:szCs w:val="28"/>
        </w:rPr>
        <w:t>Количество заболевших туберкулезом и ВИЧ-инфекцией жителей Жлобинского района</w:t>
      </w:r>
    </w:p>
    <w:p w14:paraId="677B7347" w14:textId="66A7865C" w:rsidR="00364EBD" w:rsidRDefault="00364EBD" w:rsidP="00AE3631">
      <w:pPr>
        <w:jc w:val="center"/>
        <w:rPr>
          <w:sz w:val="28"/>
          <w:szCs w:val="28"/>
        </w:rPr>
      </w:pPr>
    </w:p>
    <w:p w14:paraId="139ACD6D" w14:textId="503EF00B" w:rsidR="001A2B0D" w:rsidRPr="00404B3B" w:rsidRDefault="001A2B0D" w:rsidP="00AE3631">
      <w:pPr>
        <w:ind w:firstLine="708"/>
        <w:jc w:val="both"/>
        <w:rPr>
          <w:sz w:val="28"/>
          <w:szCs w:val="28"/>
        </w:rPr>
      </w:pPr>
      <w:r w:rsidRPr="00404B3B">
        <w:rPr>
          <w:sz w:val="28"/>
          <w:szCs w:val="28"/>
        </w:rPr>
        <w:t>В 90% случаев регистрировался туберкул</w:t>
      </w:r>
      <w:r w:rsidR="00BF6871">
        <w:rPr>
          <w:sz w:val="28"/>
          <w:szCs w:val="28"/>
        </w:rPr>
        <w:t>е</w:t>
      </w:r>
      <w:r w:rsidRPr="00404B3B">
        <w:rPr>
          <w:sz w:val="28"/>
          <w:szCs w:val="28"/>
        </w:rPr>
        <w:t>з органов дыхания (18 случаев), 10% или 2 случая составил внелегочной туберкулез (поражение костей, периферических лимфоузлов). У 85% заболевших туберкул</w:t>
      </w:r>
      <w:r w:rsidR="00BF6871">
        <w:rPr>
          <w:sz w:val="28"/>
          <w:szCs w:val="28"/>
        </w:rPr>
        <w:t>е</w:t>
      </w:r>
      <w:r w:rsidRPr="00404B3B">
        <w:rPr>
          <w:sz w:val="28"/>
          <w:szCs w:val="28"/>
        </w:rPr>
        <w:t>зом органов дыхания установлено бактериовыделение возбудителя в окружающую среду.</w:t>
      </w:r>
    </w:p>
    <w:p w14:paraId="34C79512" w14:textId="1C193B4F" w:rsidR="001A2B0D" w:rsidRPr="00404B3B" w:rsidRDefault="001A2B0D" w:rsidP="00AE3631">
      <w:pPr>
        <w:ind w:firstLine="708"/>
        <w:jc w:val="both"/>
        <w:rPr>
          <w:sz w:val="28"/>
          <w:szCs w:val="28"/>
        </w:rPr>
      </w:pPr>
      <w:r w:rsidRPr="00404B3B">
        <w:rPr>
          <w:sz w:val="28"/>
          <w:szCs w:val="28"/>
        </w:rPr>
        <w:t>Количество выявленных впервые заболевших лиц с множественной лекарственной устойчивостью к противотуберкул</w:t>
      </w:r>
      <w:r w:rsidR="00BF6871">
        <w:rPr>
          <w:sz w:val="28"/>
          <w:szCs w:val="28"/>
        </w:rPr>
        <w:t>е</w:t>
      </w:r>
      <w:r w:rsidRPr="00404B3B">
        <w:rPr>
          <w:sz w:val="28"/>
          <w:szCs w:val="28"/>
        </w:rPr>
        <w:t>зным препаратам оста</w:t>
      </w:r>
      <w:r w:rsidR="00BF6871">
        <w:rPr>
          <w:sz w:val="28"/>
          <w:szCs w:val="28"/>
        </w:rPr>
        <w:t>е</w:t>
      </w:r>
      <w:r w:rsidRPr="00404B3B">
        <w:rPr>
          <w:sz w:val="28"/>
          <w:szCs w:val="28"/>
        </w:rPr>
        <w:t>тся на уровне 2021 года и равно 11. Заболевших мужчин и женщин равное количество</w:t>
      </w:r>
      <w:r w:rsidR="005379C4">
        <w:rPr>
          <w:sz w:val="28"/>
          <w:szCs w:val="28"/>
        </w:rPr>
        <w:t xml:space="preserve"> </w:t>
      </w:r>
      <w:r w:rsidRPr="00404B3B">
        <w:rPr>
          <w:sz w:val="28"/>
          <w:szCs w:val="28"/>
        </w:rPr>
        <w:t>(11 мужчин и 10 женщин). Распределение по возрасту выглядит следующим образом: 1-17 лет - 0 заболевших, 25-34 года - 6, 35-44 года - 2, 45-54 года - 6, 55- 64 года - 4, 65 лет и старше - 2. Пациенты в возрасте до 55 лет составили 75%. Из числа «обязательных» контингентов туберкул</w:t>
      </w:r>
      <w:r w:rsidR="00BF6871">
        <w:rPr>
          <w:sz w:val="28"/>
          <w:szCs w:val="28"/>
        </w:rPr>
        <w:t>е</w:t>
      </w:r>
      <w:r w:rsidRPr="00404B3B">
        <w:rPr>
          <w:sz w:val="28"/>
          <w:szCs w:val="28"/>
        </w:rPr>
        <w:t>з выявлен у 2 человек. Проведено эпидемиологическое расследование случаев заболевания и профилактическая работа по предупреждению заболевания контактных. Сроки предыдущих рентген флюорографических обследований заболевшие не нарушили. Количество выявленных лиц с МЛУ по сравнению с 2021 годом не снизилось. Отмечается стабильная ситуация на 3,3% доли впервые выявленных больных с МЛУ из числа бактериовыделителей: в 2022 году она составила – 41,2 (7 человек), в 2021 году она составила 40% (8 человек).</w:t>
      </w:r>
    </w:p>
    <w:p w14:paraId="67AE93CA" w14:textId="61527647" w:rsidR="001A2B0D" w:rsidRPr="00404B3B" w:rsidRDefault="001A2B0D" w:rsidP="00AE3631">
      <w:pPr>
        <w:ind w:firstLine="708"/>
        <w:jc w:val="both"/>
        <w:rPr>
          <w:sz w:val="28"/>
          <w:szCs w:val="28"/>
        </w:rPr>
      </w:pPr>
      <w:r w:rsidRPr="00404B3B">
        <w:rPr>
          <w:sz w:val="28"/>
          <w:szCs w:val="28"/>
        </w:rPr>
        <w:t>За 2022 год зарегистрировано 5 случаев рецидивов туберкул</w:t>
      </w:r>
      <w:r w:rsidR="00BF6871">
        <w:rPr>
          <w:sz w:val="28"/>
          <w:szCs w:val="28"/>
        </w:rPr>
        <w:t>е</w:t>
      </w:r>
      <w:r w:rsidRPr="00404B3B">
        <w:rPr>
          <w:sz w:val="28"/>
          <w:szCs w:val="28"/>
        </w:rPr>
        <w:t>за (за 2021г. – 6 случаев). В 5 случаях выявлена множественная лекарственная устойчивость. Причины рецидивов туберкул</w:t>
      </w:r>
      <w:r w:rsidR="00BF6871">
        <w:rPr>
          <w:sz w:val="28"/>
          <w:szCs w:val="28"/>
        </w:rPr>
        <w:t>е</w:t>
      </w:r>
      <w:r w:rsidRPr="00404B3B">
        <w:rPr>
          <w:sz w:val="28"/>
          <w:szCs w:val="28"/>
        </w:rPr>
        <w:t>за: ВИЧ-инфекция - 3 случая, большие остаточные изменения - 2 случая. При профилактическом осмотре выявлено 15 больных с туберкулезом органов дыхания – 75% (план по МКР – 70,0). Из 5 случаев, выявления туберкулеза при обращении, 3 случая ВИЧ-ТБ, у которых наличие иммунодефицита способствовало быстрому развитию активного туберкулеза, 2 случая не обследовались более 2-х лет, так как не работали и не проходил медицинские осмотры. За отчетный период госпитализировано 27 пациентов или 97% с БК+ больных. В противотуберкулезном диспансере в настоящее время получают лечение с социальной поддержкой 13 больных. Пациентам с туберкулезом органов дыхания производится выдача продовольственных наборов 2 раза в месяц, а для пациентов с МЛУ-ТБ выдаются мобильные телефоны для организации видеоконтролируемого лечения. Также, при необходимости пациенты переводятся на видеоконтролируемое лечение, на 01.01.2023 находится на ВКЛ 18 человек. На 01.01.2023 года в районе числится 32 очага туберкулезной инфекции с БК+ - 28 (2021г. - 70), из них в г. Жлобине - 18, сельской местности – 10. Взрослых контактов из бациллярных очагов 31 человек, все обследованы. По показаниям проводится химиопрофилактика.</w:t>
      </w:r>
    </w:p>
    <w:p w14:paraId="2F689014" w14:textId="40ED6482" w:rsidR="001A2B0D" w:rsidRPr="00404B3B" w:rsidRDefault="001A2B0D" w:rsidP="00AE3631">
      <w:pPr>
        <w:ind w:firstLine="708"/>
        <w:jc w:val="both"/>
        <w:rPr>
          <w:bCs/>
          <w:sz w:val="28"/>
          <w:szCs w:val="28"/>
        </w:rPr>
      </w:pPr>
      <w:r w:rsidRPr="00404B3B">
        <w:rPr>
          <w:sz w:val="28"/>
          <w:szCs w:val="28"/>
        </w:rPr>
        <w:t>Эпидобстановка по туберкул</w:t>
      </w:r>
      <w:r w:rsidR="00BF6871">
        <w:rPr>
          <w:sz w:val="28"/>
          <w:szCs w:val="28"/>
        </w:rPr>
        <w:t>е</w:t>
      </w:r>
      <w:r w:rsidRPr="00404B3B">
        <w:rPr>
          <w:sz w:val="28"/>
          <w:szCs w:val="28"/>
        </w:rPr>
        <w:t>зу в Жлобинском районе характеризуется стабилизацией ситуации и продолжающимся снижением заболеваемости населения. В районе проводится сплошное рентгенофлюорографическое обследование населения. Население старше 17 лет - 87032, обследовано 86127 - 99% (2021г. - 99%); в т.ч. городского населения: подлежало 68675, обследовано 68071 - 99.1% (2021г. - 99%). Сельского населения: подлежало 18357, обследовано 18056 - 98,3% (2021г. - 98,8%). Обязательные и угрожаемые контингенты обследованы на 100% (2021г. - 100 %): подлежало (обязательный контингент) 13700, обследовано 13700 – на 100% (2021г. - 100%). В 2022 году по профилактике туберкул</w:t>
      </w:r>
      <w:r w:rsidR="00BF6871">
        <w:rPr>
          <w:sz w:val="28"/>
          <w:szCs w:val="28"/>
        </w:rPr>
        <w:t>е</w:t>
      </w:r>
      <w:r w:rsidRPr="00404B3B">
        <w:rPr>
          <w:sz w:val="28"/>
          <w:szCs w:val="28"/>
        </w:rPr>
        <w:t xml:space="preserve">за проведена организационная работа. </w:t>
      </w:r>
      <w:r w:rsidRPr="00404B3B">
        <w:rPr>
          <w:bCs/>
          <w:sz w:val="28"/>
          <w:szCs w:val="28"/>
        </w:rPr>
        <w:t>Вопросы заболеваемости и профилактики туберкул</w:t>
      </w:r>
      <w:r w:rsidR="00BF6871">
        <w:rPr>
          <w:bCs/>
          <w:sz w:val="28"/>
          <w:szCs w:val="28"/>
        </w:rPr>
        <w:t>е</w:t>
      </w:r>
      <w:r w:rsidRPr="00404B3B">
        <w:rPr>
          <w:bCs/>
          <w:sz w:val="28"/>
          <w:szCs w:val="28"/>
        </w:rPr>
        <w:t xml:space="preserve">за заслушаны </w:t>
      </w:r>
      <w:r w:rsidRPr="00404B3B">
        <w:rPr>
          <w:sz w:val="28"/>
          <w:szCs w:val="28"/>
        </w:rPr>
        <w:t>на заседании медико-санитарного совета УЗ «Жлобинская ЦРБ» (</w:t>
      </w:r>
      <w:r w:rsidR="002E0E7B">
        <w:rPr>
          <w:sz w:val="28"/>
          <w:szCs w:val="28"/>
        </w:rPr>
        <w:t>р</w:t>
      </w:r>
      <w:r w:rsidRPr="00404B3B">
        <w:rPr>
          <w:sz w:val="28"/>
          <w:szCs w:val="28"/>
        </w:rPr>
        <w:t xml:space="preserve">ешение № 3/2 от 23.11.2022). </w:t>
      </w:r>
      <w:r w:rsidRPr="00404B3B">
        <w:rPr>
          <w:bCs/>
          <w:sz w:val="28"/>
          <w:szCs w:val="28"/>
        </w:rPr>
        <w:t>Проведена информационно-образовательная работа с населением.</w:t>
      </w:r>
    </w:p>
    <w:p w14:paraId="596C0969" w14:textId="77777777" w:rsidR="001A2B0D" w:rsidRPr="00404B3B" w:rsidRDefault="001A2B0D" w:rsidP="00AE3631">
      <w:pPr>
        <w:jc w:val="both"/>
        <w:rPr>
          <w:sz w:val="28"/>
          <w:szCs w:val="28"/>
        </w:rPr>
      </w:pPr>
    </w:p>
    <w:p w14:paraId="61E5CA52" w14:textId="7E3EE802" w:rsidR="001A2B0D" w:rsidRPr="00404B3B" w:rsidRDefault="001A2B0D" w:rsidP="000A0622">
      <w:pPr>
        <w:ind w:firstLine="709"/>
        <w:jc w:val="both"/>
        <w:rPr>
          <w:sz w:val="28"/>
          <w:szCs w:val="28"/>
        </w:rPr>
      </w:pPr>
      <w:r w:rsidRPr="00404B3B">
        <w:rPr>
          <w:b/>
          <w:bCs/>
          <w:sz w:val="28"/>
          <w:szCs w:val="28"/>
        </w:rPr>
        <w:t>Острые кишечные инфекции</w:t>
      </w:r>
      <w:r w:rsidR="000A0622">
        <w:rPr>
          <w:b/>
          <w:bCs/>
          <w:sz w:val="28"/>
          <w:szCs w:val="28"/>
        </w:rPr>
        <w:t xml:space="preserve">. </w:t>
      </w:r>
      <w:r w:rsidRPr="00404B3B">
        <w:rPr>
          <w:sz w:val="28"/>
          <w:szCs w:val="28"/>
        </w:rPr>
        <w:t>В Жлобинском районе эпидситуация по ОКИ оценивается как устойчивая со спорадической заболеваемостью и имеющая небольшую тенденцию к снижению.</w:t>
      </w:r>
    </w:p>
    <w:p w14:paraId="3A371891" w14:textId="2005B2B2" w:rsidR="00364EBD" w:rsidRPr="00404B3B" w:rsidRDefault="00364EBD" w:rsidP="00AE3631">
      <w:pPr>
        <w:tabs>
          <w:tab w:val="left" w:pos="709"/>
        </w:tabs>
        <w:ind w:firstLine="709"/>
        <w:jc w:val="both"/>
        <w:rPr>
          <w:sz w:val="28"/>
          <w:szCs w:val="28"/>
        </w:rPr>
      </w:pPr>
      <w:r w:rsidRPr="00404B3B">
        <w:rPr>
          <w:sz w:val="28"/>
          <w:szCs w:val="28"/>
        </w:rPr>
        <w:t>За 12 месяцев 2022</w:t>
      </w:r>
      <w:r>
        <w:rPr>
          <w:sz w:val="28"/>
          <w:szCs w:val="28"/>
        </w:rPr>
        <w:t xml:space="preserve"> </w:t>
      </w:r>
      <w:r w:rsidRPr="00404B3B">
        <w:rPr>
          <w:sz w:val="28"/>
          <w:szCs w:val="28"/>
        </w:rPr>
        <w:t>г. в районе показатель заболева</w:t>
      </w:r>
      <w:r w:rsidR="0034667A">
        <w:rPr>
          <w:sz w:val="28"/>
          <w:szCs w:val="28"/>
        </w:rPr>
        <w:t>емости суммой ОКЗ составил 98,9</w:t>
      </w:r>
      <w:r w:rsidRPr="00404B3B">
        <w:rPr>
          <w:sz w:val="28"/>
          <w:szCs w:val="28"/>
        </w:rPr>
        <w:t xml:space="preserve"> на 100 тысяч населения (99 случаев).</w:t>
      </w:r>
      <w:r w:rsidRPr="00404B3B">
        <w:rPr>
          <w:color w:val="FF0000"/>
          <w:sz w:val="28"/>
          <w:szCs w:val="28"/>
        </w:rPr>
        <w:t xml:space="preserve"> </w:t>
      </w:r>
      <w:r w:rsidRPr="00404B3B">
        <w:rPr>
          <w:sz w:val="28"/>
          <w:szCs w:val="28"/>
        </w:rPr>
        <w:t>За аналогичный период 2022г. – 56,9 на 100 тысяч населения (57 случаев). Отмечается рост суммы ОКЗ на 74%, рост заболеваемости ОКЗ идет за счет гастроэнтеритов вызванных установленными возбудителями (с 57 до 99), как вирусной так и бактериальной природы.</w:t>
      </w:r>
    </w:p>
    <w:p w14:paraId="478F9B5B" w14:textId="77777777" w:rsidR="001A2B0D" w:rsidRPr="00404B3B" w:rsidRDefault="001A2B0D" w:rsidP="00AE3631">
      <w:pPr>
        <w:tabs>
          <w:tab w:val="left" w:pos="1005"/>
        </w:tabs>
        <w:jc w:val="both"/>
        <w:rPr>
          <w:sz w:val="28"/>
          <w:szCs w:val="28"/>
        </w:rPr>
      </w:pPr>
    </w:p>
    <w:p w14:paraId="6B47DDA7" w14:textId="39D3D93A" w:rsidR="001A2B0D" w:rsidRPr="00404B3B" w:rsidRDefault="001A2B0D" w:rsidP="00AE3631">
      <w:pPr>
        <w:tabs>
          <w:tab w:val="left" w:pos="1005"/>
        </w:tabs>
        <w:jc w:val="both"/>
        <w:rPr>
          <w:sz w:val="28"/>
          <w:szCs w:val="28"/>
        </w:rPr>
      </w:pPr>
      <w:r w:rsidRPr="00404B3B">
        <w:rPr>
          <w:noProof/>
        </w:rPr>
        <w:drawing>
          <wp:inline distT="0" distB="0" distL="0" distR="0" wp14:anchorId="4A320F68" wp14:editId="68C59D36">
            <wp:extent cx="5915025" cy="3048000"/>
            <wp:effectExtent l="0" t="0" r="9525"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2A8F56" w14:textId="2BF15BA7" w:rsidR="00120D2E" w:rsidRPr="00120D2E" w:rsidRDefault="00120D2E" w:rsidP="00AE3631">
      <w:pPr>
        <w:tabs>
          <w:tab w:val="left" w:pos="709"/>
        </w:tabs>
        <w:jc w:val="center"/>
        <w:rPr>
          <w:sz w:val="28"/>
          <w:szCs w:val="28"/>
        </w:rPr>
      </w:pPr>
      <w:r>
        <w:rPr>
          <w:sz w:val="28"/>
          <w:szCs w:val="28"/>
        </w:rPr>
        <w:t xml:space="preserve">Рисунок 13. </w:t>
      </w:r>
      <w:r w:rsidRPr="00120D2E">
        <w:rPr>
          <w:sz w:val="28"/>
          <w:szCs w:val="28"/>
        </w:rPr>
        <w:t>Заболеваемость ОКЗ населения Жлобинского района</w:t>
      </w:r>
    </w:p>
    <w:p w14:paraId="3F0F4994" w14:textId="13B9FA03" w:rsidR="001A2B0D" w:rsidRPr="00404B3B" w:rsidRDefault="001A2B0D" w:rsidP="00AE3631">
      <w:pPr>
        <w:tabs>
          <w:tab w:val="left" w:pos="709"/>
        </w:tabs>
        <w:jc w:val="both"/>
        <w:rPr>
          <w:sz w:val="28"/>
          <w:szCs w:val="28"/>
        </w:rPr>
      </w:pPr>
    </w:p>
    <w:p w14:paraId="48867A9F" w14:textId="048560EA" w:rsidR="001A2B0D" w:rsidRPr="00404B3B" w:rsidRDefault="001A2B0D" w:rsidP="00AE3631">
      <w:pPr>
        <w:tabs>
          <w:tab w:val="left" w:pos="709"/>
        </w:tabs>
        <w:jc w:val="both"/>
        <w:rPr>
          <w:sz w:val="28"/>
          <w:szCs w:val="28"/>
        </w:rPr>
      </w:pPr>
      <w:r w:rsidRPr="00404B3B">
        <w:rPr>
          <w:sz w:val="28"/>
          <w:szCs w:val="28"/>
        </w:rPr>
        <w:tab/>
        <w:t>В 2022 году зарегистрирован 1 случай гастроэнтероколита энтеровирусной этиологии, показатель заболеваемости составил 1,0 случай на 100 тысяч населения</w:t>
      </w:r>
      <w:r w:rsidRPr="00404B3B">
        <w:rPr>
          <w:color w:val="339966"/>
          <w:sz w:val="28"/>
          <w:szCs w:val="28"/>
        </w:rPr>
        <w:t xml:space="preserve"> </w:t>
      </w:r>
      <w:r w:rsidRPr="00404B3B">
        <w:rPr>
          <w:sz w:val="28"/>
          <w:szCs w:val="28"/>
        </w:rPr>
        <w:t>(в 2021г. – 0 случаев),</w:t>
      </w:r>
      <w:r w:rsidRPr="00404B3B">
        <w:rPr>
          <w:color w:val="339966"/>
          <w:sz w:val="28"/>
          <w:szCs w:val="28"/>
        </w:rPr>
        <w:t xml:space="preserve"> </w:t>
      </w:r>
      <w:r w:rsidRPr="00404B3B">
        <w:rPr>
          <w:sz w:val="28"/>
          <w:szCs w:val="28"/>
        </w:rPr>
        <w:t>12 случаев</w:t>
      </w:r>
      <w:r w:rsidRPr="00404B3B">
        <w:rPr>
          <w:color w:val="339966"/>
          <w:sz w:val="28"/>
          <w:szCs w:val="28"/>
        </w:rPr>
        <w:t xml:space="preserve"> </w:t>
      </w:r>
      <w:r w:rsidRPr="00404B3B">
        <w:rPr>
          <w:sz w:val="28"/>
          <w:szCs w:val="28"/>
        </w:rPr>
        <w:t>ротавирусной кишечной инфекции показатель заболеваемости составил 12,1 случая на 100 тысяч населения</w:t>
      </w:r>
      <w:r w:rsidRPr="00404B3B">
        <w:rPr>
          <w:color w:val="339966"/>
          <w:sz w:val="28"/>
          <w:szCs w:val="28"/>
        </w:rPr>
        <w:t xml:space="preserve"> </w:t>
      </w:r>
      <w:r w:rsidRPr="00404B3B">
        <w:rPr>
          <w:sz w:val="28"/>
          <w:szCs w:val="28"/>
        </w:rPr>
        <w:t>(в 2021г. – 11,9, 12 случаев), 17 случаев норовирусной этиологии, показатель заболеваемости составил 17,1 случая на 100 тысяч населения (в 2021</w:t>
      </w:r>
      <w:r w:rsidR="002241F5">
        <w:rPr>
          <w:sz w:val="28"/>
          <w:szCs w:val="28"/>
        </w:rPr>
        <w:t xml:space="preserve"> </w:t>
      </w:r>
      <w:r w:rsidRPr="00404B3B">
        <w:rPr>
          <w:sz w:val="28"/>
          <w:szCs w:val="28"/>
        </w:rPr>
        <w:t>г. – 9 случаев).</w:t>
      </w:r>
    </w:p>
    <w:p w14:paraId="6A1B0704" w14:textId="77777777" w:rsidR="001A2B0D" w:rsidRPr="00404B3B" w:rsidRDefault="001A2B0D" w:rsidP="00AE3631">
      <w:pPr>
        <w:tabs>
          <w:tab w:val="left" w:pos="709"/>
        </w:tabs>
        <w:jc w:val="both"/>
        <w:rPr>
          <w:sz w:val="28"/>
          <w:szCs w:val="28"/>
        </w:rPr>
      </w:pPr>
      <w:r w:rsidRPr="00404B3B">
        <w:rPr>
          <w:sz w:val="28"/>
          <w:szCs w:val="28"/>
        </w:rPr>
        <w:tab/>
        <w:t>Структура заболеваемости ОКЗ представлена ротавирусным энтеритом – 12,1%, ЭВИ энтеритом – 1%, норовирусным энтеритом – 17,2%, энтеритом вызванным клебсиеллой – 34,3%, протеем – 7,1%, псевдомонадами – 4%, цитробактер – 2%, энтеробактер – 6,1%, стафилококк патогенный – 12,1%, гафния – 1%, ЭПКП – 3%.</w:t>
      </w:r>
    </w:p>
    <w:p w14:paraId="29E91BD1" w14:textId="77777777" w:rsidR="001A2B0D" w:rsidRPr="00404B3B" w:rsidRDefault="001A2B0D" w:rsidP="00AE3631">
      <w:pPr>
        <w:tabs>
          <w:tab w:val="left" w:pos="1005"/>
        </w:tabs>
        <w:jc w:val="both"/>
        <w:rPr>
          <w:sz w:val="28"/>
          <w:szCs w:val="28"/>
        </w:rPr>
      </w:pPr>
    </w:p>
    <w:p w14:paraId="6EDCE1F6" w14:textId="0BDA3990" w:rsidR="001A2B0D" w:rsidRPr="00404B3B" w:rsidRDefault="001A2B0D" w:rsidP="00AE3631">
      <w:pPr>
        <w:tabs>
          <w:tab w:val="left" w:pos="1005"/>
        </w:tabs>
        <w:jc w:val="both"/>
        <w:rPr>
          <w:sz w:val="28"/>
          <w:szCs w:val="28"/>
        </w:rPr>
      </w:pPr>
      <w:r w:rsidRPr="00404B3B">
        <w:rPr>
          <w:noProof/>
        </w:rPr>
        <w:drawing>
          <wp:inline distT="0" distB="0" distL="0" distR="0" wp14:anchorId="7D85D26F" wp14:editId="6CD0635D">
            <wp:extent cx="5905500" cy="3381375"/>
            <wp:effectExtent l="0" t="0" r="0" b="9525"/>
            <wp:docPr id="19" name="Диаграмма 19" descr="Название: Структура заболеваемости ОКИ"/>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C0CE59" w14:textId="77777777" w:rsidR="002241F5" w:rsidRPr="002241F5" w:rsidRDefault="002241F5" w:rsidP="00AE3631">
      <w:pPr>
        <w:pStyle w:val="a9"/>
        <w:jc w:val="center"/>
        <w:rPr>
          <w:sz w:val="28"/>
          <w:szCs w:val="28"/>
        </w:rPr>
      </w:pPr>
      <w:r>
        <w:rPr>
          <w:sz w:val="28"/>
          <w:szCs w:val="28"/>
        </w:rPr>
        <w:t xml:space="preserve">Рисунок 13. </w:t>
      </w:r>
      <w:r w:rsidRPr="002241F5">
        <w:rPr>
          <w:sz w:val="28"/>
          <w:szCs w:val="28"/>
        </w:rPr>
        <w:t>Структура заболеваемости ОКИ</w:t>
      </w:r>
    </w:p>
    <w:p w14:paraId="3607A7C8" w14:textId="216C6A2F" w:rsidR="002241F5" w:rsidRPr="00404B3B" w:rsidRDefault="002241F5" w:rsidP="00AE3631">
      <w:pPr>
        <w:pStyle w:val="a9"/>
        <w:jc w:val="center"/>
        <w:rPr>
          <w:sz w:val="28"/>
          <w:szCs w:val="28"/>
        </w:rPr>
      </w:pPr>
    </w:p>
    <w:p w14:paraId="5DA93B07" w14:textId="549BC190" w:rsidR="001A2B0D" w:rsidRPr="00404B3B" w:rsidRDefault="001A2B0D" w:rsidP="00AE3631">
      <w:pPr>
        <w:pStyle w:val="a9"/>
        <w:ind w:firstLine="709"/>
        <w:jc w:val="both"/>
        <w:rPr>
          <w:sz w:val="28"/>
          <w:szCs w:val="28"/>
        </w:rPr>
      </w:pPr>
      <w:r w:rsidRPr="00404B3B">
        <w:rPr>
          <w:sz w:val="28"/>
          <w:szCs w:val="28"/>
        </w:rPr>
        <w:t>Эпидемическая опасность кишечных инфекций вирусной этиологии заключается в большом количестве механизмов и путей передачи, малой инфицирующей дозы, устойчивостью возбудителя во внешней среде, а также невозможностью управления эпидемическим процессом с помощью вакцинации.</w:t>
      </w:r>
    </w:p>
    <w:p w14:paraId="404A6E2F" w14:textId="77777777" w:rsidR="001A2B0D" w:rsidRPr="00404B3B" w:rsidRDefault="001A2B0D" w:rsidP="00AE3631">
      <w:pPr>
        <w:tabs>
          <w:tab w:val="left" w:pos="709"/>
        </w:tabs>
        <w:jc w:val="both"/>
        <w:rPr>
          <w:sz w:val="28"/>
          <w:szCs w:val="28"/>
        </w:rPr>
      </w:pPr>
      <w:r w:rsidRPr="00404B3B">
        <w:rPr>
          <w:sz w:val="28"/>
          <w:szCs w:val="28"/>
        </w:rPr>
        <w:tab/>
        <w:t>В возрастной структуре заболеваемости ОКИ преобладает детское население - 77,8%. Наиболее уязвимыми возрастными группами являются дети в возрасте от 0 до 6 лет, 66,7% заболеваемости. Распределение по контингентам представлено в следующем виде: дети ясельного возраста - 46 случаев (46%); дети садового возраста - 17 случаев (16%); школьники - 12 случаев (11%), взрослые 24 случая (27%). По сравнению с 2021 годом наблюдается рост заболеваемости ОКЗ среди детей ясельного возраста и среди школьников. Рост заболеваемости связан с высокой выявляемостью и обращаемостью населения.</w:t>
      </w:r>
    </w:p>
    <w:p w14:paraId="0271D778" w14:textId="77777777" w:rsidR="001A2B0D" w:rsidRPr="00404B3B" w:rsidRDefault="001A2B0D" w:rsidP="00AE3631">
      <w:pPr>
        <w:tabs>
          <w:tab w:val="left" w:pos="709"/>
        </w:tabs>
        <w:jc w:val="both"/>
        <w:rPr>
          <w:sz w:val="28"/>
          <w:szCs w:val="28"/>
        </w:rPr>
      </w:pPr>
      <w:r w:rsidRPr="00404B3B">
        <w:rPr>
          <w:sz w:val="28"/>
          <w:szCs w:val="28"/>
        </w:rPr>
        <w:tab/>
        <w:t>Заболеваемость ОКИ по первичным диагнозам по району распределилась равномерно, но с заметным креном в сторону города. Около 92% заболевших приходится на город, где проживает 77% населения.</w:t>
      </w:r>
    </w:p>
    <w:p w14:paraId="6463DAA0" w14:textId="77777777" w:rsidR="001A2B0D" w:rsidRPr="00404B3B" w:rsidRDefault="001A2B0D" w:rsidP="00AE3631">
      <w:pPr>
        <w:tabs>
          <w:tab w:val="left" w:pos="709"/>
        </w:tabs>
        <w:jc w:val="both"/>
        <w:rPr>
          <w:sz w:val="28"/>
          <w:szCs w:val="28"/>
        </w:rPr>
      </w:pPr>
      <w:r w:rsidRPr="00404B3B">
        <w:rPr>
          <w:sz w:val="28"/>
          <w:szCs w:val="28"/>
        </w:rPr>
        <w:tab/>
        <w:t>На селе заболеваемость ОКЗ по первичным диагнозам была зарегистрирована в 29 населенных пунктах района, наибольшая заболеваемость была зарегистрирована в следующих населенных пунктах: д.Красный Берег и г.п.Стрешин по – 4 заболевших; д.Радуша, д.Кирово, д.С.Рудня по – 3 заболевших. В остальных населенных пунктах было зарегистрировано 1-2 больных.</w:t>
      </w:r>
    </w:p>
    <w:p w14:paraId="65C729A1" w14:textId="77777777" w:rsidR="001A2B0D" w:rsidRPr="00404B3B" w:rsidRDefault="001A2B0D" w:rsidP="00AE3631">
      <w:pPr>
        <w:tabs>
          <w:tab w:val="left" w:pos="1005"/>
        </w:tabs>
        <w:jc w:val="both"/>
        <w:rPr>
          <w:sz w:val="28"/>
          <w:szCs w:val="28"/>
        </w:rPr>
      </w:pPr>
    </w:p>
    <w:p w14:paraId="00837A41" w14:textId="77777777" w:rsidR="004374EC" w:rsidRDefault="004374EC" w:rsidP="00AE3631">
      <w:pPr>
        <w:tabs>
          <w:tab w:val="left" w:pos="1005"/>
        </w:tabs>
        <w:jc w:val="center"/>
        <w:rPr>
          <w:sz w:val="28"/>
          <w:szCs w:val="28"/>
        </w:rPr>
      </w:pPr>
    </w:p>
    <w:p w14:paraId="444A468A" w14:textId="77777777" w:rsidR="004374EC" w:rsidRDefault="004374EC" w:rsidP="00AE3631">
      <w:pPr>
        <w:tabs>
          <w:tab w:val="left" w:pos="1005"/>
        </w:tabs>
        <w:jc w:val="center"/>
        <w:rPr>
          <w:sz w:val="28"/>
          <w:szCs w:val="28"/>
        </w:rPr>
      </w:pPr>
    </w:p>
    <w:p w14:paraId="0327F310" w14:textId="152DF9D5" w:rsidR="001A2B0D" w:rsidRPr="00404B3B" w:rsidRDefault="001A2B0D" w:rsidP="00AE3631">
      <w:pPr>
        <w:tabs>
          <w:tab w:val="left" w:pos="1005"/>
        </w:tabs>
        <w:jc w:val="center"/>
        <w:rPr>
          <w:sz w:val="28"/>
          <w:szCs w:val="28"/>
        </w:rPr>
      </w:pPr>
      <w:r w:rsidRPr="00404B3B">
        <w:rPr>
          <w:noProof/>
        </w:rPr>
        <w:drawing>
          <wp:inline distT="0" distB="0" distL="0" distR="0" wp14:anchorId="11E6DB5F" wp14:editId="6E678A35">
            <wp:extent cx="6162675" cy="287655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88ED38" w14:textId="039DD202" w:rsidR="004374EC" w:rsidRDefault="004374EC" w:rsidP="00AE3631">
      <w:pPr>
        <w:tabs>
          <w:tab w:val="left" w:pos="709"/>
        </w:tabs>
        <w:jc w:val="center"/>
        <w:rPr>
          <w:sz w:val="28"/>
          <w:szCs w:val="28"/>
        </w:rPr>
      </w:pPr>
      <w:r>
        <w:rPr>
          <w:sz w:val="28"/>
          <w:szCs w:val="28"/>
        </w:rPr>
        <w:t xml:space="preserve">Рисунок 14. </w:t>
      </w:r>
      <w:r w:rsidRPr="00404B3B">
        <w:rPr>
          <w:sz w:val="28"/>
          <w:szCs w:val="28"/>
        </w:rPr>
        <w:t>Факторы передачи ОКЗ с 2010 по 2022</w:t>
      </w:r>
      <w:r>
        <w:rPr>
          <w:sz w:val="28"/>
          <w:szCs w:val="28"/>
        </w:rPr>
        <w:t xml:space="preserve"> </w:t>
      </w:r>
      <w:r w:rsidRPr="00404B3B">
        <w:rPr>
          <w:sz w:val="28"/>
          <w:szCs w:val="28"/>
        </w:rPr>
        <w:t>гг</w:t>
      </w:r>
      <w:r>
        <w:rPr>
          <w:sz w:val="28"/>
          <w:szCs w:val="28"/>
        </w:rPr>
        <w:t>.</w:t>
      </w:r>
    </w:p>
    <w:p w14:paraId="2FD721A6" w14:textId="77777777" w:rsidR="004374EC" w:rsidRDefault="004374EC" w:rsidP="00AE3631">
      <w:pPr>
        <w:tabs>
          <w:tab w:val="left" w:pos="709"/>
        </w:tabs>
        <w:jc w:val="both"/>
        <w:rPr>
          <w:sz w:val="28"/>
          <w:szCs w:val="28"/>
        </w:rPr>
      </w:pPr>
    </w:p>
    <w:p w14:paraId="2EA46E60" w14:textId="3FCF1E12" w:rsidR="001A2B0D" w:rsidRPr="00404B3B" w:rsidRDefault="001A2B0D" w:rsidP="00AE3631">
      <w:pPr>
        <w:tabs>
          <w:tab w:val="left" w:pos="709"/>
        </w:tabs>
        <w:ind w:firstLine="709"/>
        <w:jc w:val="both"/>
        <w:rPr>
          <w:sz w:val="28"/>
          <w:szCs w:val="28"/>
        </w:rPr>
      </w:pPr>
      <w:r w:rsidRPr="00404B3B">
        <w:rPr>
          <w:sz w:val="28"/>
          <w:szCs w:val="28"/>
        </w:rPr>
        <w:t>В 2022 году отмечается заметный рост как факторов передачи – мясных продуктов (рост в 3,6 раза) и готовых горячих блюд (рост в 2,8 раза), что говорит о том, что не проводится достаточная первичная обработка продуктов, нарушается технология хранения и приготовления. Так же заметный рост по итогам года демонстрирует контактно-бытовой путь передачи, рост в 3,5 раза (несоблюдение элементарных правил личной гигиены). Традиционно наибольшую роль как фактора передачи ОКЗ играют фрукты и овощи – около 30%, (несоблюдение сроков и условий хранения продукции в очагах, ее обработка).</w:t>
      </w:r>
    </w:p>
    <w:p w14:paraId="752B303E" w14:textId="77777777" w:rsidR="001A2B0D" w:rsidRPr="00404B3B" w:rsidRDefault="001A2B0D" w:rsidP="00AE3631">
      <w:pPr>
        <w:tabs>
          <w:tab w:val="left" w:pos="709"/>
        </w:tabs>
        <w:jc w:val="both"/>
        <w:rPr>
          <w:sz w:val="28"/>
          <w:szCs w:val="28"/>
        </w:rPr>
      </w:pPr>
      <w:r w:rsidRPr="00404B3B">
        <w:rPr>
          <w:sz w:val="28"/>
          <w:szCs w:val="28"/>
        </w:rPr>
        <w:tab/>
        <w:t xml:space="preserve">Случаи кишечных инфекций регистрировались на территории города и района. </w:t>
      </w:r>
    </w:p>
    <w:p w14:paraId="14E6A36D" w14:textId="77777777" w:rsidR="001A2B0D" w:rsidRPr="00404B3B" w:rsidRDefault="001A2B0D" w:rsidP="00AE3631">
      <w:pPr>
        <w:tabs>
          <w:tab w:val="left" w:pos="1005"/>
        </w:tabs>
        <w:jc w:val="both"/>
        <w:rPr>
          <w:noProof/>
          <w:sz w:val="28"/>
          <w:szCs w:val="28"/>
        </w:rPr>
      </w:pPr>
    </w:p>
    <w:p w14:paraId="6F184B76" w14:textId="323C52AE" w:rsidR="001A2B0D" w:rsidRPr="00404B3B" w:rsidRDefault="001A2B0D" w:rsidP="00AE3631">
      <w:pPr>
        <w:tabs>
          <w:tab w:val="left" w:pos="1005"/>
        </w:tabs>
        <w:jc w:val="both"/>
        <w:rPr>
          <w:noProof/>
          <w:sz w:val="28"/>
          <w:szCs w:val="28"/>
        </w:rPr>
      </w:pPr>
      <w:r w:rsidRPr="00404B3B">
        <w:rPr>
          <w:noProof/>
        </w:rPr>
        <w:drawing>
          <wp:inline distT="0" distB="0" distL="0" distR="0" wp14:anchorId="607A867B" wp14:editId="66E6FDEB">
            <wp:extent cx="5953125" cy="3009900"/>
            <wp:effectExtent l="0" t="0" r="9525"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13D6EB" w14:textId="54665233" w:rsidR="001A2B0D" w:rsidRPr="00404B3B" w:rsidRDefault="002C4B64" w:rsidP="00AE3631">
      <w:pPr>
        <w:tabs>
          <w:tab w:val="left" w:pos="709"/>
        </w:tabs>
        <w:jc w:val="center"/>
        <w:rPr>
          <w:noProof/>
          <w:sz w:val="28"/>
          <w:szCs w:val="28"/>
        </w:rPr>
      </w:pPr>
      <w:r>
        <w:rPr>
          <w:sz w:val="28"/>
          <w:szCs w:val="28"/>
        </w:rPr>
        <w:t xml:space="preserve">Рисунок 14. </w:t>
      </w:r>
      <w:r w:rsidRPr="002C4B64">
        <w:rPr>
          <w:sz w:val="28"/>
          <w:szCs w:val="28"/>
        </w:rPr>
        <w:t xml:space="preserve">Заболеваемость </w:t>
      </w:r>
      <w:r>
        <w:rPr>
          <w:sz w:val="28"/>
          <w:szCs w:val="28"/>
        </w:rPr>
        <w:t xml:space="preserve">ОКИ </w:t>
      </w:r>
      <w:r w:rsidRPr="002C4B64">
        <w:rPr>
          <w:sz w:val="28"/>
          <w:szCs w:val="28"/>
        </w:rPr>
        <w:t>среди населения г</w:t>
      </w:r>
      <w:r>
        <w:rPr>
          <w:sz w:val="28"/>
          <w:szCs w:val="28"/>
        </w:rPr>
        <w:t>. Жлобина</w:t>
      </w:r>
      <w:r w:rsidRPr="002C4B64">
        <w:rPr>
          <w:sz w:val="28"/>
          <w:szCs w:val="28"/>
        </w:rPr>
        <w:t xml:space="preserve"> и </w:t>
      </w:r>
      <w:r>
        <w:rPr>
          <w:sz w:val="28"/>
          <w:szCs w:val="28"/>
        </w:rPr>
        <w:t xml:space="preserve">Жлобинского </w:t>
      </w:r>
      <w:r w:rsidRPr="002C4B64">
        <w:rPr>
          <w:sz w:val="28"/>
          <w:szCs w:val="28"/>
        </w:rPr>
        <w:t>района</w:t>
      </w:r>
    </w:p>
    <w:p w14:paraId="1E28C253" w14:textId="77777777" w:rsidR="001A2B0D" w:rsidRPr="00404B3B" w:rsidRDefault="001A2B0D" w:rsidP="00AE3631">
      <w:pPr>
        <w:tabs>
          <w:tab w:val="left" w:pos="709"/>
        </w:tabs>
        <w:jc w:val="both"/>
        <w:rPr>
          <w:sz w:val="28"/>
          <w:szCs w:val="28"/>
        </w:rPr>
      </w:pPr>
      <w:r w:rsidRPr="00404B3B">
        <w:rPr>
          <w:noProof/>
          <w:sz w:val="28"/>
          <w:szCs w:val="28"/>
        </w:rPr>
        <w:tab/>
        <w:t>Заболеваемость городского населения выше в связи с высокой обращаемостью, доступностью консультации врача-инфекциониста и возможностью проведения дифференциальной диагностики.</w:t>
      </w:r>
    </w:p>
    <w:p w14:paraId="1CB3B289" w14:textId="77777777" w:rsidR="001A2B0D" w:rsidRPr="00404B3B" w:rsidRDefault="001A2B0D" w:rsidP="00AE3631">
      <w:pPr>
        <w:tabs>
          <w:tab w:val="left" w:pos="709"/>
        </w:tabs>
        <w:jc w:val="both"/>
        <w:rPr>
          <w:sz w:val="28"/>
          <w:szCs w:val="28"/>
          <w:lang w:eastAsia="en-US"/>
        </w:rPr>
      </w:pPr>
      <w:r w:rsidRPr="00404B3B">
        <w:rPr>
          <w:sz w:val="28"/>
          <w:szCs w:val="28"/>
        </w:rPr>
        <w:tab/>
        <w:t xml:space="preserve">Групповых случаев ОКИ в организованных коллективах, </w:t>
      </w:r>
      <w:r w:rsidRPr="00404B3B">
        <w:rPr>
          <w:sz w:val="28"/>
          <w:szCs w:val="28"/>
          <w:lang w:eastAsia="en-US"/>
        </w:rPr>
        <w:t>связанных с потреблением недоброкачественной продукции предприятий пищевой промышленности, общепита не регистрировались.</w:t>
      </w:r>
    </w:p>
    <w:p w14:paraId="34D4F714" w14:textId="77777777" w:rsidR="001A2B0D" w:rsidRPr="00404B3B" w:rsidRDefault="001A2B0D" w:rsidP="00AE3631">
      <w:pPr>
        <w:tabs>
          <w:tab w:val="left" w:pos="709"/>
        </w:tabs>
        <w:jc w:val="both"/>
        <w:rPr>
          <w:sz w:val="28"/>
          <w:szCs w:val="28"/>
        </w:rPr>
      </w:pPr>
      <w:r w:rsidRPr="00404B3B">
        <w:rPr>
          <w:sz w:val="28"/>
          <w:szCs w:val="28"/>
          <w:lang w:eastAsia="en-US"/>
        </w:rPr>
        <w:tab/>
      </w:r>
      <w:r w:rsidRPr="00404B3B">
        <w:rPr>
          <w:sz w:val="28"/>
          <w:szCs w:val="28"/>
        </w:rPr>
        <w:t>Заболеваемость сальмонеллезом за 12 месяцев 2022 года составила 21,1 на 100 тысяч населения (21 случай), в 2021 году – 37,9 на 100 тысяч населения (38 случаев). Снижение заболеваемости на 44%. Областной показатель составил 16,3 на 100 тысяч населения. Заболеваемость в Жлобинском районе превышает средне областной показатель в 1,3 раза.</w:t>
      </w:r>
    </w:p>
    <w:p w14:paraId="691794C7" w14:textId="77777777" w:rsidR="001A2B0D" w:rsidRPr="00404B3B" w:rsidRDefault="001A2B0D" w:rsidP="00AE3631">
      <w:pPr>
        <w:tabs>
          <w:tab w:val="left" w:pos="1005"/>
        </w:tabs>
        <w:jc w:val="both"/>
        <w:rPr>
          <w:sz w:val="28"/>
          <w:szCs w:val="28"/>
        </w:rPr>
      </w:pPr>
    </w:p>
    <w:p w14:paraId="48B38051" w14:textId="4C666EEE" w:rsidR="001A2B0D" w:rsidRPr="00404B3B" w:rsidRDefault="001A2B0D" w:rsidP="00AE3631">
      <w:pPr>
        <w:tabs>
          <w:tab w:val="left" w:pos="1005"/>
        </w:tabs>
        <w:jc w:val="both"/>
        <w:rPr>
          <w:sz w:val="28"/>
          <w:szCs w:val="28"/>
        </w:rPr>
      </w:pPr>
      <w:r w:rsidRPr="00404B3B">
        <w:rPr>
          <w:noProof/>
        </w:rPr>
        <w:drawing>
          <wp:inline distT="0" distB="0" distL="0" distR="0" wp14:anchorId="5785F4A6" wp14:editId="25C89DDB">
            <wp:extent cx="5962650" cy="3133725"/>
            <wp:effectExtent l="0" t="0" r="0" b="9525"/>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E57347" w14:textId="77777777" w:rsidR="00024096" w:rsidRPr="00024096" w:rsidRDefault="001A2B0D" w:rsidP="00AE3631">
      <w:pPr>
        <w:tabs>
          <w:tab w:val="left" w:pos="709"/>
        </w:tabs>
        <w:jc w:val="both"/>
        <w:rPr>
          <w:sz w:val="28"/>
          <w:szCs w:val="28"/>
        </w:rPr>
      </w:pPr>
      <w:r w:rsidRPr="00404B3B">
        <w:rPr>
          <w:sz w:val="28"/>
          <w:szCs w:val="28"/>
        </w:rPr>
        <w:tab/>
      </w:r>
      <w:r w:rsidR="00024096">
        <w:rPr>
          <w:sz w:val="28"/>
          <w:szCs w:val="28"/>
        </w:rPr>
        <w:t xml:space="preserve">Рисунок 15. </w:t>
      </w:r>
      <w:r w:rsidR="00024096" w:rsidRPr="00024096">
        <w:rPr>
          <w:sz w:val="28"/>
          <w:szCs w:val="28"/>
        </w:rPr>
        <w:t>Заболеваемость сальмонеллезом в Жлобинском районе</w:t>
      </w:r>
    </w:p>
    <w:p w14:paraId="51B04C4A" w14:textId="0EA110E6" w:rsidR="00024096" w:rsidRDefault="00024096" w:rsidP="00AE3631">
      <w:pPr>
        <w:tabs>
          <w:tab w:val="left" w:pos="709"/>
        </w:tabs>
        <w:jc w:val="both"/>
        <w:rPr>
          <w:sz w:val="28"/>
          <w:szCs w:val="28"/>
        </w:rPr>
      </w:pPr>
    </w:p>
    <w:p w14:paraId="294E7E17" w14:textId="5B983D87" w:rsidR="001A2B0D" w:rsidRPr="00404B3B" w:rsidRDefault="001A2B0D" w:rsidP="00AE3631">
      <w:pPr>
        <w:tabs>
          <w:tab w:val="left" w:pos="709"/>
        </w:tabs>
        <w:ind w:firstLine="709"/>
        <w:jc w:val="both"/>
        <w:rPr>
          <w:sz w:val="28"/>
          <w:szCs w:val="28"/>
        </w:rPr>
      </w:pPr>
      <w:r w:rsidRPr="00404B3B">
        <w:rPr>
          <w:sz w:val="28"/>
          <w:szCs w:val="28"/>
        </w:rPr>
        <w:t>Показатель заболеваемости у детей в группе до 1 года - 440,5 на 100 тысяч населения (2021 год – 391,8 на 100 тысяч населения), от 1 до 3лет - 220,4 на 100 тысяч населения (2021 год - 194,7 на 100 тысяч населения), от 3 до 6 лет – 35,2 на 100 тысяч населения (2021 год - 170,2 на 100 тысяч населения), от 7 до 14 лет – больных сальмонеллезом не зарегистрировано (2021 год - 27,5 на 100 тысяч населения).</w:t>
      </w:r>
    </w:p>
    <w:p w14:paraId="434809F4" w14:textId="77777777" w:rsidR="001A2B0D" w:rsidRPr="00404B3B" w:rsidRDefault="001A2B0D" w:rsidP="00AE3631">
      <w:pPr>
        <w:tabs>
          <w:tab w:val="left" w:pos="709"/>
        </w:tabs>
        <w:jc w:val="both"/>
        <w:rPr>
          <w:sz w:val="28"/>
          <w:szCs w:val="28"/>
        </w:rPr>
      </w:pPr>
      <w:r w:rsidRPr="00404B3B">
        <w:rPr>
          <w:sz w:val="28"/>
          <w:szCs w:val="28"/>
        </w:rPr>
        <w:tab/>
        <w:t>В возрастной структуре заболеваемости сальмонеллезами преобладает детское население – 67%. По контингентам заболеваемость сальмонеллезной инфекцией в 2022 году представлена следующим образом: дети ясельного возраста - 9 случаев (42,9%); дети садового возраста - 2 случая (9,4%); школьники - 1 случай (4,8%), взрослые 9 случаев (42,9%). По сравнению с 2021 годом наблюдается снижение заболеваемости сальмонеллезом среди детей садового возраста в 5,5 раза, среди школьников снижение в 3 раза, среди взрослых снижение в 2 раза. Заболеваемость среди детей ясельного возраста осталась на уровне 2021 года. Случаи регистрировались среди населения города (19 человек) и района (2 случая).</w:t>
      </w:r>
    </w:p>
    <w:p w14:paraId="3DB2A810" w14:textId="77777777" w:rsidR="001A2B0D" w:rsidRPr="00404B3B" w:rsidRDefault="001A2B0D" w:rsidP="00AE3631">
      <w:pPr>
        <w:tabs>
          <w:tab w:val="left" w:pos="1005"/>
        </w:tabs>
        <w:jc w:val="both"/>
        <w:rPr>
          <w:sz w:val="28"/>
          <w:szCs w:val="28"/>
        </w:rPr>
      </w:pPr>
    </w:p>
    <w:p w14:paraId="61383045" w14:textId="7BB5A18B" w:rsidR="001A2B0D" w:rsidRPr="00404B3B" w:rsidRDefault="001A2B0D" w:rsidP="00AE3631">
      <w:pPr>
        <w:tabs>
          <w:tab w:val="left" w:pos="1005"/>
        </w:tabs>
        <w:jc w:val="center"/>
        <w:rPr>
          <w:sz w:val="28"/>
          <w:szCs w:val="28"/>
        </w:rPr>
      </w:pPr>
      <w:r w:rsidRPr="00404B3B">
        <w:rPr>
          <w:noProof/>
        </w:rPr>
        <w:drawing>
          <wp:inline distT="0" distB="0" distL="0" distR="0" wp14:anchorId="49076796" wp14:editId="2D00331D">
            <wp:extent cx="5819775" cy="288607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5014EE" w14:textId="4D3FCF45" w:rsidR="00301345" w:rsidRPr="00404B3B" w:rsidRDefault="00301345" w:rsidP="00AE3631">
      <w:pPr>
        <w:tabs>
          <w:tab w:val="left" w:pos="1005"/>
        </w:tabs>
        <w:jc w:val="center"/>
        <w:rPr>
          <w:sz w:val="28"/>
          <w:szCs w:val="28"/>
        </w:rPr>
      </w:pPr>
      <w:r>
        <w:rPr>
          <w:sz w:val="28"/>
          <w:szCs w:val="28"/>
        </w:rPr>
        <w:t xml:space="preserve">Рисунок 16. </w:t>
      </w:r>
      <w:r w:rsidRPr="00404B3B">
        <w:rPr>
          <w:sz w:val="28"/>
          <w:szCs w:val="28"/>
        </w:rPr>
        <w:t>Факторы передачи сальмонеллеза с 2010 по 2022</w:t>
      </w:r>
      <w:r>
        <w:rPr>
          <w:sz w:val="28"/>
          <w:szCs w:val="28"/>
        </w:rPr>
        <w:t xml:space="preserve"> </w:t>
      </w:r>
      <w:r w:rsidRPr="00404B3B">
        <w:rPr>
          <w:sz w:val="28"/>
          <w:szCs w:val="28"/>
        </w:rPr>
        <w:t>гг.</w:t>
      </w:r>
    </w:p>
    <w:p w14:paraId="3774C8E9" w14:textId="77777777" w:rsidR="00301345" w:rsidRPr="00404B3B" w:rsidRDefault="00301345" w:rsidP="00AE3631">
      <w:pPr>
        <w:tabs>
          <w:tab w:val="left" w:pos="1005"/>
        </w:tabs>
        <w:jc w:val="both"/>
        <w:rPr>
          <w:sz w:val="28"/>
          <w:szCs w:val="28"/>
        </w:rPr>
      </w:pPr>
    </w:p>
    <w:p w14:paraId="087CC597" w14:textId="77777777" w:rsidR="001A2B0D" w:rsidRPr="00404B3B" w:rsidRDefault="001A2B0D" w:rsidP="00AE3631">
      <w:pPr>
        <w:tabs>
          <w:tab w:val="left" w:pos="709"/>
        </w:tabs>
        <w:jc w:val="both"/>
        <w:rPr>
          <w:sz w:val="28"/>
          <w:szCs w:val="28"/>
        </w:rPr>
      </w:pPr>
      <w:r w:rsidRPr="00404B3B">
        <w:rPr>
          <w:sz w:val="28"/>
          <w:szCs w:val="28"/>
        </w:rPr>
        <w:tab/>
        <w:t>Одними из лидирующих факторов передачи с 2010 по 2022 годы являются мясные продукты (несоблюдение условий хранения, технологии приготовления мясных блюд), куриные яйца и изделия из них (употребление в пищу сырых яиц, яиц не прошедших достаточную термическую обработку, несоблюдение технологии приготовления блюд из них).</w:t>
      </w:r>
    </w:p>
    <w:p w14:paraId="35B4DE24" w14:textId="77777777" w:rsidR="001A2B0D" w:rsidRPr="00404B3B" w:rsidRDefault="001A2B0D" w:rsidP="00AE3631">
      <w:pPr>
        <w:tabs>
          <w:tab w:val="left" w:pos="709"/>
        </w:tabs>
        <w:jc w:val="both"/>
        <w:rPr>
          <w:sz w:val="28"/>
          <w:szCs w:val="28"/>
          <w:lang w:eastAsia="en-US"/>
        </w:rPr>
      </w:pPr>
      <w:r w:rsidRPr="00404B3B">
        <w:rPr>
          <w:sz w:val="28"/>
          <w:szCs w:val="28"/>
        </w:rPr>
        <w:tab/>
        <w:t xml:space="preserve">Групповых случаев в организованных коллективах и среди населения, </w:t>
      </w:r>
      <w:r w:rsidRPr="00404B3B">
        <w:rPr>
          <w:sz w:val="28"/>
          <w:szCs w:val="28"/>
          <w:lang w:eastAsia="en-US"/>
        </w:rPr>
        <w:t>связанных с потреблением недоброкачественной продукции предприятий пищевой промышленности и общепита не регистрировались.</w:t>
      </w:r>
    </w:p>
    <w:p w14:paraId="76BACBF7" w14:textId="77777777" w:rsidR="001A2B0D" w:rsidRPr="00404B3B" w:rsidRDefault="001A2B0D" w:rsidP="00AE3631">
      <w:pPr>
        <w:ind w:firstLine="708"/>
        <w:jc w:val="both"/>
        <w:rPr>
          <w:sz w:val="28"/>
          <w:szCs w:val="28"/>
        </w:rPr>
      </w:pPr>
    </w:p>
    <w:p w14:paraId="7A510ADE" w14:textId="0581E600" w:rsidR="001A2B0D" w:rsidRPr="00404B3B" w:rsidRDefault="001A2B0D" w:rsidP="00AE3631">
      <w:pPr>
        <w:tabs>
          <w:tab w:val="left" w:pos="1005"/>
        </w:tabs>
        <w:ind w:firstLine="709"/>
        <w:jc w:val="both"/>
        <w:rPr>
          <w:sz w:val="28"/>
          <w:szCs w:val="28"/>
        </w:rPr>
      </w:pPr>
      <w:r w:rsidRPr="00404B3B">
        <w:rPr>
          <w:b/>
          <w:bCs/>
          <w:sz w:val="30"/>
          <w:szCs w:val="30"/>
        </w:rPr>
        <w:t>Вирусные гепатиты.</w:t>
      </w:r>
      <w:r w:rsidR="00301345">
        <w:rPr>
          <w:b/>
          <w:bCs/>
          <w:sz w:val="30"/>
          <w:szCs w:val="30"/>
        </w:rPr>
        <w:t xml:space="preserve"> </w:t>
      </w:r>
      <w:r w:rsidRPr="00404B3B">
        <w:rPr>
          <w:sz w:val="28"/>
          <w:szCs w:val="28"/>
        </w:rPr>
        <w:t xml:space="preserve">В 2022 году в районе не регистрировалась заболеваемость острым вирусным гепатитами В. Если в 2021 году по району не было зарегистрировано случаев острого вирусного гепатита С, то в прошедшем 2022 году был зарегистрирован 1 случай острого вирусного гепатита С. Заболеваемость была зарегистрирована по городу, в возрастной категории 40-49 лет. Возникновение заболевания возможно связано с оказанием медицинской помощи в гинекологическом отделении УЗ </w:t>
      </w:r>
      <w:r w:rsidR="00301345">
        <w:rPr>
          <w:sz w:val="28"/>
          <w:szCs w:val="28"/>
        </w:rPr>
        <w:t>«</w:t>
      </w:r>
      <w:r w:rsidRPr="00404B3B">
        <w:rPr>
          <w:sz w:val="28"/>
          <w:szCs w:val="28"/>
        </w:rPr>
        <w:t>Жлобинская ЦРБ</w:t>
      </w:r>
      <w:r w:rsidR="00301345">
        <w:rPr>
          <w:sz w:val="28"/>
          <w:szCs w:val="28"/>
        </w:rPr>
        <w:t>»</w:t>
      </w:r>
      <w:r w:rsidRPr="00404B3B">
        <w:rPr>
          <w:sz w:val="28"/>
          <w:szCs w:val="28"/>
        </w:rPr>
        <w:t>.</w:t>
      </w:r>
    </w:p>
    <w:p w14:paraId="121AD89E" w14:textId="77777777" w:rsidR="001A2B0D" w:rsidRPr="00404B3B" w:rsidRDefault="001A2B0D" w:rsidP="00AE3631">
      <w:pPr>
        <w:ind w:right="113" w:firstLine="709"/>
        <w:jc w:val="both"/>
        <w:rPr>
          <w:sz w:val="28"/>
          <w:szCs w:val="28"/>
        </w:rPr>
      </w:pPr>
      <w:r w:rsidRPr="00404B3B">
        <w:rPr>
          <w:sz w:val="28"/>
          <w:szCs w:val="28"/>
        </w:rPr>
        <w:t>Показатель заболеваемости впервые установленными хроническими вирусными гепатитами – 51,3, в 2021г – 27,9, что выше прошлогоднего показателя на 83,9%. Областной показатель – 32,4 на 100 тысяч населения. На долю ХВГВ приходится 13,7%, ХВГС – 86,3% случаев от всех ХВГ. Показатель заболеваемости ХВГВ составляет 7,0, ХВГС – 44,3 на 100 тысяч населения.</w:t>
      </w:r>
    </w:p>
    <w:p w14:paraId="2AF4E384" w14:textId="77777777" w:rsidR="001A2B0D" w:rsidRPr="00404B3B" w:rsidRDefault="001A2B0D" w:rsidP="00AE3631">
      <w:pPr>
        <w:ind w:right="113" w:firstLine="709"/>
        <w:jc w:val="both"/>
        <w:rPr>
          <w:sz w:val="28"/>
          <w:szCs w:val="28"/>
        </w:rPr>
      </w:pPr>
      <w:r w:rsidRPr="00404B3B">
        <w:rPr>
          <w:sz w:val="28"/>
          <w:szCs w:val="28"/>
        </w:rPr>
        <w:t>Случаи заболевания ХВГВ регистрировались в возрастных группах: 40-49 – 3 случая, 50 лет и старше – 4 случая, 57% заболевших проживали в городской местности.</w:t>
      </w:r>
    </w:p>
    <w:p w14:paraId="0FC908B0" w14:textId="08A6E5B4" w:rsidR="001A2B0D" w:rsidRPr="00404B3B" w:rsidRDefault="001A2B0D" w:rsidP="00AE3631">
      <w:pPr>
        <w:ind w:right="113"/>
        <w:rPr>
          <w:sz w:val="28"/>
          <w:szCs w:val="28"/>
        </w:rPr>
      </w:pPr>
      <w:r w:rsidRPr="00404B3B">
        <w:rPr>
          <w:noProof/>
        </w:rPr>
        <w:drawing>
          <wp:inline distT="0" distB="0" distL="0" distR="0" wp14:anchorId="3C1DB2D2" wp14:editId="2893556F">
            <wp:extent cx="5819775" cy="3048000"/>
            <wp:effectExtent l="0" t="0" r="9525"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E0B4B4" w14:textId="77777777" w:rsidR="00487A41" w:rsidRPr="00487A41" w:rsidRDefault="00487A41" w:rsidP="00AE3631">
      <w:pPr>
        <w:ind w:right="113"/>
        <w:jc w:val="center"/>
        <w:rPr>
          <w:sz w:val="28"/>
          <w:szCs w:val="28"/>
        </w:rPr>
      </w:pPr>
      <w:r>
        <w:rPr>
          <w:sz w:val="28"/>
          <w:szCs w:val="28"/>
        </w:rPr>
        <w:t xml:space="preserve">Рисунок 17. </w:t>
      </w:r>
      <w:r w:rsidRPr="00487A41">
        <w:rPr>
          <w:sz w:val="28"/>
          <w:szCs w:val="28"/>
        </w:rPr>
        <w:t>Заболеваемость населения Жлобинского района  хроническими вирусными гепатитами</w:t>
      </w:r>
    </w:p>
    <w:p w14:paraId="2E5EF139" w14:textId="595138AF" w:rsidR="001A2B0D" w:rsidRDefault="001A2B0D" w:rsidP="00AE3631">
      <w:pPr>
        <w:ind w:right="113"/>
        <w:jc w:val="center"/>
        <w:rPr>
          <w:sz w:val="28"/>
          <w:szCs w:val="28"/>
        </w:rPr>
      </w:pPr>
    </w:p>
    <w:p w14:paraId="0B58F4C6" w14:textId="77777777" w:rsidR="001A2B0D" w:rsidRPr="00404B3B" w:rsidRDefault="001A2B0D" w:rsidP="00AE3631">
      <w:pPr>
        <w:ind w:right="113" w:firstLine="709"/>
        <w:jc w:val="both"/>
        <w:rPr>
          <w:sz w:val="28"/>
          <w:szCs w:val="28"/>
        </w:rPr>
      </w:pPr>
      <w:r w:rsidRPr="00404B3B">
        <w:rPr>
          <w:sz w:val="28"/>
          <w:szCs w:val="28"/>
        </w:rPr>
        <w:t>Показатель заболеваемости городского населения – 5,2 на 100 тысяч населения, сельского - 13,2. Путь передачи установлен в 29% случаев, предположительно связан с проведением немедицинские манипуляции. В 5 случаях путь передачи ХВГВ – не установлен. В домашних очагах выявлено 7 контактных, в том числе. Привито против ВГВ 4 контактных (в т.ч. 1 ребенок), 3 отказчиков. В течение года проводилось обследование подлежащих контингентов с профилактической целью и пациентов ЛПО по клиническим показаниям на маркеры ВГВ. Обследовано 7425 мужчин и 10132 женщин. Выявляемость носителей среди мужчин составила 0,6%, среди женщин 0,4%.</w:t>
      </w:r>
    </w:p>
    <w:p w14:paraId="6EB2F3F8" w14:textId="71A6AFE1" w:rsidR="001A2B0D" w:rsidRDefault="001A2B0D" w:rsidP="00AE3631">
      <w:pPr>
        <w:ind w:right="113" w:firstLine="709"/>
        <w:jc w:val="both"/>
        <w:rPr>
          <w:sz w:val="28"/>
          <w:szCs w:val="28"/>
        </w:rPr>
      </w:pPr>
      <w:r w:rsidRPr="00404B3B">
        <w:rPr>
          <w:sz w:val="28"/>
          <w:szCs w:val="28"/>
        </w:rPr>
        <w:t>В прошедшем году случаи заболевания ХВГС регистрировались в городе 79,5%, показатель заболеваемости на 100 тысяч населения 45,6 и в сельской местности 20,5%, показатель заболеваемости 39,8. Путь передачи установлен в 59% случаев, инъекционное употребление наркотиков – 6,8%, при половых контактах – 4,5%, не медицинские манипуляции – 38,6%, контактно-бытовой путь – 9,1%, не установлен 41%. В домашних</w:t>
      </w:r>
      <w:r w:rsidRPr="00404B3B">
        <w:rPr>
          <w:b/>
          <w:sz w:val="28"/>
          <w:szCs w:val="28"/>
        </w:rPr>
        <w:t xml:space="preserve"> </w:t>
      </w:r>
      <w:r w:rsidRPr="00404B3B">
        <w:rPr>
          <w:sz w:val="28"/>
          <w:szCs w:val="28"/>
        </w:rPr>
        <w:t>очагах выявлено 47 контактных, в том числе 15 детей. Обследовано на маркеры 47 (100%). Носителей вирусных гепатитов В и С в 2022 году зарегистрировано не было. В течение года проводилось обследование подлежащих контингентов с профилактической целью и пациентов ЛПО по клиническим показаниям на маркеры ВГС. Обследовано 8378 мужчин и 10130 женщин. Выявляемость носителей среди мужчин составила 3,5%, среди женщин 2,1%. Вопросы заболеваемости и проведения противоэпидемических мероприятий заслушивались на медицинском совете ЦРБ.</w:t>
      </w:r>
    </w:p>
    <w:p w14:paraId="22B62D0C" w14:textId="41EAE4D3" w:rsidR="004554B2" w:rsidRDefault="004554B2" w:rsidP="00AE3631">
      <w:pPr>
        <w:ind w:right="113" w:firstLine="709"/>
        <w:jc w:val="both"/>
        <w:rPr>
          <w:sz w:val="28"/>
          <w:szCs w:val="28"/>
        </w:rPr>
      </w:pPr>
    </w:p>
    <w:p w14:paraId="6B5946B8" w14:textId="77777777" w:rsidR="004554B2" w:rsidRPr="00404B3B" w:rsidRDefault="004554B2" w:rsidP="00AE3631">
      <w:pPr>
        <w:ind w:right="113" w:firstLine="709"/>
        <w:jc w:val="both"/>
        <w:rPr>
          <w:sz w:val="28"/>
          <w:szCs w:val="28"/>
        </w:rPr>
      </w:pPr>
    </w:p>
    <w:p w14:paraId="61A502DC" w14:textId="7A65C695" w:rsidR="001A2B0D" w:rsidRPr="00404B3B" w:rsidRDefault="001A2B0D" w:rsidP="00AE3631">
      <w:pPr>
        <w:ind w:firstLine="709"/>
        <w:jc w:val="both"/>
        <w:rPr>
          <w:sz w:val="28"/>
          <w:szCs w:val="28"/>
        </w:rPr>
      </w:pPr>
      <w:r w:rsidRPr="00404B3B">
        <w:rPr>
          <w:b/>
          <w:sz w:val="30"/>
          <w:szCs w:val="30"/>
        </w:rPr>
        <w:t>В</w:t>
      </w:r>
      <w:r w:rsidRPr="00404B3B">
        <w:rPr>
          <w:b/>
          <w:bCs/>
          <w:sz w:val="30"/>
          <w:szCs w:val="30"/>
        </w:rPr>
        <w:t>ИЧ-инфекция</w:t>
      </w:r>
      <w:r w:rsidR="00A965D9">
        <w:rPr>
          <w:b/>
          <w:bCs/>
          <w:sz w:val="30"/>
          <w:szCs w:val="30"/>
        </w:rPr>
        <w:t xml:space="preserve">. </w:t>
      </w:r>
      <w:r w:rsidRPr="00404B3B">
        <w:rPr>
          <w:sz w:val="28"/>
          <w:szCs w:val="28"/>
        </w:rPr>
        <w:t>Эпидемическая ситуация по ВИЧ-инфекции в Жлобинском районе сохраняется стабильной. На протяжении ряда лета в районе проводится дополнительный профилактический скрининг населения на ВИЧ-инфекцию. Если</w:t>
      </w:r>
      <w:r w:rsidR="00D869EE">
        <w:rPr>
          <w:sz w:val="28"/>
          <w:szCs w:val="28"/>
        </w:rPr>
        <w:t>,</w:t>
      </w:r>
      <w:r w:rsidRPr="00404B3B">
        <w:rPr>
          <w:sz w:val="28"/>
          <w:szCs w:val="28"/>
        </w:rPr>
        <w:t xml:space="preserve"> например</w:t>
      </w:r>
      <w:r w:rsidR="00D869EE">
        <w:rPr>
          <w:sz w:val="28"/>
          <w:szCs w:val="28"/>
        </w:rPr>
        <w:t>,</w:t>
      </w:r>
      <w:r w:rsidRPr="00404B3B">
        <w:rPr>
          <w:sz w:val="28"/>
          <w:szCs w:val="28"/>
        </w:rPr>
        <w:t xml:space="preserve"> в 2012</w:t>
      </w:r>
      <w:r w:rsidR="00001F08">
        <w:rPr>
          <w:sz w:val="28"/>
          <w:szCs w:val="28"/>
        </w:rPr>
        <w:t xml:space="preserve"> </w:t>
      </w:r>
      <w:r w:rsidRPr="00404B3B">
        <w:rPr>
          <w:sz w:val="28"/>
          <w:szCs w:val="28"/>
        </w:rPr>
        <w:t>г. обследовано на ВИЧ-инфекцию 7,4% населения, то в 2017</w:t>
      </w:r>
      <w:r w:rsidR="00001F08">
        <w:rPr>
          <w:sz w:val="28"/>
          <w:szCs w:val="28"/>
        </w:rPr>
        <w:t xml:space="preserve"> </w:t>
      </w:r>
      <w:r w:rsidRPr="00404B3B">
        <w:rPr>
          <w:sz w:val="28"/>
          <w:szCs w:val="28"/>
        </w:rPr>
        <w:t>г. - 70,3% населения. В прошедшем 2022 году было обследовано на ВИЧ-инфекцию 40767 человек или 40,7% населения района.</w:t>
      </w:r>
    </w:p>
    <w:p w14:paraId="126BA098" w14:textId="77777777" w:rsidR="001A2B0D" w:rsidRPr="00404B3B" w:rsidRDefault="001A2B0D" w:rsidP="00AE3631">
      <w:pPr>
        <w:ind w:firstLine="708"/>
        <w:jc w:val="both"/>
        <w:rPr>
          <w:sz w:val="28"/>
          <w:szCs w:val="28"/>
        </w:rPr>
      </w:pPr>
    </w:p>
    <w:p w14:paraId="45FCA58F" w14:textId="2F8076B4" w:rsidR="001A2B0D" w:rsidRPr="00404B3B" w:rsidRDefault="001A2B0D" w:rsidP="00AE3631">
      <w:pPr>
        <w:jc w:val="both"/>
        <w:rPr>
          <w:sz w:val="28"/>
          <w:szCs w:val="28"/>
        </w:rPr>
      </w:pPr>
      <w:r w:rsidRPr="00404B3B">
        <w:rPr>
          <w:noProof/>
        </w:rPr>
        <w:drawing>
          <wp:inline distT="0" distB="0" distL="0" distR="0" wp14:anchorId="5A61E726" wp14:editId="25696B22">
            <wp:extent cx="6076950" cy="2790825"/>
            <wp:effectExtent l="0" t="0" r="0" b="9525"/>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9C66B5" w14:textId="604F55F3" w:rsidR="00A965D9" w:rsidRPr="00A965D9" w:rsidRDefault="00A965D9" w:rsidP="00AE3631">
      <w:pPr>
        <w:jc w:val="center"/>
        <w:rPr>
          <w:sz w:val="28"/>
          <w:szCs w:val="28"/>
        </w:rPr>
      </w:pPr>
      <w:r>
        <w:rPr>
          <w:sz w:val="28"/>
          <w:szCs w:val="28"/>
        </w:rPr>
        <w:t xml:space="preserve">Рисунок 18. </w:t>
      </w:r>
      <w:r w:rsidRPr="00A965D9">
        <w:rPr>
          <w:sz w:val="28"/>
          <w:szCs w:val="28"/>
        </w:rPr>
        <w:t>Скрининг населения на ВИЧ-инфекцию</w:t>
      </w:r>
      <w:r w:rsidR="00001F08">
        <w:rPr>
          <w:sz w:val="28"/>
          <w:szCs w:val="28"/>
        </w:rPr>
        <w:t xml:space="preserve"> на территории Жлобинского района</w:t>
      </w:r>
    </w:p>
    <w:p w14:paraId="08683D96" w14:textId="21FE9993" w:rsidR="001A2B0D" w:rsidRDefault="001A2B0D" w:rsidP="00AE3631">
      <w:pPr>
        <w:jc w:val="center"/>
        <w:rPr>
          <w:sz w:val="28"/>
          <w:szCs w:val="28"/>
        </w:rPr>
      </w:pPr>
    </w:p>
    <w:p w14:paraId="220F66C8" w14:textId="77777777" w:rsidR="001A2B0D" w:rsidRPr="00404B3B" w:rsidRDefault="001A2B0D" w:rsidP="00AE3631">
      <w:pPr>
        <w:ind w:firstLine="708"/>
        <w:jc w:val="both"/>
        <w:rPr>
          <w:sz w:val="28"/>
          <w:szCs w:val="28"/>
        </w:rPr>
      </w:pPr>
      <w:r w:rsidRPr="00404B3B">
        <w:rPr>
          <w:sz w:val="28"/>
          <w:szCs w:val="28"/>
        </w:rPr>
        <w:t>В ходе скрининга выявленные вирусоносители поставлены на диспансерный учет и начали получать антиретровирусную терапию. С ними проведена противоэпидемическая работа, в т.ч. и в части предупреждения об уголовной ответственности за заражение ВИЧ половых партнеров.</w:t>
      </w:r>
    </w:p>
    <w:p w14:paraId="43E6BE7A" w14:textId="77777777" w:rsidR="001A2B0D" w:rsidRPr="00404B3B" w:rsidRDefault="001A2B0D" w:rsidP="00AE3631">
      <w:pPr>
        <w:jc w:val="both"/>
        <w:rPr>
          <w:sz w:val="28"/>
          <w:szCs w:val="28"/>
        </w:rPr>
      </w:pPr>
    </w:p>
    <w:p w14:paraId="06263487" w14:textId="5E0808F9" w:rsidR="001A2B0D" w:rsidRPr="00404B3B" w:rsidRDefault="001A2B0D" w:rsidP="00AE3631">
      <w:pPr>
        <w:jc w:val="both"/>
        <w:rPr>
          <w:sz w:val="28"/>
          <w:szCs w:val="28"/>
        </w:rPr>
      </w:pPr>
      <w:r w:rsidRPr="00404B3B">
        <w:rPr>
          <w:noProof/>
        </w:rPr>
        <w:drawing>
          <wp:inline distT="0" distB="0" distL="0" distR="0" wp14:anchorId="78ED73DE" wp14:editId="32BD1446">
            <wp:extent cx="5781675" cy="2943225"/>
            <wp:effectExtent l="0" t="0" r="9525" b="9525"/>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A8DC33" w14:textId="1A447509" w:rsidR="00DC0CD3" w:rsidRPr="00DC0CD3" w:rsidRDefault="00DC0CD3" w:rsidP="00AE3631">
      <w:pPr>
        <w:jc w:val="both"/>
        <w:rPr>
          <w:sz w:val="28"/>
          <w:szCs w:val="28"/>
        </w:rPr>
      </w:pPr>
      <w:r>
        <w:rPr>
          <w:sz w:val="28"/>
          <w:szCs w:val="28"/>
        </w:rPr>
        <w:t xml:space="preserve">Рисунок 19. </w:t>
      </w:r>
      <w:r w:rsidRPr="00DC0CD3">
        <w:rPr>
          <w:sz w:val="28"/>
          <w:szCs w:val="28"/>
        </w:rPr>
        <w:t>Заболеваемость ВИЧ-инфекцией</w:t>
      </w:r>
      <w:r>
        <w:rPr>
          <w:sz w:val="28"/>
          <w:szCs w:val="28"/>
        </w:rPr>
        <w:t xml:space="preserve"> населения Жлобинского района</w:t>
      </w:r>
    </w:p>
    <w:p w14:paraId="374BDECB" w14:textId="77777777" w:rsidR="00DC0CD3" w:rsidRDefault="00DC0CD3" w:rsidP="00AE3631">
      <w:pPr>
        <w:jc w:val="both"/>
        <w:rPr>
          <w:sz w:val="28"/>
          <w:szCs w:val="28"/>
        </w:rPr>
      </w:pPr>
    </w:p>
    <w:p w14:paraId="02B9C93B" w14:textId="131D3C3C" w:rsidR="001A2B0D" w:rsidRPr="00404B3B" w:rsidRDefault="001A2B0D" w:rsidP="00AE3631">
      <w:pPr>
        <w:ind w:firstLine="708"/>
        <w:jc w:val="both"/>
        <w:rPr>
          <w:sz w:val="28"/>
          <w:szCs w:val="28"/>
        </w:rPr>
      </w:pPr>
      <w:r w:rsidRPr="00404B3B">
        <w:rPr>
          <w:sz w:val="28"/>
          <w:szCs w:val="28"/>
        </w:rPr>
        <w:t xml:space="preserve">За период эпидемии, проводимые мероприятия в Жлобинском районе позволили снизить число впервые выявленных случаев ВИЧ - инфекции в 3,5 раза с тенденцией к стабилизации процесса. В 2022 году снижения </w:t>
      </w:r>
      <w:r w:rsidR="00A02105">
        <w:rPr>
          <w:sz w:val="28"/>
          <w:szCs w:val="28"/>
        </w:rPr>
        <w:t xml:space="preserve">заболеваемости </w:t>
      </w:r>
      <w:r w:rsidRPr="00404B3B">
        <w:rPr>
          <w:sz w:val="28"/>
          <w:szCs w:val="28"/>
        </w:rPr>
        <w:t>ВИЧ- инфекци</w:t>
      </w:r>
      <w:r w:rsidR="00A02105">
        <w:rPr>
          <w:sz w:val="28"/>
          <w:szCs w:val="28"/>
        </w:rPr>
        <w:t>ей</w:t>
      </w:r>
      <w:r w:rsidRPr="00404B3B">
        <w:rPr>
          <w:sz w:val="28"/>
          <w:szCs w:val="28"/>
        </w:rPr>
        <w:t xml:space="preserve"> среди населения района по сравнению с 2021 годом не наблюдалось</w:t>
      </w:r>
      <w:r w:rsidR="002F04F1">
        <w:rPr>
          <w:sz w:val="28"/>
          <w:szCs w:val="28"/>
        </w:rPr>
        <w:t>.</w:t>
      </w:r>
      <w:r w:rsidRPr="00404B3B">
        <w:rPr>
          <w:sz w:val="28"/>
          <w:szCs w:val="28"/>
        </w:rPr>
        <w:t xml:space="preserve"> Было зарегистрировано 34 новых случая ВИЧ-инфекции</w:t>
      </w:r>
      <w:r w:rsidR="0020299B">
        <w:rPr>
          <w:sz w:val="28"/>
          <w:szCs w:val="28"/>
        </w:rPr>
        <w:t>,</w:t>
      </w:r>
      <w:r w:rsidRPr="00404B3B">
        <w:rPr>
          <w:sz w:val="28"/>
          <w:szCs w:val="28"/>
        </w:rPr>
        <w:t xml:space="preserve"> как и </w:t>
      </w:r>
      <w:r w:rsidR="0020299B">
        <w:rPr>
          <w:sz w:val="28"/>
          <w:szCs w:val="28"/>
        </w:rPr>
        <w:t xml:space="preserve">в </w:t>
      </w:r>
      <w:r w:rsidRPr="00404B3B">
        <w:rPr>
          <w:sz w:val="28"/>
          <w:szCs w:val="28"/>
        </w:rPr>
        <w:t>2021 году.</w:t>
      </w:r>
    </w:p>
    <w:p w14:paraId="2C699A07" w14:textId="77777777" w:rsidR="001A2B0D" w:rsidRPr="00404B3B" w:rsidRDefault="001A2B0D" w:rsidP="00AE3631">
      <w:pPr>
        <w:jc w:val="both"/>
        <w:rPr>
          <w:sz w:val="28"/>
          <w:szCs w:val="28"/>
        </w:rPr>
      </w:pPr>
    </w:p>
    <w:p w14:paraId="6A46BDDC" w14:textId="5A9AAD3E" w:rsidR="001A2B0D" w:rsidRPr="00404B3B" w:rsidRDefault="001A2B0D" w:rsidP="00AE3631">
      <w:pPr>
        <w:jc w:val="both"/>
        <w:rPr>
          <w:sz w:val="28"/>
          <w:szCs w:val="28"/>
        </w:rPr>
      </w:pPr>
      <w:r w:rsidRPr="00404B3B">
        <w:rPr>
          <w:noProof/>
        </w:rPr>
        <w:drawing>
          <wp:inline distT="0" distB="0" distL="0" distR="0" wp14:anchorId="48830E66" wp14:editId="659ADAAD">
            <wp:extent cx="5962650" cy="390525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5FCF78" w14:textId="77777777" w:rsidR="007912BD" w:rsidRDefault="007912BD" w:rsidP="00AE3631">
      <w:pPr>
        <w:jc w:val="center"/>
        <w:rPr>
          <w:sz w:val="28"/>
          <w:szCs w:val="28"/>
        </w:rPr>
      </w:pPr>
      <w:r>
        <w:rPr>
          <w:sz w:val="28"/>
          <w:szCs w:val="28"/>
        </w:rPr>
        <w:t xml:space="preserve">Рисунок 20. </w:t>
      </w:r>
      <w:r w:rsidRPr="007912BD">
        <w:rPr>
          <w:sz w:val="28"/>
          <w:szCs w:val="28"/>
        </w:rPr>
        <w:t>Пут</w:t>
      </w:r>
      <w:r>
        <w:rPr>
          <w:sz w:val="28"/>
          <w:szCs w:val="28"/>
        </w:rPr>
        <w:t>и</w:t>
      </w:r>
      <w:r w:rsidRPr="007912BD">
        <w:rPr>
          <w:sz w:val="28"/>
          <w:szCs w:val="28"/>
        </w:rPr>
        <w:t xml:space="preserve"> передачи ВИЧ-инфекции</w:t>
      </w:r>
      <w:r>
        <w:rPr>
          <w:sz w:val="28"/>
          <w:szCs w:val="28"/>
        </w:rPr>
        <w:t xml:space="preserve"> на территории </w:t>
      </w:r>
    </w:p>
    <w:p w14:paraId="5626D76E" w14:textId="2B238987" w:rsidR="007912BD" w:rsidRPr="00A965D9" w:rsidRDefault="007912BD" w:rsidP="00AE3631">
      <w:pPr>
        <w:jc w:val="center"/>
        <w:rPr>
          <w:sz w:val="28"/>
          <w:szCs w:val="28"/>
        </w:rPr>
      </w:pPr>
      <w:r>
        <w:rPr>
          <w:sz w:val="28"/>
          <w:szCs w:val="28"/>
        </w:rPr>
        <w:t>Жлобинского района</w:t>
      </w:r>
    </w:p>
    <w:p w14:paraId="48EA9D5B" w14:textId="7C33468F" w:rsidR="007912BD" w:rsidRPr="007912BD" w:rsidRDefault="007912BD" w:rsidP="00AE3631">
      <w:pPr>
        <w:jc w:val="both"/>
        <w:rPr>
          <w:sz w:val="28"/>
          <w:szCs w:val="28"/>
        </w:rPr>
      </w:pPr>
    </w:p>
    <w:p w14:paraId="36EE7E0F" w14:textId="4AF0468C" w:rsidR="001A2B0D" w:rsidRPr="00404B3B" w:rsidRDefault="001A2B0D" w:rsidP="00AE3631">
      <w:pPr>
        <w:ind w:firstLine="708"/>
        <w:jc w:val="both"/>
        <w:rPr>
          <w:sz w:val="28"/>
          <w:szCs w:val="28"/>
        </w:rPr>
      </w:pPr>
      <w:r w:rsidRPr="00404B3B">
        <w:rPr>
          <w:sz w:val="28"/>
          <w:szCs w:val="28"/>
        </w:rPr>
        <w:t xml:space="preserve">За период эпидемии </w:t>
      </w:r>
      <w:r w:rsidR="00D161EC">
        <w:rPr>
          <w:sz w:val="28"/>
          <w:szCs w:val="28"/>
        </w:rPr>
        <w:t xml:space="preserve">удельный вес заразившихся </w:t>
      </w:r>
      <w:r w:rsidRPr="00404B3B">
        <w:rPr>
          <w:sz w:val="28"/>
          <w:szCs w:val="28"/>
        </w:rPr>
        <w:t>парентеральны</w:t>
      </w:r>
      <w:r w:rsidR="00D161EC">
        <w:rPr>
          <w:sz w:val="28"/>
          <w:szCs w:val="28"/>
        </w:rPr>
        <w:t>м</w:t>
      </w:r>
      <w:r w:rsidRPr="00404B3B">
        <w:rPr>
          <w:sz w:val="28"/>
          <w:szCs w:val="28"/>
        </w:rPr>
        <w:t xml:space="preserve"> пут</w:t>
      </w:r>
      <w:r w:rsidR="00D161EC">
        <w:rPr>
          <w:sz w:val="28"/>
          <w:szCs w:val="28"/>
        </w:rPr>
        <w:t>ем</w:t>
      </w:r>
      <w:r w:rsidRPr="00404B3B">
        <w:rPr>
          <w:sz w:val="28"/>
          <w:szCs w:val="28"/>
        </w:rPr>
        <w:t xml:space="preserve"> передачи ВИЧ-инфекции снизил</w:t>
      </w:r>
      <w:r w:rsidR="00D161EC">
        <w:rPr>
          <w:sz w:val="28"/>
          <w:szCs w:val="28"/>
        </w:rPr>
        <w:t>ось</w:t>
      </w:r>
      <w:r w:rsidRPr="00404B3B">
        <w:rPr>
          <w:sz w:val="28"/>
          <w:szCs w:val="28"/>
        </w:rPr>
        <w:t xml:space="preserve"> </w:t>
      </w:r>
      <w:r w:rsidR="00D161EC">
        <w:rPr>
          <w:sz w:val="28"/>
          <w:szCs w:val="28"/>
        </w:rPr>
        <w:t xml:space="preserve">с 95% </w:t>
      </w:r>
      <w:r w:rsidRPr="00404B3B">
        <w:rPr>
          <w:sz w:val="28"/>
          <w:szCs w:val="28"/>
        </w:rPr>
        <w:t>до 3,3%, а в 2018 году и вовсе составил 0%. Половой путь передачи ВИЧ-инфекции стал превалирующим и составил в 2022 году 91,2%</w:t>
      </w:r>
      <w:r w:rsidR="002B2AF1">
        <w:rPr>
          <w:sz w:val="28"/>
          <w:szCs w:val="28"/>
        </w:rPr>
        <w:t xml:space="preserve"> (в 2021 году - </w:t>
      </w:r>
      <w:r w:rsidR="002B2AF1" w:rsidRPr="00404B3B">
        <w:rPr>
          <w:sz w:val="28"/>
          <w:szCs w:val="28"/>
        </w:rPr>
        <w:t>94,1%</w:t>
      </w:r>
      <w:r w:rsidR="002B2AF1">
        <w:rPr>
          <w:sz w:val="28"/>
          <w:szCs w:val="28"/>
        </w:rPr>
        <w:t xml:space="preserve">). </w:t>
      </w:r>
      <w:r w:rsidR="002B2AF1" w:rsidRPr="00404B3B">
        <w:rPr>
          <w:sz w:val="28"/>
          <w:szCs w:val="28"/>
        </w:rPr>
        <w:t>Доля полового пути передачи ВИЧ-инфекции в районе ниже</w:t>
      </w:r>
      <w:r w:rsidR="002B2AF1">
        <w:rPr>
          <w:sz w:val="28"/>
          <w:szCs w:val="28"/>
        </w:rPr>
        <w:t>, чем в среднем по области (94%)</w:t>
      </w:r>
      <w:r w:rsidR="002B2AF1" w:rsidRPr="00404B3B">
        <w:rPr>
          <w:sz w:val="28"/>
          <w:szCs w:val="28"/>
        </w:rPr>
        <w:t xml:space="preserve">, что говорит о большем влиянии на эпидемический процесс </w:t>
      </w:r>
      <w:r w:rsidR="002B2AF1">
        <w:rPr>
          <w:sz w:val="28"/>
          <w:szCs w:val="28"/>
        </w:rPr>
        <w:t>в</w:t>
      </w:r>
      <w:r w:rsidR="002B2AF1" w:rsidRPr="00404B3B">
        <w:rPr>
          <w:sz w:val="28"/>
          <w:szCs w:val="28"/>
        </w:rPr>
        <w:t xml:space="preserve"> район</w:t>
      </w:r>
      <w:r w:rsidR="002B2AF1">
        <w:rPr>
          <w:sz w:val="28"/>
          <w:szCs w:val="28"/>
        </w:rPr>
        <w:t>е</w:t>
      </w:r>
      <w:r w:rsidR="002B2AF1" w:rsidRPr="00404B3B">
        <w:rPr>
          <w:sz w:val="28"/>
          <w:szCs w:val="28"/>
        </w:rPr>
        <w:t xml:space="preserve"> шприцевых наркоманов.</w:t>
      </w:r>
    </w:p>
    <w:p w14:paraId="7666D6D1" w14:textId="2460C248" w:rsidR="001A2B0D" w:rsidRPr="00404B3B" w:rsidRDefault="001A2B0D" w:rsidP="00AE3631">
      <w:pPr>
        <w:ind w:firstLine="708"/>
        <w:jc w:val="both"/>
        <w:rPr>
          <w:sz w:val="28"/>
          <w:szCs w:val="28"/>
        </w:rPr>
      </w:pPr>
      <w:r w:rsidRPr="00404B3B">
        <w:rPr>
          <w:sz w:val="28"/>
          <w:szCs w:val="28"/>
        </w:rPr>
        <w:t xml:space="preserve">На </w:t>
      </w:r>
      <w:r w:rsidR="002F04F1">
        <w:rPr>
          <w:sz w:val="28"/>
          <w:szCs w:val="28"/>
        </w:rPr>
        <w:t>01.01.</w:t>
      </w:r>
      <w:r w:rsidRPr="00404B3B">
        <w:rPr>
          <w:sz w:val="28"/>
          <w:szCs w:val="28"/>
        </w:rPr>
        <w:t>2023</w:t>
      </w:r>
      <w:r w:rsidR="002F04F1">
        <w:rPr>
          <w:sz w:val="28"/>
          <w:szCs w:val="28"/>
        </w:rPr>
        <w:t xml:space="preserve"> </w:t>
      </w:r>
      <w:r w:rsidRPr="00404B3B">
        <w:rPr>
          <w:sz w:val="28"/>
          <w:szCs w:val="28"/>
        </w:rPr>
        <w:t>кумулятивное число ВИЧ-инфицированных в Жлобинском районе составило 1919 случаев (1931,0 на 100 тысяч населения)</w:t>
      </w:r>
      <w:r w:rsidR="002B600E">
        <w:rPr>
          <w:sz w:val="28"/>
          <w:szCs w:val="28"/>
        </w:rPr>
        <w:t>,</w:t>
      </w:r>
      <w:r w:rsidRPr="00404B3B">
        <w:rPr>
          <w:sz w:val="28"/>
          <w:szCs w:val="28"/>
        </w:rPr>
        <w:t xml:space="preserve"> </w:t>
      </w:r>
      <w:r w:rsidR="002B600E">
        <w:rPr>
          <w:sz w:val="28"/>
          <w:szCs w:val="28"/>
        </w:rPr>
        <w:t>п</w:t>
      </w:r>
      <w:r w:rsidRPr="00404B3B">
        <w:rPr>
          <w:sz w:val="28"/>
          <w:szCs w:val="28"/>
        </w:rPr>
        <w:t xml:space="preserve">о области </w:t>
      </w:r>
      <w:r w:rsidR="002B600E">
        <w:rPr>
          <w:sz w:val="28"/>
          <w:szCs w:val="28"/>
        </w:rPr>
        <w:t>-</w:t>
      </w:r>
      <w:r w:rsidRPr="00404B3B">
        <w:rPr>
          <w:sz w:val="28"/>
          <w:szCs w:val="28"/>
        </w:rPr>
        <w:t xml:space="preserve"> 13035 случаев (962,8 на 100 тысяч населения), что в 2 раза меньше</w:t>
      </w:r>
      <w:r w:rsidR="002B600E">
        <w:rPr>
          <w:sz w:val="28"/>
          <w:szCs w:val="28"/>
        </w:rPr>
        <w:t>,</w:t>
      </w:r>
      <w:r w:rsidRPr="00404B3B">
        <w:rPr>
          <w:sz w:val="28"/>
          <w:szCs w:val="28"/>
        </w:rPr>
        <w:t xml:space="preserve"> чем по Жлобинскому району. В то же время необходимо отметить, что доля Жлобинского района в общей заболеваемости ВИЧ-инфекцией </w:t>
      </w:r>
      <w:r w:rsidR="002F04F1">
        <w:rPr>
          <w:sz w:val="28"/>
          <w:szCs w:val="28"/>
        </w:rPr>
        <w:t xml:space="preserve">в </w:t>
      </w:r>
      <w:r w:rsidRPr="00404B3B">
        <w:rPr>
          <w:sz w:val="28"/>
          <w:szCs w:val="28"/>
        </w:rPr>
        <w:t xml:space="preserve">области с каждым годом уменьшается. За 2022 год по району было впервые выявлено 34 ВИЧ-инфицированных, в целом по области </w:t>
      </w:r>
      <w:r w:rsidR="002F04F1">
        <w:rPr>
          <w:sz w:val="28"/>
          <w:szCs w:val="28"/>
        </w:rPr>
        <w:t xml:space="preserve">- </w:t>
      </w:r>
      <w:r w:rsidRPr="00404B3B">
        <w:rPr>
          <w:sz w:val="28"/>
          <w:szCs w:val="28"/>
        </w:rPr>
        <w:t xml:space="preserve">391 человек, доля Жлобинского района составила 8,7%. По итогам 2022 года количество выявленных ВИЧ-инфицированных по сравнению с предыдущим годом в Жлобинском районе не изменилось (-13% в 2021 году), в то время как в целом по Гомельской области наблюдается рост заболеваемости на 4,3%. Из 34 выявленных ВИЧ-инфицированных </w:t>
      </w:r>
      <w:r w:rsidR="002F04F1">
        <w:rPr>
          <w:sz w:val="28"/>
          <w:szCs w:val="28"/>
        </w:rPr>
        <w:t>(</w:t>
      </w:r>
      <w:r w:rsidR="002F04F1" w:rsidRPr="00404B3B">
        <w:rPr>
          <w:sz w:val="28"/>
          <w:szCs w:val="28"/>
        </w:rPr>
        <w:t>все взрослые</w:t>
      </w:r>
      <w:r w:rsidR="002F04F1">
        <w:rPr>
          <w:sz w:val="28"/>
          <w:szCs w:val="28"/>
        </w:rPr>
        <w:t xml:space="preserve"> 18 лет и старше) </w:t>
      </w:r>
      <w:r w:rsidRPr="00404B3B">
        <w:rPr>
          <w:sz w:val="28"/>
          <w:szCs w:val="28"/>
        </w:rPr>
        <w:t>3 заразились в результате употребления наркотиков, 31</w:t>
      </w:r>
      <w:r w:rsidR="006B6097">
        <w:rPr>
          <w:sz w:val="28"/>
          <w:szCs w:val="28"/>
        </w:rPr>
        <w:t xml:space="preserve"> </w:t>
      </w:r>
      <w:r w:rsidRPr="00404B3B">
        <w:rPr>
          <w:sz w:val="28"/>
          <w:szCs w:val="28"/>
        </w:rPr>
        <w:t>– полов</w:t>
      </w:r>
      <w:r w:rsidR="002B600E">
        <w:rPr>
          <w:sz w:val="28"/>
          <w:szCs w:val="28"/>
        </w:rPr>
        <w:t>ым путем</w:t>
      </w:r>
      <w:r w:rsidRPr="00404B3B">
        <w:rPr>
          <w:sz w:val="28"/>
          <w:szCs w:val="28"/>
        </w:rPr>
        <w:t xml:space="preserve">. При этом необходимо отметить, что в </w:t>
      </w:r>
      <w:r w:rsidR="006343DB">
        <w:rPr>
          <w:sz w:val="28"/>
          <w:szCs w:val="28"/>
        </w:rPr>
        <w:t>2022 году</w:t>
      </w:r>
      <w:r w:rsidRPr="00404B3B">
        <w:rPr>
          <w:sz w:val="28"/>
          <w:szCs w:val="28"/>
        </w:rPr>
        <w:t xml:space="preserve"> на ВИЧ-инфекцию было обследовано на 3% меньше</w:t>
      </w:r>
      <w:r w:rsidR="006343DB">
        <w:rPr>
          <w:sz w:val="28"/>
          <w:szCs w:val="28"/>
        </w:rPr>
        <w:t>,</w:t>
      </w:r>
      <w:r w:rsidRPr="00404B3B">
        <w:rPr>
          <w:sz w:val="28"/>
          <w:szCs w:val="28"/>
        </w:rPr>
        <w:t xml:space="preserve"> чем в 2021 году. В районе был продолжен сплошной скрининг на ВИЧ-инфекцию, всем обратившимся за медицинской помощью взрослым в возрасте 25 лет и старше проводилось консультирование и предлагалось пройти обследование на ВИЧ-инфекцию на добровольной основе. По итогам года</w:t>
      </w:r>
      <w:r w:rsidR="006343DB">
        <w:rPr>
          <w:sz w:val="28"/>
          <w:szCs w:val="28"/>
        </w:rPr>
        <w:t xml:space="preserve"> </w:t>
      </w:r>
      <w:r w:rsidRPr="00404B3B">
        <w:rPr>
          <w:sz w:val="28"/>
          <w:szCs w:val="28"/>
        </w:rPr>
        <w:t>было обследовано 40767 человек по данным Рогачевской СПК (не включая экспресс тесты по крови и слюне</w:t>
      </w:r>
      <w:r w:rsidR="006343DB">
        <w:rPr>
          <w:sz w:val="28"/>
          <w:szCs w:val="28"/>
        </w:rPr>
        <w:t>)</w:t>
      </w:r>
      <w:r w:rsidRPr="00404B3B">
        <w:rPr>
          <w:sz w:val="28"/>
          <w:szCs w:val="28"/>
        </w:rPr>
        <w:t>.</w:t>
      </w:r>
    </w:p>
    <w:p w14:paraId="624C1A2B" w14:textId="4D77BCB8" w:rsidR="001A2B0D" w:rsidRPr="00404B3B" w:rsidRDefault="001A2B0D" w:rsidP="00AE3631">
      <w:pPr>
        <w:ind w:firstLine="708"/>
        <w:jc w:val="both"/>
        <w:rPr>
          <w:sz w:val="28"/>
          <w:szCs w:val="28"/>
        </w:rPr>
      </w:pPr>
      <w:r w:rsidRPr="00404B3B">
        <w:rPr>
          <w:sz w:val="28"/>
          <w:szCs w:val="28"/>
        </w:rPr>
        <w:t xml:space="preserve">По состоянию на 1 января 2023 года в Жлобинском районе на учете состояло 1050 ВИЧ-инфицированных, из них 499 мужчин и 551 женщина. В городе проживает – 797 ВИЧ-инфицированных, по селу 253. Наибольшее количество ВИЧ–инфицированных проживает </w:t>
      </w:r>
      <w:r w:rsidR="00ED2FA5">
        <w:rPr>
          <w:sz w:val="28"/>
          <w:szCs w:val="28"/>
        </w:rPr>
        <w:t>в</w:t>
      </w:r>
      <w:r w:rsidRPr="00404B3B">
        <w:rPr>
          <w:sz w:val="28"/>
          <w:szCs w:val="28"/>
        </w:rPr>
        <w:t xml:space="preserve"> Лукском сельском </w:t>
      </w:r>
      <w:r w:rsidR="004B14D2">
        <w:rPr>
          <w:sz w:val="28"/>
          <w:szCs w:val="28"/>
        </w:rPr>
        <w:t>с</w:t>
      </w:r>
      <w:r w:rsidRPr="00404B3B">
        <w:rPr>
          <w:sz w:val="28"/>
          <w:szCs w:val="28"/>
        </w:rPr>
        <w:t>овет</w:t>
      </w:r>
      <w:r w:rsidR="00ED2FA5">
        <w:rPr>
          <w:sz w:val="28"/>
          <w:szCs w:val="28"/>
        </w:rPr>
        <w:t>е</w:t>
      </w:r>
      <w:r w:rsidRPr="00404B3B">
        <w:rPr>
          <w:sz w:val="28"/>
          <w:szCs w:val="28"/>
        </w:rPr>
        <w:t xml:space="preserve">, на втором месте </w:t>
      </w:r>
      <w:r w:rsidR="004B14D2">
        <w:rPr>
          <w:sz w:val="28"/>
          <w:szCs w:val="28"/>
        </w:rPr>
        <w:t>-</w:t>
      </w:r>
      <w:r w:rsidRPr="00404B3B">
        <w:rPr>
          <w:sz w:val="28"/>
          <w:szCs w:val="28"/>
        </w:rPr>
        <w:t xml:space="preserve"> Солонский сельский </w:t>
      </w:r>
      <w:r w:rsidR="004B14D2">
        <w:rPr>
          <w:sz w:val="28"/>
          <w:szCs w:val="28"/>
        </w:rPr>
        <w:t>с</w:t>
      </w:r>
      <w:r w:rsidRPr="00404B3B">
        <w:rPr>
          <w:sz w:val="28"/>
          <w:szCs w:val="28"/>
        </w:rPr>
        <w:t xml:space="preserve">овет, затем Доброгощанский сельский </w:t>
      </w:r>
      <w:r w:rsidR="004B14D2">
        <w:rPr>
          <w:sz w:val="28"/>
          <w:szCs w:val="28"/>
        </w:rPr>
        <w:t>с</w:t>
      </w:r>
      <w:r w:rsidRPr="00404B3B">
        <w:rPr>
          <w:sz w:val="28"/>
          <w:szCs w:val="28"/>
        </w:rPr>
        <w:t xml:space="preserve">овет. </w:t>
      </w:r>
      <w:r w:rsidR="00D161EC">
        <w:rPr>
          <w:sz w:val="28"/>
          <w:szCs w:val="28"/>
        </w:rPr>
        <w:t>Из 57</w:t>
      </w:r>
      <w:r w:rsidRPr="00404B3B">
        <w:rPr>
          <w:sz w:val="28"/>
          <w:szCs w:val="28"/>
        </w:rPr>
        <w:t xml:space="preserve"> населенны</w:t>
      </w:r>
      <w:r w:rsidR="00D161EC">
        <w:rPr>
          <w:sz w:val="28"/>
          <w:szCs w:val="28"/>
        </w:rPr>
        <w:t>х</w:t>
      </w:r>
      <w:r w:rsidRPr="00404B3B">
        <w:rPr>
          <w:sz w:val="28"/>
          <w:szCs w:val="28"/>
        </w:rPr>
        <w:t xml:space="preserve"> пункт</w:t>
      </w:r>
      <w:r w:rsidR="00D161EC">
        <w:rPr>
          <w:sz w:val="28"/>
          <w:szCs w:val="28"/>
        </w:rPr>
        <w:t>ов района</w:t>
      </w:r>
      <w:r w:rsidRPr="00404B3B">
        <w:rPr>
          <w:sz w:val="28"/>
          <w:szCs w:val="28"/>
        </w:rPr>
        <w:t xml:space="preserve"> наибольшее количество ВИЧ-инфицированных зарегистрировано в д.</w:t>
      </w:r>
      <w:r w:rsidR="002611BD">
        <w:rPr>
          <w:sz w:val="28"/>
          <w:szCs w:val="28"/>
        </w:rPr>
        <w:t xml:space="preserve"> </w:t>
      </w:r>
      <w:r w:rsidRPr="00404B3B">
        <w:rPr>
          <w:sz w:val="28"/>
          <w:szCs w:val="28"/>
        </w:rPr>
        <w:t>К</w:t>
      </w:r>
      <w:r w:rsidR="002611BD">
        <w:rPr>
          <w:sz w:val="28"/>
          <w:szCs w:val="28"/>
        </w:rPr>
        <w:t xml:space="preserve">расный </w:t>
      </w:r>
      <w:r w:rsidRPr="00404B3B">
        <w:rPr>
          <w:sz w:val="28"/>
          <w:szCs w:val="28"/>
        </w:rPr>
        <w:t xml:space="preserve">Берег – 15 человек; п.Лукский – 13 человек; д.Мормаль – 12 человек; д.Малевичи – 11 человек; д.Нивы – 9 человек; д.Луки, д.С.Рудня, д.Радуша, д.Октябрь – по 8 человек; д.Доброгоща, г.п.Стрешин, д.Косаковка, д.Кирово, д.Степы, д.Антоновка, д.Коротковичи и д.Белица – по 7 человек; д.Бобовка и д.Хальч – по 6 человек; д.Китин, д.Майское, д.Круговец, д.Ректа и д.Папоротное – по 5 человек; д.Пиревичи, д.Забродье, д.Л.Вирня, д.Ящицы и д.Прибудок – по 4 человека. Из 1050 </w:t>
      </w:r>
      <w:r w:rsidR="002611BD" w:rsidRPr="00404B3B">
        <w:rPr>
          <w:sz w:val="28"/>
          <w:szCs w:val="28"/>
        </w:rPr>
        <w:t xml:space="preserve">зарегистрированных в районе </w:t>
      </w:r>
      <w:r w:rsidRPr="00404B3B">
        <w:rPr>
          <w:sz w:val="28"/>
          <w:szCs w:val="28"/>
        </w:rPr>
        <w:t xml:space="preserve">ВИЧ-инфицированных 277 </w:t>
      </w:r>
      <w:r w:rsidR="002611BD">
        <w:rPr>
          <w:sz w:val="28"/>
          <w:szCs w:val="28"/>
        </w:rPr>
        <w:t>-</w:t>
      </w:r>
      <w:r w:rsidRPr="00404B3B">
        <w:rPr>
          <w:sz w:val="28"/>
          <w:szCs w:val="28"/>
        </w:rPr>
        <w:t xml:space="preserve"> наркоманы (26%)</w:t>
      </w:r>
      <w:r w:rsidR="008F62E1">
        <w:rPr>
          <w:sz w:val="28"/>
          <w:szCs w:val="28"/>
        </w:rPr>
        <w:t xml:space="preserve">, </w:t>
      </w:r>
      <w:r w:rsidRPr="00404B3B">
        <w:rPr>
          <w:sz w:val="28"/>
          <w:szCs w:val="28"/>
        </w:rPr>
        <w:t>заразивши</w:t>
      </w:r>
      <w:r w:rsidR="008F62E1">
        <w:rPr>
          <w:sz w:val="28"/>
          <w:szCs w:val="28"/>
        </w:rPr>
        <w:t>е</w:t>
      </w:r>
      <w:r w:rsidRPr="00404B3B">
        <w:rPr>
          <w:sz w:val="28"/>
          <w:szCs w:val="28"/>
        </w:rPr>
        <w:t>ся половым путем</w:t>
      </w:r>
      <w:r w:rsidR="008F62E1">
        <w:rPr>
          <w:sz w:val="28"/>
          <w:szCs w:val="28"/>
        </w:rPr>
        <w:t xml:space="preserve"> </w:t>
      </w:r>
      <w:r w:rsidRPr="00404B3B">
        <w:rPr>
          <w:sz w:val="28"/>
          <w:szCs w:val="28"/>
        </w:rPr>
        <w:t>– 773 человека (74%). Наибольшее число ВИЧ-инфицированных</w:t>
      </w:r>
      <w:r w:rsidR="00496A90">
        <w:rPr>
          <w:sz w:val="28"/>
          <w:szCs w:val="28"/>
        </w:rPr>
        <w:t xml:space="preserve"> </w:t>
      </w:r>
      <w:r w:rsidRPr="00404B3B">
        <w:rPr>
          <w:sz w:val="28"/>
          <w:szCs w:val="28"/>
        </w:rPr>
        <w:t xml:space="preserve">в настоящее время </w:t>
      </w:r>
      <w:r w:rsidR="00A27414">
        <w:rPr>
          <w:sz w:val="28"/>
          <w:szCs w:val="28"/>
        </w:rPr>
        <w:t>- в</w:t>
      </w:r>
      <w:r w:rsidRPr="00404B3B">
        <w:rPr>
          <w:sz w:val="28"/>
          <w:szCs w:val="28"/>
        </w:rPr>
        <w:t xml:space="preserve"> возрастн</w:t>
      </w:r>
      <w:r w:rsidR="00A27414">
        <w:rPr>
          <w:sz w:val="28"/>
          <w:szCs w:val="28"/>
        </w:rPr>
        <w:t>ых</w:t>
      </w:r>
      <w:r w:rsidRPr="00404B3B">
        <w:rPr>
          <w:sz w:val="28"/>
          <w:szCs w:val="28"/>
        </w:rPr>
        <w:t xml:space="preserve"> групп</w:t>
      </w:r>
      <w:r w:rsidR="00A27414">
        <w:rPr>
          <w:sz w:val="28"/>
          <w:szCs w:val="28"/>
        </w:rPr>
        <w:t>ах</w:t>
      </w:r>
      <w:r w:rsidRPr="00404B3B">
        <w:rPr>
          <w:sz w:val="28"/>
          <w:szCs w:val="28"/>
        </w:rPr>
        <w:t xml:space="preserve"> 40 лет и старше </w:t>
      </w:r>
      <w:r w:rsidR="00A27414">
        <w:rPr>
          <w:sz w:val="28"/>
          <w:szCs w:val="28"/>
        </w:rPr>
        <w:t>(</w:t>
      </w:r>
      <w:r w:rsidRPr="00404B3B">
        <w:rPr>
          <w:sz w:val="28"/>
          <w:szCs w:val="28"/>
        </w:rPr>
        <w:t>599 человек</w:t>
      </w:r>
      <w:r w:rsidR="00A27414">
        <w:rPr>
          <w:sz w:val="28"/>
          <w:szCs w:val="28"/>
        </w:rPr>
        <w:t>)</w:t>
      </w:r>
      <w:r w:rsidRPr="00404B3B">
        <w:rPr>
          <w:sz w:val="28"/>
          <w:szCs w:val="28"/>
        </w:rPr>
        <w:t xml:space="preserve">, 30-39 лет </w:t>
      </w:r>
      <w:r w:rsidR="00A27414">
        <w:rPr>
          <w:sz w:val="28"/>
          <w:szCs w:val="28"/>
        </w:rPr>
        <w:t>(</w:t>
      </w:r>
      <w:r w:rsidRPr="00404B3B">
        <w:rPr>
          <w:sz w:val="28"/>
          <w:szCs w:val="28"/>
        </w:rPr>
        <w:t>389 человек</w:t>
      </w:r>
      <w:r w:rsidR="00A27414">
        <w:rPr>
          <w:sz w:val="28"/>
          <w:szCs w:val="28"/>
        </w:rPr>
        <w:t>)</w:t>
      </w:r>
      <w:r w:rsidRPr="00404B3B">
        <w:rPr>
          <w:sz w:val="28"/>
          <w:szCs w:val="28"/>
        </w:rPr>
        <w:t xml:space="preserve">, 20-29 лет </w:t>
      </w:r>
      <w:r w:rsidR="00A27414">
        <w:rPr>
          <w:sz w:val="28"/>
          <w:szCs w:val="28"/>
        </w:rPr>
        <w:t>(</w:t>
      </w:r>
      <w:r w:rsidRPr="00404B3B">
        <w:rPr>
          <w:sz w:val="28"/>
          <w:szCs w:val="28"/>
        </w:rPr>
        <w:t>60 человек</w:t>
      </w:r>
      <w:r w:rsidR="00A27414">
        <w:rPr>
          <w:sz w:val="28"/>
          <w:szCs w:val="28"/>
        </w:rPr>
        <w:t>)</w:t>
      </w:r>
      <w:r w:rsidRPr="00404B3B">
        <w:rPr>
          <w:sz w:val="28"/>
          <w:szCs w:val="28"/>
        </w:rPr>
        <w:t xml:space="preserve">. Необходимо отметить, что на протяжении 2022 года у ВИЧ-инфицированных продолжил развиваться туберкулез, в прошедшем году было зарегистрировано 3 </w:t>
      </w:r>
      <w:r w:rsidR="00A27414" w:rsidRPr="00404B3B">
        <w:rPr>
          <w:sz w:val="28"/>
          <w:szCs w:val="28"/>
        </w:rPr>
        <w:t>больных</w:t>
      </w:r>
      <w:r w:rsidRPr="00404B3B">
        <w:rPr>
          <w:sz w:val="28"/>
          <w:szCs w:val="28"/>
        </w:rPr>
        <w:t xml:space="preserve"> (5 в 2021г.), а всего на учете по итогам года состоит 8 таких больных (8 в 2021</w:t>
      </w:r>
      <w:r w:rsidR="00496A90">
        <w:rPr>
          <w:sz w:val="28"/>
          <w:szCs w:val="28"/>
        </w:rPr>
        <w:t xml:space="preserve"> </w:t>
      </w:r>
      <w:r w:rsidRPr="00404B3B">
        <w:rPr>
          <w:sz w:val="28"/>
          <w:szCs w:val="28"/>
        </w:rPr>
        <w:t>г.).</w:t>
      </w:r>
    </w:p>
    <w:p w14:paraId="0FE0BD1A" w14:textId="77777777" w:rsidR="002B2AF1" w:rsidRDefault="001A2B0D" w:rsidP="00AE3631">
      <w:pPr>
        <w:ind w:firstLine="708"/>
        <w:jc w:val="both"/>
        <w:rPr>
          <w:sz w:val="28"/>
          <w:szCs w:val="28"/>
        </w:rPr>
      </w:pPr>
      <w:r w:rsidRPr="00404B3B">
        <w:rPr>
          <w:sz w:val="28"/>
          <w:szCs w:val="28"/>
        </w:rPr>
        <w:t>Из 34 ВИЧ</w:t>
      </w:r>
      <w:r w:rsidR="002B2AF1">
        <w:rPr>
          <w:sz w:val="28"/>
          <w:szCs w:val="28"/>
        </w:rPr>
        <w:t>-инфицированных,</w:t>
      </w:r>
      <w:r w:rsidRPr="00404B3B">
        <w:rPr>
          <w:sz w:val="28"/>
          <w:szCs w:val="28"/>
        </w:rPr>
        <w:t xml:space="preserve"> выявленных в 2022 году</w:t>
      </w:r>
      <w:r w:rsidR="002B2AF1">
        <w:rPr>
          <w:sz w:val="28"/>
          <w:szCs w:val="28"/>
        </w:rPr>
        <w:t xml:space="preserve"> -</w:t>
      </w:r>
      <w:r w:rsidRPr="00404B3B">
        <w:rPr>
          <w:sz w:val="28"/>
          <w:szCs w:val="28"/>
        </w:rPr>
        <w:t xml:space="preserve"> 14 женщин и 20 мужчин, 24 человека проживают в городе и 10 человек </w:t>
      </w:r>
      <w:r w:rsidR="002B2AF1">
        <w:rPr>
          <w:sz w:val="28"/>
          <w:szCs w:val="28"/>
        </w:rPr>
        <w:t xml:space="preserve">- </w:t>
      </w:r>
      <w:r w:rsidRPr="00404B3B">
        <w:rPr>
          <w:sz w:val="28"/>
          <w:szCs w:val="28"/>
        </w:rPr>
        <w:t>в сельской местности</w:t>
      </w:r>
      <w:r w:rsidR="002B2AF1">
        <w:rPr>
          <w:sz w:val="28"/>
          <w:szCs w:val="28"/>
        </w:rPr>
        <w:t xml:space="preserve"> (</w:t>
      </w:r>
      <w:r w:rsidRPr="00404B3B">
        <w:rPr>
          <w:sz w:val="28"/>
          <w:szCs w:val="28"/>
        </w:rPr>
        <w:t xml:space="preserve">показатель выявляемости </w:t>
      </w:r>
      <w:r w:rsidR="002B2AF1">
        <w:rPr>
          <w:sz w:val="28"/>
          <w:szCs w:val="28"/>
        </w:rPr>
        <w:t>в</w:t>
      </w:r>
      <w:r w:rsidRPr="00404B3B">
        <w:rPr>
          <w:sz w:val="28"/>
          <w:szCs w:val="28"/>
        </w:rPr>
        <w:t xml:space="preserve"> сельской местности составил 44,3</w:t>
      </w:r>
      <w:r w:rsidR="002B2AF1">
        <w:rPr>
          <w:sz w:val="28"/>
          <w:szCs w:val="28"/>
        </w:rPr>
        <w:t>, что выше, чем в городу (</w:t>
      </w:r>
      <w:r w:rsidRPr="00404B3B">
        <w:rPr>
          <w:sz w:val="28"/>
          <w:szCs w:val="28"/>
        </w:rPr>
        <w:t>31,3</w:t>
      </w:r>
      <w:r w:rsidR="002B2AF1">
        <w:rPr>
          <w:sz w:val="28"/>
          <w:szCs w:val="28"/>
        </w:rPr>
        <w:t>)</w:t>
      </w:r>
      <w:r w:rsidRPr="00404B3B">
        <w:rPr>
          <w:sz w:val="28"/>
          <w:szCs w:val="28"/>
        </w:rPr>
        <w:t xml:space="preserve">. </w:t>
      </w:r>
    </w:p>
    <w:p w14:paraId="1C94C268" w14:textId="47A886EA" w:rsidR="001A2B0D" w:rsidRDefault="001A2B0D" w:rsidP="00AE3631">
      <w:pPr>
        <w:ind w:firstLine="708"/>
        <w:jc w:val="both"/>
        <w:rPr>
          <w:sz w:val="28"/>
          <w:szCs w:val="28"/>
        </w:rPr>
      </w:pPr>
      <w:r w:rsidRPr="00404B3B">
        <w:rPr>
          <w:sz w:val="28"/>
          <w:szCs w:val="28"/>
        </w:rPr>
        <w:t>Увеличение количества ВИЧ-инфицированных женщин сопровождается ежегодным увеличением беременных, которые временами не желают получать медикаментозную профилактику</w:t>
      </w:r>
      <w:r w:rsidR="00290F33">
        <w:rPr>
          <w:sz w:val="28"/>
          <w:szCs w:val="28"/>
        </w:rPr>
        <w:t>,</w:t>
      </w:r>
      <w:r w:rsidRPr="00404B3B">
        <w:rPr>
          <w:sz w:val="28"/>
          <w:szCs w:val="28"/>
        </w:rPr>
        <w:t xml:space="preserve"> и при этом отказываются прерывать свою беременность, или же не знающих о своем ВИЧ-статусе. </w:t>
      </w:r>
      <w:r w:rsidRPr="00404B3B">
        <w:rPr>
          <w:color w:val="000000"/>
          <w:sz w:val="28"/>
          <w:szCs w:val="28"/>
        </w:rPr>
        <w:t xml:space="preserve">Всего за период наблюдения, </w:t>
      </w:r>
      <w:r w:rsidRPr="00404B3B">
        <w:rPr>
          <w:sz w:val="28"/>
          <w:szCs w:val="28"/>
        </w:rPr>
        <w:t>от ВИЧ- инфицированных матерей родилось 376 (8 в 2022 году) детей, из них 24 ребенка ВИЧ-инфицированные (в районе проживает 12). В 2022 году новых случаев ВИЧ-инфекции среди детей зарегистрировано не было. Родоразрешение ВИЧ-инфицированных матерей путем кесарева сечения в 2022 году было проведено в 88% случаев (в 2021 году – 85%).</w:t>
      </w:r>
    </w:p>
    <w:p w14:paraId="274C93AE" w14:textId="77777777" w:rsidR="00FD5AA5" w:rsidRPr="00404B3B" w:rsidRDefault="00FD5AA5" w:rsidP="00AE3631">
      <w:pPr>
        <w:ind w:firstLine="708"/>
        <w:jc w:val="both"/>
        <w:rPr>
          <w:sz w:val="28"/>
          <w:szCs w:val="28"/>
        </w:rPr>
      </w:pPr>
    </w:p>
    <w:p w14:paraId="411072DE" w14:textId="77777777" w:rsidR="007912BD" w:rsidRDefault="007912BD" w:rsidP="00AE3631">
      <w:pPr>
        <w:jc w:val="center"/>
        <w:rPr>
          <w:sz w:val="28"/>
          <w:szCs w:val="28"/>
        </w:rPr>
      </w:pPr>
      <w:r>
        <w:rPr>
          <w:sz w:val="28"/>
          <w:szCs w:val="28"/>
        </w:rPr>
        <w:t xml:space="preserve">Таблица 5. </w:t>
      </w:r>
      <w:r w:rsidR="001A2B0D" w:rsidRPr="00404B3B">
        <w:rPr>
          <w:sz w:val="28"/>
          <w:szCs w:val="28"/>
        </w:rPr>
        <w:t>Сведения о ВИЧ-инфицированных беременных за 202</w:t>
      </w:r>
      <w:r>
        <w:rPr>
          <w:sz w:val="28"/>
          <w:szCs w:val="28"/>
        </w:rPr>
        <w:t>3</w:t>
      </w:r>
      <w:r w:rsidR="001A2B0D" w:rsidRPr="00404B3B">
        <w:rPr>
          <w:sz w:val="28"/>
          <w:szCs w:val="28"/>
        </w:rPr>
        <w:t xml:space="preserve"> год</w:t>
      </w:r>
      <w:r>
        <w:rPr>
          <w:sz w:val="28"/>
          <w:szCs w:val="28"/>
        </w:rPr>
        <w:t xml:space="preserve"> </w:t>
      </w:r>
    </w:p>
    <w:p w14:paraId="2DAEB94F" w14:textId="13691327" w:rsidR="001A2B0D" w:rsidRPr="00404B3B" w:rsidRDefault="007912BD" w:rsidP="00AE3631">
      <w:pPr>
        <w:jc w:val="center"/>
        <w:rPr>
          <w:sz w:val="28"/>
          <w:szCs w:val="28"/>
        </w:rPr>
      </w:pPr>
      <w:r>
        <w:rPr>
          <w:sz w:val="28"/>
          <w:szCs w:val="28"/>
        </w:rPr>
        <w:t>на территории Жлобинского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gridCol w:w="1350"/>
        <w:gridCol w:w="912"/>
        <w:gridCol w:w="1234"/>
        <w:gridCol w:w="1074"/>
        <w:gridCol w:w="1060"/>
        <w:gridCol w:w="767"/>
        <w:gridCol w:w="1573"/>
      </w:tblGrid>
      <w:tr w:rsidR="007912BD" w:rsidRPr="00404B3B" w14:paraId="7D1149CD" w14:textId="77777777" w:rsidTr="007912BD">
        <w:trPr>
          <w:trHeight w:val="517"/>
        </w:trPr>
        <w:tc>
          <w:tcPr>
            <w:tcW w:w="761" w:type="pct"/>
            <w:tcMar>
              <w:left w:w="28" w:type="dxa"/>
              <w:right w:w="28" w:type="dxa"/>
            </w:tcMar>
            <w:vAlign w:val="center"/>
          </w:tcPr>
          <w:p w14:paraId="7D34FC62" w14:textId="77777777" w:rsidR="007912BD" w:rsidRPr="00404B3B" w:rsidRDefault="007912BD" w:rsidP="00AE3631">
            <w:pPr>
              <w:jc w:val="center"/>
              <w:rPr>
                <w:sz w:val="22"/>
                <w:szCs w:val="22"/>
              </w:rPr>
            </w:pPr>
            <w:r w:rsidRPr="00404B3B">
              <w:rPr>
                <w:sz w:val="22"/>
                <w:szCs w:val="22"/>
              </w:rPr>
              <w:t xml:space="preserve">Взято </w:t>
            </w:r>
          </w:p>
          <w:p w14:paraId="74C34312" w14:textId="77777777" w:rsidR="007912BD" w:rsidRPr="00404B3B" w:rsidRDefault="007912BD" w:rsidP="00AE3631">
            <w:pPr>
              <w:jc w:val="center"/>
              <w:rPr>
                <w:sz w:val="22"/>
                <w:szCs w:val="22"/>
                <w:lang w:val="en-US"/>
              </w:rPr>
            </w:pPr>
            <w:r w:rsidRPr="00404B3B">
              <w:rPr>
                <w:sz w:val="22"/>
                <w:szCs w:val="22"/>
              </w:rPr>
              <w:t>на ДУ беременных</w:t>
            </w:r>
          </w:p>
        </w:tc>
        <w:tc>
          <w:tcPr>
            <w:tcW w:w="655" w:type="pct"/>
            <w:tcMar>
              <w:left w:w="28" w:type="dxa"/>
              <w:right w:w="28" w:type="dxa"/>
            </w:tcMar>
            <w:vAlign w:val="center"/>
          </w:tcPr>
          <w:p w14:paraId="01F0F2F8" w14:textId="23C6FA88" w:rsidR="007912BD" w:rsidRPr="00404B3B" w:rsidRDefault="007912BD" w:rsidP="00AE3631">
            <w:pPr>
              <w:jc w:val="center"/>
              <w:rPr>
                <w:sz w:val="22"/>
                <w:szCs w:val="22"/>
                <w:lang w:val="en-US"/>
              </w:rPr>
            </w:pPr>
            <w:r w:rsidRPr="00404B3B">
              <w:rPr>
                <w:sz w:val="22"/>
                <w:szCs w:val="22"/>
              </w:rPr>
              <w:t>Прервали берем</w:t>
            </w:r>
            <w:r>
              <w:rPr>
                <w:sz w:val="22"/>
                <w:szCs w:val="22"/>
              </w:rPr>
              <w:t>енность</w:t>
            </w:r>
          </w:p>
        </w:tc>
        <w:tc>
          <w:tcPr>
            <w:tcW w:w="513" w:type="pct"/>
            <w:tcMar>
              <w:left w:w="28" w:type="dxa"/>
              <w:right w:w="28" w:type="dxa"/>
            </w:tcMar>
            <w:vAlign w:val="center"/>
          </w:tcPr>
          <w:p w14:paraId="13A5B717" w14:textId="1D509F19" w:rsidR="007912BD" w:rsidRPr="00404B3B" w:rsidRDefault="007912BD" w:rsidP="00AE3631">
            <w:pPr>
              <w:jc w:val="center"/>
              <w:rPr>
                <w:sz w:val="22"/>
                <w:szCs w:val="22"/>
              </w:rPr>
            </w:pPr>
            <w:r w:rsidRPr="00404B3B">
              <w:rPr>
                <w:sz w:val="22"/>
                <w:szCs w:val="22"/>
              </w:rPr>
              <w:t>Родил</w:t>
            </w:r>
            <w:r>
              <w:rPr>
                <w:sz w:val="22"/>
                <w:szCs w:val="22"/>
              </w:rPr>
              <w:t>и</w:t>
            </w:r>
            <w:r w:rsidRPr="00404B3B">
              <w:rPr>
                <w:sz w:val="22"/>
                <w:szCs w:val="22"/>
              </w:rPr>
              <w:t xml:space="preserve"> </w:t>
            </w:r>
          </w:p>
        </w:tc>
        <w:tc>
          <w:tcPr>
            <w:tcW w:w="685" w:type="pct"/>
            <w:tcMar>
              <w:left w:w="28" w:type="dxa"/>
              <w:right w:w="28" w:type="dxa"/>
            </w:tcMar>
            <w:vAlign w:val="center"/>
          </w:tcPr>
          <w:p w14:paraId="576D9A2A" w14:textId="77777777" w:rsidR="007912BD" w:rsidRPr="00404B3B" w:rsidRDefault="007912BD" w:rsidP="00AE3631">
            <w:pPr>
              <w:jc w:val="center"/>
              <w:rPr>
                <w:sz w:val="22"/>
                <w:szCs w:val="22"/>
              </w:rPr>
            </w:pPr>
            <w:r w:rsidRPr="00404B3B">
              <w:rPr>
                <w:sz w:val="22"/>
                <w:szCs w:val="22"/>
              </w:rPr>
              <w:t>Преждевр. роды</w:t>
            </w:r>
          </w:p>
        </w:tc>
        <w:tc>
          <w:tcPr>
            <w:tcW w:w="599" w:type="pct"/>
            <w:tcMar>
              <w:left w:w="28" w:type="dxa"/>
              <w:right w:w="28" w:type="dxa"/>
            </w:tcMar>
            <w:vAlign w:val="center"/>
          </w:tcPr>
          <w:p w14:paraId="22C01F91" w14:textId="77777777" w:rsidR="007912BD" w:rsidRPr="00404B3B" w:rsidRDefault="007912BD" w:rsidP="00AE3631">
            <w:pPr>
              <w:jc w:val="center"/>
              <w:rPr>
                <w:sz w:val="22"/>
                <w:szCs w:val="22"/>
              </w:rPr>
            </w:pPr>
            <w:r w:rsidRPr="00404B3B">
              <w:rPr>
                <w:sz w:val="22"/>
                <w:szCs w:val="22"/>
              </w:rPr>
              <w:t>Кесарево сечение</w:t>
            </w:r>
          </w:p>
        </w:tc>
        <w:tc>
          <w:tcPr>
            <w:tcW w:w="592" w:type="pct"/>
            <w:tcMar>
              <w:left w:w="28" w:type="dxa"/>
              <w:right w:w="28" w:type="dxa"/>
            </w:tcMar>
            <w:vAlign w:val="center"/>
          </w:tcPr>
          <w:p w14:paraId="3F87BD24" w14:textId="77777777" w:rsidR="007912BD" w:rsidRPr="00404B3B" w:rsidRDefault="007912BD" w:rsidP="00AE3631">
            <w:pPr>
              <w:jc w:val="center"/>
              <w:rPr>
                <w:sz w:val="22"/>
                <w:szCs w:val="22"/>
              </w:rPr>
            </w:pPr>
            <w:r w:rsidRPr="00404B3B">
              <w:rPr>
                <w:sz w:val="22"/>
                <w:szCs w:val="22"/>
              </w:rPr>
              <w:t>АРТ во время берем.</w:t>
            </w:r>
          </w:p>
        </w:tc>
        <w:tc>
          <w:tcPr>
            <w:tcW w:w="435" w:type="pct"/>
            <w:tcMar>
              <w:left w:w="28" w:type="dxa"/>
              <w:right w:w="28" w:type="dxa"/>
            </w:tcMar>
            <w:vAlign w:val="center"/>
          </w:tcPr>
          <w:p w14:paraId="556FE226" w14:textId="77777777" w:rsidR="007912BD" w:rsidRPr="00404B3B" w:rsidRDefault="007912BD" w:rsidP="00AE3631">
            <w:pPr>
              <w:jc w:val="center"/>
              <w:rPr>
                <w:sz w:val="22"/>
                <w:szCs w:val="22"/>
              </w:rPr>
            </w:pPr>
            <w:r w:rsidRPr="00404B3B">
              <w:rPr>
                <w:sz w:val="22"/>
                <w:szCs w:val="22"/>
              </w:rPr>
              <w:t>АРТ в родах</w:t>
            </w:r>
          </w:p>
        </w:tc>
        <w:tc>
          <w:tcPr>
            <w:tcW w:w="760" w:type="pct"/>
            <w:tcMar>
              <w:left w:w="28" w:type="dxa"/>
              <w:right w:w="28" w:type="dxa"/>
            </w:tcMar>
            <w:vAlign w:val="center"/>
          </w:tcPr>
          <w:p w14:paraId="40439E00" w14:textId="40CC680B" w:rsidR="007912BD" w:rsidRPr="00404B3B" w:rsidRDefault="007912BD" w:rsidP="00AE3631">
            <w:pPr>
              <w:jc w:val="center"/>
              <w:rPr>
                <w:sz w:val="22"/>
                <w:szCs w:val="22"/>
              </w:rPr>
            </w:pPr>
            <w:r w:rsidRPr="00404B3B">
              <w:rPr>
                <w:sz w:val="22"/>
                <w:szCs w:val="22"/>
              </w:rPr>
              <w:t>АРТ</w:t>
            </w:r>
            <w:r w:rsidRPr="00404B3B">
              <w:rPr>
                <w:sz w:val="22"/>
                <w:szCs w:val="22"/>
                <w:lang w:val="en-US"/>
              </w:rPr>
              <w:t xml:space="preserve"> </w:t>
            </w:r>
            <w:r w:rsidRPr="00404B3B">
              <w:rPr>
                <w:sz w:val="22"/>
                <w:szCs w:val="22"/>
              </w:rPr>
              <w:t>новорожден</w:t>
            </w:r>
            <w:r>
              <w:rPr>
                <w:sz w:val="22"/>
                <w:szCs w:val="22"/>
              </w:rPr>
              <w:t>ных</w:t>
            </w:r>
          </w:p>
        </w:tc>
      </w:tr>
      <w:tr w:rsidR="007912BD" w:rsidRPr="00404B3B" w14:paraId="1A4E02D8" w14:textId="77777777" w:rsidTr="007912BD">
        <w:trPr>
          <w:trHeight w:val="129"/>
        </w:trPr>
        <w:tc>
          <w:tcPr>
            <w:tcW w:w="761" w:type="pct"/>
            <w:tcMar>
              <w:left w:w="28" w:type="dxa"/>
              <w:right w:w="28" w:type="dxa"/>
            </w:tcMar>
            <w:vAlign w:val="bottom"/>
          </w:tcPr>
          <w:p w14:paraId="637F6B37" w14:textId="77777777" w:rsidR="007912BD" w:rsidRPr="00404B3B" w:rsidRDefault="007912BD" w:rsidP="00AE3631">
            <w:pPr>
              <w:jc w:val="center"/>
              <w:rPr>
                <w:sz w:val="26"/>
                <w:szCs w:val="26"/>
              </w:rPr>
            </w:pPr>
            <w:r w:rsidRPr="00404B3B">
              <w:rPr>
                <w:sz w:val="26"/>
                <w:szCs w:val="26"/>
              </w:rPr>
              <w:t>7</w:t>
            </w:r>
          </w:p>
        </w:tc>
        <w:tc>
          <w:tcPr>
            <w:tcW w:w="655" w:type="pct"/>
            <w:tcMar>
              <w:left w:w="28" w:type="dxa"/>
              <w:right w:w="28" w:type="dxa"/>
            </w:tcMar>
            <w:vAlign w:val="bottom"/>
          </w:tcPr>
          <w:p w14:paraId="2A40FDA4" w14:textId="77777777" w:rsidR="007912BD" w:rsidRPr="00404B3B" w:rsidRDefault="007912BD" w:rsidP="00AE3631">
            <w:pPr>
              <w:jc w:val="center"/>
              <w:rPr>
                <w:sz w:val="26"/>
                <w:szCs w:val="26"/>
              </w:rPr>
            </w:pPr>
            <w:r w:rsidRPr="00404B3B">
              <w:rPr>
                <w:sz w:val="26"/>
                <w:szCs w:val="26"/>
              </w:rPr>
              <w:t>-</w:t>
            </w:r>
          </w:p>
        </w:tc>
        <w:tc>
          <w:tcPr>
            <w:tcW w:w="513" w:type="pct"/>
            <w:tcMar>
              <w:left w:w="28" w:type="dxa"/>
              <w:right w:w="28" w:type="dxa"/>
            </w:tcMar>
            <w:vAlign w:val="bottom"/>
          </w:tcPr>
          <w:p w14:paraId="1A4F3C32" w14:textId="77777777" w:rsidR="007912BD" w:rsidRPr="00404B3B" w:rsidRDefault="007912BD" w:rsidP="00AE3631">
            <w:pPr>
              <w:jc w:val="center"/>
              <w:rPr>
                <w:sz w:val="26"/>
                <w:szCs w:val="26"/>
              </w:rPr>
            </w:pPr>
            <w:r w:rsidRPr="00404B3B">
              <w:rPr>
                <w:sz w:val="26"/>
                <w:szCs w:val="26"/>
              </w:rPr>
              <w:t>8</w:t>
            </w:r>
          </w:p>
        </w:tc>
        <w:tc>
          <w:tcPr>
            <w:tcW w:w="685" w:type="pct"/>
            <w:tcMar>
              <w:left w:w="28" w:type="dxa"/>
              <w:right w:w="28" w:type="dxa"/>
            </w:tcMar>
            <w:vAlign w:val="bottom"/>
          </w:tcPr>
          <w:p w14:paraId="6CC505CE" w14:textId="77777777" w:rsidR="007912BD" w:rsidRPr="00404B3B" w:rsidRDefault="007912BD" w:rsidP="00AE3631">
            <w:pPr>
              <w:jc w:val="center"/>
              <w:rPr>
                <w:sz w:val="26"/>
                <w:szCs w:val="26"/>
              </w:rPr>
            </w:pPr>
            <w:r w:rsidRPr="00404B3B">
              <w:rPr>
                <w:sz w:val="26"/>
                <w:szCs w:val="26"/>
              </w:rPr>
              <w:t>1</w:t>
            </w:r>
          </w:p>
        </w:tc>
        <w:tc>
          <w:tcPr>
            <w:tcW w:w="599" w:type="pct"/>
            <w:tcMar>
              <w:left w:w="28" w:type="dxa"/>
              <w:right w:w="28" w:type="dxa"/>
            </w:tcMar>
            <w:vAlign w:val="bottom"/>
          </w:tcPr>
          <w:p w14:paraId="5D7CA027" w14:textId="77777777" w:rsidR="007912BD" w:rsidRPr="00404B3B" w:rsidRDefault="007912BD" w:rsidP="00AE3631">
            <w:pPr>
              <w:jc w:val="center"/>
              <w:rPr>
                <w:sz w:val="26"/>
                <w:szCs w:val="26"/>
              </w:rPr>
            </w:pPr>
            <w:r w:rsidRPr="00404B3B">
              <w:rPr>
                <w:sz w:val="26"/>
                <w:szCs w:val="26"/>
              </w:rPr>
              <w:t>7</w:t>
            </w:r>
          </w:p>
        </w:tc>
        <w:tc>
          <w:tcPr>
            <w:tcW w:w="592" w:type="pct"/>
            <w:tcMar>
              <w:left w:w="28" w:type="dxa"/>
              <w:right w:w="28" w:type="dxa"/>
            </w:tcMar>
            <w:vAlign w:val="bottom"/>
          </w:tcPr>
          <w:p w14:paraId="1118DCCD" w14:textId="77777777" w:rsidR="007912BD" w:rsidRPr="00404B3B" w:rsidRDefault="007912BD" w:rsidP="00AE3631">
            <w:pPr>
              <w:jc w:val="center"/>
              <w:rPr>
                <w:sz w:val="26"/>
                <w:szCs w:val="26"/>
              </w:rPr>
            </w:pPr>
            <w:r w:rsidRPr="00404B3B">
              <w:rPr>
                <w:sz w:val="26"/>
                <w:szCs w:val="26"/>
              </w:rPr>
              <w:t>8</w:t>
            </w:r>
          </w:p>
        </w:tc>
        <w:tc>
          <w:tcPr>
            <w:tcW w:w="435" w:type="pct"/>
            <w:tcMar>
              <w:left w:w="28" w:type="dxa"/>
              <w:right w:w="28" w:type="dxa"/>
            </w:tcMar>
            <w:vAlign w:val="bottom"/>
          </w:tcPr>
          <w:p w14:paraId="01DB55C8" w14:textId="77777777" w:rsidR="007912BD" w:rsidRPr="00404B3B" w:rsidRDefault="007912BD" w:rsidP="00AE3631">
            <w:pPr>
              <w:jc w:val="center"/>
              <w:rPr>
                <w:sz w:val="26"/>
                <w:szCs w:val="26"/>
              </w:rPr>
            </w:pPr>
            <w:r w:rsidRPr="00404B3B">
              <w:rPr>
                <w:sz w:val="26"/>
                <w:szCs w:val="26"/>
              </w:rPr>
              <w:t>8</w:t>
            </w:r>
          </w:p>
        </w:tc>
        <w:tc>
          <w:tcPr>
            <w:tcW w:w="760" w:type="pct"/>
            <w:tcMar>
              <w:left w:w="28" w:type="dxa"/>
              <w:right w:w="28" w:type="dxa"/>
            </w:tcMar>
            <w:vAlign w:val="bottom"/>
          </w:tcPr>
          <w:p w14:paraId="56767AB3" w14:textId="77777777" w:rsidR="007912BD" w:rsidRPr="00404B3B" w:rsidRDefault="007912BD" w:rsidP="00AE3631">
            <w:pPr>
              <w:jc w:val="center"/>
              <w:rPr>
                <w:sz w:val="26"/>
                <w:szCs w:val="26"/>
              </w:rPr>
            </w:pPr>
            <w:r w:rsidRPr="00404B3B">
              <w:rPr>
                <w:sz w:val="26"/>
                <w:szCs w:val="26"/>
              </w:rPr>
              <w:t>8</w:t>
            </w:r>
          </w:p>
        </w:tc>
      </w:tr>
    </w:tbl>
    <w:p w14:paraId="3DCFCC78" w14:textId="77777777" w:rsidR="001A2B0D" w:rsidRPr="00404B3B" w:rsidRDefault="001A2B0D" w:rsidP="00AE3631">
      <w:pPr>
        <w:suppressAutoHyphens/>
        <w:autoSpaceDE w:val="0"/>
        <w:autoSpaceDN w:val="0"/>
        <w:adjustRightInd w:val="0"/>
        <w:ind w:firstLine="720"/>
        <w:jc w:val="both"/>
        <w:rPr>
          <w:sz w:val="28"/>
          <w:szCs w:val="28"/>
        </w:rPr>
      </w:pPr>
    </w:p>
    <w:p w14:paraId="67E3F3AE" w14:textId="0BA5BBBB" w:rsidR="001A2B0D" w:rsidRPr="00404B3B" w:rsidRDefault="001A2B0D" w:rsidP="00AE3631">
      <w:pPr>
        <w:ind w:firstLine="708"/>
        <w:jc w:val="both"/>
        <w:rPr>
          <w:sz w:val="28"/>
          <w:szCs w:val="28"/>
        </w:rPr>
      </w:pPr>
      <w:r w:rsidRPr="00404B3B">
        <w:rPr>
          <w:sz w:val="28"/>
          <w:szCs w:val="28"/>
        </w:rPr>
        <w:t>По социальному статусу в 2022 году большинство ВИЧ-инфицированных –</w:t>
      </w:r>
      <w:r w:rsidR="007912BD">
        <w:rPr>
          <w:sz w:val="28"/>
          <w:szCs w:val="28"/>
        </w:rPr>
        <w:t xml:space="preserve"> </w:t>
      </w:r>
      <w:r w:rsidRPr="00404B3B">
        <w:rPr>
          <w:sz w:val="28"/>
          <w:szCs w:val="28"/>
        </w:rPr>
        <w:t>рабочие (62%), хотя лица без определ</w:t>
      </w:r>
      <w:r w:rsidR="009D4392">
        <w:rPr>
          <w:sz w:val="28"/>
          <w:szCs w:val="28"/>
        </w:rPr>
        <w:t>е</w:t>
      </w:r>
      <w:r w:rsidRPr="00404B3B">
        <w:rPr>
          <w:sz w:val="28"/>
          <w:szCs w:val="28"/>
        </w:rPr>
        <w:t>нной деятельности (в том числе из мест лишения свободы</w:t>
      </w:r>
      <w:r w:rsidR="009D4392">
        <w:rPr>
          <w:sz w:val="28"/>
          <w:szCs w:val="28"/>
        </w:rPr>
        <w:t>)</w:t>
      </w:r>
      <w:r w:rsidRPr="00404B3B">
        <w:rPr>
          <w:sz w:val="28"/>
          <w:szCs w:val="28"/>
        </w:rPr>
        <w:t xml:space="preserve"> составляют 27%</w:t>
      </w:r>
      <w:r w:rsidR="00D17D03">
        <w:rPr>
          <w:sz w:val="28"/>
          <w:szCs w:val="28"/>
        </w:rPr>
        <w:t xml:space="preserve">; на лиц </w:t>
      </w:r>
      <w:r w:rsidR="00D17D03" w:rsidRPr="00404B3B">
        <w:rPr>
          <w:sz w:val="28"/>
          <w:szCs w:val="28"/>
        </w:rPr>
        <w:t>с достаточно высоким социальным положением</w:t>
      </w:r>
      <w:r w:rsidR="00D17D03">
        <w:rPr>
          <w:sz w:val="28"/>
          <w:szCs w:val="28"/>
        </w:rPr>
        <w:t xml:space="preserve"> приходится меньший удельный вес</w:t>
      </w:r>
      <w:r w:rsidRPr="00404B3B">
        <w:rPr>
          <w:sz w:val="28"/>
          <w:szCs w:val="28"/>
        </w:rPr>
        <w:t>. Большая часть впервые выявленных в 2022 году ВИЧ-инфицированных относится к возрастной группе 40 лет и старше – 23 человека (68%), затем идет возрастная группа 30-39 лет – 6 человек (18%), ВИЧ – инфицированных в возрасте 20-29 лет выявлено – 5 человек (14%). По семейному положению из 34 ВИЧ-инфицированных, выявленных в 2022 году 7 человек (20%) семейные, 25 человек – холостые (74%), разведенных – 2 человека (6%).</w:t>
      </w:r>
    </w:p>
    <w:p w14:paraId="31938827" w14:textId="532A3165" w:rsidR="00D17D03" w:rsidRDefault="00D17D03" w:rsidP="00D17D03">
      <w:pPr>
        <w:ind w:firstLine="708"/>
        <w:jc w:val="both"/>
        <w:rPr>
          <w:sz w:val="28"/>
          <w:szCs w:val="28"/>
        </w:rPr>
      </w:pPr>
      <w:r>
        <w:rPr>
          <w:sz w:val="28"/>
          <w:szCs w:val="28"/>
        </w:rPr>
        <w:t xml:space="preserve">В 2022 году </w:t>
      </w:r>
      <w:r w:rsidR="00F07A3E">
        <w:rPr>
          <w:sz w:val="28"/>
          <w:szCs w:val="28"/>
        </w:rPr>
        <w:t xml:space="preserve">всего умерли 13 </w:t>
      </w:r>
      <w:r w:rsidR="00F07A3E" w:rsidRPr="00404B3B">
        <w:rPr>
          <w:sz w:val="28"/>
          <w:szCs w:val="28"/>
        </w:rPr>
        <w:t>ВИЧ – инфицированных (</w:t>
      </w:r>
      <w:r w:rsidR="00F07A3E">
        <w:rPr>
          <w:sz w:val="28"/>
          <w:szCs w:val="28"/>
        </w:rPr>
        <w:t xml:space="preserve">в </w:t>
      </w:r>
      <w:r w:rsidR="00F07A3E" w:rsidRPr="00404B3B">
        <w:rPr>
          <w:sz w:val="28"/>
          <w:szCs w:val="28"/>
        </w:rPr>
        <w:t>2021</w:t>
      </w:r>
      <w:r w:rsidR="00F07A3E">
        <w:rPr>
          <w:sz w:val="28"/>
          <w:szCs w:val="28"/>
        </w:rPr>
        <w:t xml:space="preserve"> </w:t>
      </w:r>
      <w:r w:rsidR="00F07A3E" w:rsidRPr="00404B3B">
        <w:rPr>
          <w:sz w:val="28"/>
          <w:szCs w:val="28"/>
        </w:rPr>
        <w:t>г</w:t>
      </w:r>
      <w:r w:rsidR="00F07A3E">
        <w:rPr>
          <w:sz w:val="28"/>
          <w:szCs w:val="28"/>
        </w:rPr>
        <w:t>оду</w:t>
      </w:r>
      <w:r w:rsidR="00F07A3E" w:rsidRPr="00404B3B">
        <w:rPr>
          <w:sz w:val="28"/>
          <w:szCs w:val="28"/>
        </w:rPr>
        <w:t xml:space="preserve"> – 45)</w:t>
      </w:r>
      <w:r w:rsidR="00F07A3E">
        <w:rPr>
          <w:sz w:val="28"/>
          <w:szCs w:val="28"/>
        </w:rPr>
        <w:t xml:space="preserve">, </w:t>
      </w:r>
      <w:r w:rsidR="007912BD" w:rsidRPr="00404B3B">
        <w:rPr>
          <w:sz w:val="28"/>
          <w:szCs w:val="28"/>
        </w:rPr>
        <w:t xml:space="preserve">непосредственно от ВИЧ/СПИД </w:t>
      </w:r>
      <w:r>
        <w:rPr>
          <w:sz w:val="28"/>
          <w:szCs w:val="28"/>
        </w:rPr>
        <w:t xml:space="preserve">умерли 6 </w:t>
      </w:r>
      <w:r w:rsidRPr="00404B3B">
        <w:rPr>
          <w:sz w:val="28"/>
          <w:szCs w:val="28"/>
        </w:rPr>
        <w:t>ВИЧ-инфицированных (</w:t>
      </w:r>
      <w:r>
        <w:rPr>
          <w:sz w:val="28"/>
          <w:szCs w:val="28"/>
        </w:rPr>
        <w:t xml:space="preserve">в </w:t>
      </w:r>
      <w:r w:rsidRPr="00404B3B">
        <w:rPr>
          <w:sz w:val="28"/>
          <w:szCs w:val="28"/>
        </w:rPr>
        <w:t>2021</w:t>
      </w:r>
      <w:r>
        <w:rPr>
          <w:sz w:val="28"/>
          <w:szCs w:val="28"/>
        </w:rPr>
        <w:t xml:space="preserve"> </w:t>
      </w:r>
      <w:r w:rsidRPr="00404B3B">
        <w:rPr>
          <w:sz w:val="28"/>
          <w:szCs w:val="28"/>
        </w:rPr>
        <w:t>г</w:t>
      </w:r>
      <w:r w:rsidR="00F07A3E">
        <w:rPr>
          <w:sz w:val="28"/>
          <w:szCs w:val="28"/>
        </w:rPr>
        <w:t xml:space="preserve">оду - </w:t>
      </w:r>
      <w:r w:rsidRPr="00404B3B">
        <w:rPr>
          <w:sz w:val="28"/>
          <w:szCs w:val="28"/>
        </w:rPr>
        <w:t>21</w:t>
      </w:r>
      <w:r>
        <w:rPr>
          <w:sz w:val="28"/>
          <w:szCs w:val="28"/>
        </w:rPr>
        <w:t>)</w:t>
      </w:r>
      <w:r w:rsidR="00F07A3E">
        <w:rPr>
          <w:sz w:val="28"/>
          <w:szCs w:val="28"/>
        </w:rPr>
        <w:t xml:space="preserve">. </w:t>
      </w:r>
      <w:r w:rsidRPr="00404B3B">
        <w:rPr>
          <w:sz w:val="28"/>
          <w:szCs w:val="28"/>
        </w:rPr>
        <w:t xml:space="preserve"> </w:t>
      </w:r>
    </w:p>
    <w:p w14:paraId="58AE6C0C" w14:textId="2B49EF20" w:rsidR="007912BD" w:rsidRPr="00404B3B" w:rsidRDefault="007912BD" w:rsidP="00AE3631">
      <w:pPr>
        <w:ind w:firstLine="708"/>
        <w:jc w:val="both"/>
        <w:rPr>
          <w:sz w:val="28"/>
          <w:szCs w:val="28"/>
        </w:rPr>
      </w:pPr>
      <w:r w:rsidRPr="00404B3B">
        <w:rPr>
          <w:sz w:val="28"/>
          <w:szCs w:val="28"/>
        </w:rPr>
        <w:t>Получа</w:t>
      </w:r>
      <w:r w:rsidR="00F07A3E">
        <w:rPr>
          <w:sz w:val="28"/>
          <w:szCs w:val="28"/>
        </w:rPr>
        <w:t>ли</w:t>
      </w:r>
      <w:r w:rsidRPr="00404B3B">
        <w:rPr>
          <w:sz w:val="28"/>
          <w:szCs w:val="28"/>
        </w:rPr>
        <w:t xml:space="preserve"> противовирусную терапию (ВААРТ) 1006 пациентов с ВИЧ/СПИД, </w:t>
      </w:r>
      <w:r w:rsidR="00F07A3E">
        <w:rPr>
          <w:sz w:val="28"/>
          <w:szCs w:val="28"/>
        </w:rPr>
        <w:t xml:space="preserve">в том числе 12 </w:t>
      </w:r>
      <w:r w:rsidRPr="00404B3B">
        <w:rPr>
          <w:sz w:val="28"/>
          <w:szCs w:val="28"/>
        </w:rPr>
        <w:t>дет</w:t>
      </w:r>
      <w:r w:rsidR="00F07A3E">
        <w:rPr>
          <w:sz w:val="28"/>
          <w:szCs w:val="28"/>
        </w:rPr>
        <w:t>ей</w:t>
      </w:r>
      <w:r w:rsidRPr="00404B3B">
        <w:rPr>
          <w:sz w:val="28"/>
          <w:szCs w:val="28"/>
        </w:rPr>
        <w:t xml:space="preserve"> (100%).</w:t>
      </w:r>
    </w:p>
    <w:p w14:paraId="77B3FA64" w14:textId="77777777" w:rsidR="00FA796E" w:rsidRDefault="00FA796E" w:rsidP="00AE3631">
      <w:pPr>
        <w:jc w:val="center"/>
        <w:rPr>
          <w:sz w:val="28"/>
          <w:szCs w:val="28"/>
        </w:rPr>
      </w:pPr>
    </w:p>
    <w:p w14:paraId="1112377C" w14:textId="1B0C7F52" w:rsidR="007912BD" w:rsidRDefault="007912BD" w:rsidP="00AE3631">
      <w:pPr>
        <w:jc w:val="center"/>
        <w:rPr>
          <w:sz w:val="28"/>
          <w:szCs w:val="28"/>
        </w:rPr>
      </w:pPr>
      <w:r>
        <w:rPr>
          <w:sz w:val="28"/>
          <w:szCs w:val="28"/>
        </w:rPr>
        <w:t>Таблица 6. Основные показатели ВИЧ-инфекции на территории Жлобинского района в 2022 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133"/>
        <w:gridCol w:w="2622"/>
        <w:gridCol w:w="2015"/>
        <w:gridCol w:w="2020"/>
      </w:tblGrid>
      <w:tr w:rsidR="000217FA" w:rsidRPr="00404B3B" w14:paraId="101F78E5"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017A8035" w14:textId="44AD9D28" w:rsidR="000217FA" w:rsidRPr="00404B3B" w:rsidRDefault="000217FA" w:rsidP="00AE3631">
            <w:pPr>
              <w:tabs>
                <w:tab w:val="left" w:pos="435"/>
              </w:tabs>
              <w:jc w:val="center"/>
              <w:rPr>
                <w:sz w:val="28"/>
                <w:szCs w:val="28"/>
              </w:rPr>
            </w:pPr>
            <w:r w:rsidRPr="00404B3B">
              <w:rPr>
                <w:sz w:val="28"/>
                <w:szCs w:val="28"/>
              </w:rPr>
              <w:t>Возраст</w:t>
            </w:r>
            <w:r>
              <w:rPr>
                <w:sz w:val="28"/>
                <w:szCs w:val="28"/>
              </w:rPr>
              <w:t>, лет</w:t>
            </w:r>
          </w:p>
        </w:tc>
        <w:tc>
          <w:tcPr>
            <w:tcW w:w="606" w:type="pct"/>
            <w:shd w:val="clear" w:color="auto" w:fill="auto"/>
            <w:tcMar>
              <w:left w:w="28" w:type="dxa"/>
              <w:right w:w="28" w:type="dxa"/>
            </w:tcMar>
            <w:vAlign w:val="center"/>
          </w:tcPr>
          <w:p w14:paraId="1DE51E36" w14:textId="4A8630DD" w:rsidR="000217FA" w:rsidRDefault="000217FA" w:rsidP="00AE3631">
            <w:pPr>
              <w:tabs>
                <w:tab w:val="left" w:pos="435"/>
              </w:tabs>
              <w:jc w:val="center"/>
              <w:rPr>
                <w:sz w:val="28"/>
                <w:szCs w:val="28"/>
              </w:rPr>
            </w:pPr>
            <w:r>
              <w:rPr>
                <w:sz w:val="28"/>
                <w:szCs w:val="28"/>
              </w:rPr>
              <w:t>Число</w:t>
            </w:r>
          </w:p>
          <w:p w14:paraId="5395312B" w14:textId="048FDB85" w:rsidR="000217FA" w:rsidRPr="00404B3B" w:rsidRDefault="000217FA" w:rsidP="00AE3631">
            <w:pPr>
              <w:tabs>
                <w:tab w:val="left" w:pos="435"/>
              </w:tabs>
              <w:jc w:val="center"/>
              <w:rPr>
                <w:sz w:val="28"/>
                <w:szCs w:val="28"/>
              </w:rPr>
            </w:pPr>
            <w:r>
              <w:rPr>
                <w:sz w:val="28"/>
                <w:szCs w:val="28"/>
              </w:rPr>
              <w:t>случаев</w:t>
            </w:r>
          </w:p>
        </w:tc>
        <w:tc>
          <w:tcPr>
            <w:tcW w:w="1403" w:type="pct"/>
            <w:shd w:val="clear" w:color="auto" w:fill="auto"/>
            <w:tcMar>
              <w:left w:w="28" w:type="dxa"/>
              <w:right w:w="28" w:type="dxa"/>
            </w:tcMar>
            <w:vAlign w:val="center"/>
          </w:tcPr>
          <w:p w14:paraId="1D8C1624" w14:textId="68541CEE" w:rsidR="000217FA" w:rsidRPr="00404B3B" w:rsidRDefault="000217FA" w:rsidP="00AE3631">
            <w:pPr>
              <w:tabs>
                <w:tab w:val="left" w:pos="435"/>
              </w:tabs>
              <w:jc w:val="center"/>
              <w:rPr>
                <w:sz w:val="28"/>
                <w:szCs w:val="28"/>
              </w:rPr>
            </w:pPr>
            <w:r w:rsidRPr="00404B3B">
              <w:rPr>
                <w:sz w:val="28"/>
                <w:szCs w:val="28"/>
              </w:rPr>
              <w:t>Заболеваемость</w:t>
            </w:r>
          </w:p>
        </w:tc>
        <w:tc>
          <w:tcPr>
            <w:tcW w:w="1078" w:type="pct"/>
            <w:shd w:val="clear" w:color="auto" w:fill="auto"/>
            <w:tcMar>
              <w:left w:w="28" w:type="dxa"/>
              <w:right w:w="28" w:type="dxa"/>
            </w:tcMar>
            <w:vAlign w:val="center"/>
          </w:tcPr>
          <w:p w14:paraId="223A2804" w14:textId="77777777" w:rsidR="000217FA" w:rsidRPr="00404B3B" w:rsidRDefault="000217FA" w:rsidP="00AE3631">
            <w:pPr>
              <w:tabs>
                <w:tab w:val="left" w:pos="435"/>
              </w:tabs>
              <w:jc w:val="center"/>
              <w:rPr>
                <w:sz w:val="28"/>
                <w:szCs w:val="28"/>
              </w:rPr>
            </w:pPr>
            <w:r w:rsidRPr="00404B3B">
              <w:rPr>
                <w:sz w:val="28"/>
                <w:szCs w:val="28"/>
              </w:rPr>
              <w:t>Число ЛЖВ</w:t>
            </w:r>
          </w:p>
        </w:tc>
        <w:tc>
          <w:tcPr>
            <w:tcW w:w="1081" w:type="pct"/>
            <w:shd w:val="clear" w:color="auto" w:fill="auto"/>
            <w:tcMar>
              <w:left w:w="28" w:type="dxa"/>
              <w:right w:w="28" w:type="dxa"/>
            </w:tcMar>
            <w:vAlign w:val="center"/>
          </w:tcPr>
          <w:p w14:paraId="0329155C" w14:textId="77777777" w:rsidR="000217FA" w:rsidRDefault="000217FA" w:rsidP="00AE3631">
            <w:pPr>
              <w:tabs>
                <w:tab w:val="left" w:pos="435"/>
              </w:tabs>
              <w:jc w:val="center"/>
              <w:rPr>
                <w:sz w:val="28"/>
                <w:szCs w:val="28"/>
              </w:rPr>
            </w:pPr>
            <w:r w:rsidRPr="00404B3B">
              <w:rPr>
                <w:sz w:val="28"/>
                <w:szCs w:val="28"/>
              </w:rPr>
              <w:t>Распростр</w:t>
            </w:r>
            <w:r>
              <w:rPr>
                <w:sz w:val="28"/>
                <w:szCs w:val="28"/>
              </w:rPr>
              <w:t>а-</w:t>
            </w:r>
          </w:p>
          <w:p w14:paraId="2C1DD920" w14:textId="0E0C2661" w:rsidR="000217FA" w:rsidRPr="00404B3B" w:rsidRDefault="000217FA" w:rsidP="00AE3631">
            <w:pPr>
              <w:tabs>
                <w:tab w:val="left" w:pos="435"/>
              </w:tabs>
              <w:jc w:val="center"/>
              <w:rPr>
                <w:sz w:val="28"/>
                <w:szCs w:val="28"/>
              </w:rPr>
            </w:pPr>
            <w:r>
              <w:rPr>
                <w:sz w:val="28"/>
                <w:szCs w:val="28"/>
              </w:rPr>
              <w:t>ненность</w:t>
            </w:r>
          </w:p>
        </w:tc>
      </w:tr>
      <w:tr w:rsidR="007912BD" w:rsidRPr="00404B3B" w14:paraId="2D8BAA5E"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226D9B9F" w14:textId="77777777" w:rsidR="001A2B0D" w:rsidRPr="00404B3B" w:rsidRDefault="001A2B0D" w:rsidP="00AE3631">
            <w:pPr>
              <w:ind w:left="112"/>
              <w:rPr>
                <w:sz w:val="28"/>
                <w:szCs w:val="28"/>
              </w:rPr>
            </w:pPr>
            <w:r w:rsidRPr="00404B3B">
              <w:rPr>
                <w:sz w:val="28"/>
                <w:szCs w:val="28"/>
              </w:rPr>
              <w:t>0-14</w:t>
            </w:r>
          </w:p>
        </w:tc>
        <w:tc>
          <w:tcPr>
            <w:tcW w:w="606" w:type="pct"/>
            <w:shd w:val="clear" w:color="auto" w:fill="auto"/>
            <w:tcMar>
              <w:left w:w="28" w:type="dxa"/>
              <w:right w:w="28" w:type="dxa"/>
            </w:tcMar>
            <w:vAlign w:val="center"/>
          </w:tcPr>
          <w:p w14:paraId="61F7DF9A" w14:textId="77777777" w:rsidR="001A2B0D" w:rsidRPr="000217FA" w:rsidRDefault="001A2B0D" w:rsidP="00AE3631">
            <w:pPr>
              <w:jc w:val="center"/>
              <w:rPr>
                <w:sz w:val="28"/>
                <w:szCs w:val="28"/>
              </w:rPr>
            </w:pPr>
            <w:r w:rsidRPr="000217FA">
              <w:rPr>
                <w:sz w:val="28"/>
                <w:szCs w:val="28"/>
              </w:rPr>
              <w:t>-</w:t>
            </w:r>
          </w:p>
        </w:tc>
        <w:tc>
          <w:tcPr>
            <w:tcW w:w="1403" w:type="pct"/>
            <w:shd w:val="clear" w:color="auto" w:fill="auto"/>
            <w:tcMar>
              <w:left w:w="28" w:type="dxa"/>
              <w:right w:w="28" w:type="dxa"/>
            </w:tcMar>
            <w:vAlign w:val="center"/>
          </w:tcPr>
          <w:p w14:paraId="7D4A03AA" w14:textId="77777777" w:rsidR="001A2B0D" w:rsidRPr="000217FA" w:rsidRDefault="001A2B0D" w:rsidP="00AE3631">
            <w:pPr>
              <w:jc w:val="center"/>
              <w:rPr>
                <w:sz w:val="28"/>
                <w:szCs w:val="28"/>
              </w:rPr>
            </w:pPr>
            <w:r w:rsidRPr="000217FA">
              <w:rPr>
                <w:sz w:val="28"/>
                <w:szCs w:val="28"/>
              </w:rPr>
              <w:t>-</w:t>
            </w:r>
          </w:p>
        </w:tc>
        <w:tc>
          <w:tcPr>
            <w:tcW w:w="1078" w:type="pct"/>
            <w:shd w:val="clear" w:color="auto" w:fill="auto"/>
            <w:tcMar>
              <w:left w:w="28" w:type="dxa"/>
              <w:right w:w="28" w:type="dxa"/>
            </w:tcMar>
            <w:vAlign w:val="center"/>
          </w:tcPr>
          <w:p w14:paraId="1B7B801B" w14:textId="77777777" w:rsidR="001A2B0D" w:rsidRPr="000217FA" w:rsidRDefault="001A2B0D" w:rsidP="00AE3631">
            <w:pPr>
              <w:jc w:val="center"/>
              <w:rPr>
                <w:sz w:val="28"/>
                <w:szCs w:val="28"/>
              </w:rPr>
            </w:pPr>
            <w:r w:rsidRPr="000217FA">
              <w:rPr>
                <w:sz w:val="28"/>
                <w:szCs w:val="28"/>
              </w:rPr>
              <w:t>14</w:t>
            </w:r>
          </w:p>
        </w:tc>
        <w:tc>
          <w:tcPr>
            <w:tcW w:w="1081" w:type="pct"/>
            <w:shd w:val="clear" w:color="auto" w:fill="auto"/>
            <w:tcMar>
              <w:left w:w="28" w:type="dxa"/>
              <w:right w:w="28" w:type="dxa"/>
            </w:tcMar>
            <w:vAlign w:val="center"/>
          </w:tcPr>
          <w:p w14:paraId="6BEE3C49" w14:textId="672A4F3E" w:rsidR="001A2B0D" w:rsidRPr="000217FA" w:rsidRDefault="001A2B0D" w:rsidP="00AE3631">
            <w:pPr>
              <w:jc w:val="center"/>
              <w:rPr>
                <w:sz w:val="28"/>
                <w:szCs w:val="28"/>
              </w:rPr>
            </w:pPr>
            <w:r w:rsidRPr="000217FA">
              <w:rPr>
                <w:sz w:val="28"/>
                <w:szCs w:val="28"/>
              </w:rPr>
              <w:t>0,0</w:t>
            </w:r>
          </w:p>
        </w:tc>
      </w:tr>
      <w:tr w:rsidR="007912BD" w:rsidRPr="00404B3B" w14:paraId="65DC6649"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621396B6" w14:textId="77777777" w:rsidR="001A2B0D" w:rsidRPr="00404B3B" w:rsidRDefault="001A2B0D" w:rsidP="00AE3631">
            <w:pPr>
              <w:ind w:left="112"/>
              <w:rPr>
                <w:sz w:val="28"/>
                <w:szCs w:val="28"/>
              </w:rPr>
            </w:pPr>
            <w:r w:rsidRPr="00404B3B">
              <w:rPr>
                <w:sz w:val="28"/>
                <w:szCs w:val="28"/>
              </w:rPr>
              <w:t>15-19</w:t>
            </w:r>
          </w:p>
        </w:tc>
        <w:tc>
          <w:tcPr>
            <w:tcW w:w="606" w:type="pct"/>
            <w:shd w:val="clear" w:color="auto" w:fill="auto"/>
            <w:tcMar>
              <w:left w:w="28" w:type="dxa"/>
              <w:right w:w="28" w:type="dxa"/>
            </w:tcMar>
            <w:vAlign w:val="center"/>
          </w:tcPr>
          <w:p w14:paraId="2489B7A9" w14:textId="77777777" w:rsidR="001A2B0D" w:rsidRPr="000217FA" w:rsidRDefault="001A2B0D" w:rsidP="00AE3631">
            <w:pPr>
              <w:jc w:val="center"/>
              <w:rPr>
                <w:sz w:val="28"/>
                <w:szCs w:val="28"/>
              </w:rPr>
            </w:pPr>
            <w:r w:rsidRPr="000217FA">
              <w:rPr>
                <w:sz w:val="28"/>
                <w:szCs w:val="28"/>
              </w:rPr>
              <w:t>-</w:t>
            </w:r>
          </w:p>
        </w:tc>
        <w:tc>
          <w:tcPr>
            <w:tcW w:w="1403" w:type="pct"/>
            <w:shd w:val="clear" w:color="auto" w:fill="auto"/>
            <w:tcMar>
              <w:left w:w="28" w:type="dxa"/>
              <w:right w:w="28" w:type="dxa"/>
            </w:tcMar>
            <w:vAlign w:val="center"/>
          </w:tcPr>
          <w:p w14:paraId="52578551" w14:textId="77777777" w:rsidR="001A2B0D" w:rsidRPr="000217FA" w:rsidRDefault="001A2B0D" w:rsidP="00AE3631">
            <w:pPr>
              <w:jc w:val="center"/>
              <w:rPr>
                <w:sz w:val="28"/>
                <w:szCs w:val="28"/>
              </w:rPr>
            </w:pPr>
            <w:r w:rsidRPr="000217FA">
              <w:rPr>
                <w:sz w:val="28"/>
                <w:szCs w:val="28"/>
              </w:rPr>
              <w:t>-</w:t>
            </w:r>
          </w:p>
        </w:tc>
        <w:tc>
          <w:tcPr>
            <w:tcW w:w="1078" w:type="pct"/>
            <w:shd w:val="clear" w:color="auto" w:fill="auto"/>
            <w:tcMar>
              <w:left w:w="28" w:type="dxa"/>
              <w:right w:w="28" w:type="dxa"/>
            </w:tcMar>
            <w:vAlign w:val="center"/>
          </w:tcPr>
          <w:p w14:paraId="02A253BD" w14:textId="77777777" w:rsidR="001A2B0D" w:rsidRPr="000217FA" w:rsidRDefault="001A2B0D" w:rsidP="00AE3631">
            <w:pPr>
              <w:jc w:val="center"/>
              <w:rPr>
                <w:sz w:val="28"/>
                <w:szCs w:val="28"/>
              </w:rPr>
            </w:pPr>
            <w:r w:rsidRPr="000217FA">
              <w:rPr>
                <w:sz w:val="28"/>
                <w:szCs w:val="28"/>
              </w:rPr>
              <w:t>5</w:t>
            </w:r>
          </w:p>
        </w:tc>
        <w:tc>
          <w:tcPr>
            <w:tcW w:w="1081" w:type="pct"/>
            <w:shd w:val="clear" w:color="auto" w:fill="auto"/>
            <w:tcMar>
              <w:left w:w="28" w:type="dxa"/>
              <w:right w:w="28" w:type="dxa"/>
            </w:tcMar>
            <w:vAlign w:val="center"/>
          </w:tcPr>
          <w:p w14:paraId="28732EF0" w14:textId="77777777" w:rsidR="001A2B0D" w:rsidRPr="000217FA" w:rsidRDefault="001A2B0D" w:rsidP="00AE3631">
            <w:pPr>
              <w:jc w:val="center"/>
              <w:rPr>
                <w:sz w:val="28"/>
                <w:szCs w:val="28"/>
              </w:rPr>
            </w:pPr>
            <w:r w:rsidRPr="000217FA">
              <w:rPr>
                <w:sz w:val="28"/>
                <w:szCs w:val="28"/>
              </w:rPr>
              <w:t>100,04</w:t>
            </w:r>
          </w:p>
        </w:tc>
      </w:tr>
      <w:tr w:rsidR="007912BD" w:rsidRPr="00404B3B" w14:paraId="3EEB20B6"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534CD8BB" w14:textId="77777777" w:rsidR="001A2B0D" w:rsidRPr="00404B3B" w:rsidRDefault="001A2B0D" w:rsidP="00AE3631">
            <w:pPr>
              <w:ind w:left="112"/>
              <w:rPr>
                <w:sz w:val="28"/>
                <w:szCs w:val="28"/>
              </w:rPr>
            </w:pPr>
            <w:r w:rsidRPr="00404B3B">
              <w:rPr>
                <w:sz w:val="28"/>
                <w:szCs w:val="28"/>
              </w:rPr>
              <w:t>20-24</w:t>
            </w:r>
          </w:p>
        </w:tc>
        <w:tc>
          <w:tcPr>
            <w:tcW w:w="606" w:type="pct"/>
            <w:shd w:val="clear" w:color="auto" w:fill="auto"/>
            <w:tcMar>
              <w:left w:w="28" w:type="dxa"/>
              <w:right w:w="28" w:type="dxa"/>
            </w:tcMar>
            <w:vAlign w:val="center"/>
          </w:tcPr>
          <w:p w14:paraId="46237272" w14:textId="77777777" w:rsidR="001A2B0D" w:rsidRPr="000217FA" w:rsidRDefault="001A2B0D" w:rsidP="00AE3631">
            <w:pPr>
              <w:jc w:val="center"/>
              <w:rPr>
                <w:sz w:val="28"/>
                <w:szCs w:val="28"/>
              </w:rPr>
            </w:pPr>
            <w:r w:rsidRPr="000217FA">
              <w:rPr>
                <w:sz w:val="28"/>
                <w:szCs w:val="28"/>
              </w:rPr>
              <w:t>-</w:t>
            </w:r>
          </w:p>
        </w:tc>
        <w:tc>
          <w:tcPr>
            <w:tcW w:w="1403" w:type="pct"/>
            <w:shd w:val="clear" w:color="auto" w:fill="auto"/>
            <w:tcMar>
              <w:left w:w="28" w:type="dxa"/>
              <w:right w:w="28" w:type="dxa"/>
            </w:tcMar>
            <w:vAlign w:val="center"/>
          </w:tcPr>
          <w:p w14:paraId="58EA6A8F" w14:textId="77777777" w:rsidR="001A2B0D" w:rsidRPr="000217FA" w:rsidRDefault="001A2B0D" w:rsidP="00AE3631">
            <w:pPr>
              <w:jc w:val="center"/>
              <w:rPr>
                <w:sz w:val="28"/>
                <w:szCs w:val="28"/>
              </w:rPr>
            </w:pPr>
            <w:r w:rsidRPr="000217FA">
              <w:rPr>
                <w:sz w:val="28"/>
                <w:szCs w:val="28"/>
              </w:rPr>
              <w:t>-</w:t>
            </w:r>
          </w:p>
        </w:tc>
        <w:tc>
          <w:tcPr>
            <w:tcW w:w="1078" w:type="pct"/>
            <w:shd w:val="clear" w:color="auto" w:fill="auto"/>
            <w:tcMar>
              <w:left w:w="28" w:type="dxa"/>
              <w:right w:w="28" w:type="dxa"/>
            </w:tcMar>
            <w:vAlign w:val="center"/>
          </w:tcPr>
          <w:p w14:paraId="3406E669" w14:textId="77777777" w:rsidR="001A2B0D" w:rsidRPr="000217FA" w:rsidRDefault="001A2B0D" w:rsidP="00AE3631">
            <w:pPr>
              <w:jc w:val="center"/>
              <w:rPr>
                <w:sz w:val="28"/>
                <w:szCs w:val="28"/>
              </w:rPr>
            </w:pPr>
            <w:r w:rsidRPr="000217FA">
              <w:rPr>
                <w:sz w:val="28"/>
                <w:szCs w:val="28"/>
              </w:rPr>
              <w:t>13</w:t>
            </w:r>
          </w:p>
        </w:tc>
        <w:tc>
          <w:tcPr>
            <w:tcW w:w="1081" w:type="pct"/>
            <w:shd w:val="clear" w:color="auto" w:fill="auto"/>
            <w:tcMar>
              <w:left w:w="28" w:type="dxa"/>
              <w:right w:w="28" w:type="dxa"/>
            </w:tcMar>
            <w:vAlign w:val="center"/>
          </w:tcPr>
          <w:p w14:paraId="07C22AA8" w14:textId="77777777" w:rsidR="001A2B0D" w:rsidRPr="000217FA" w:rsidRDefault="001A2B0D" w:rsidP="00AE3631">
            <w:pPr>
              <w:jc w:val="center"/>
              <w:rPr>
                <w:sz w:val="28"/>
                <w:szCs w:val="28"/>
              </w:rPr>
            </w:pPr>
            <w:r w:rsidRPr="000217FA">
              <w:rPr>
                <w:sz w:val="28"/>
                <w:szCs w:val="28"/>
              </w:rPr>
              <w:t>234,28</w:t>
            </w:r>
          </w:p>
        </w:tc>
      </w:tr>
      <w:tr w:rsidR="007912BD" w:rsidRPr="00404B3B" w14:paraId="586DE31A"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5D52AA00" w14:textId="77777777" w:rsidR="001A2B0D" w:rsidRPr="00404B3B" w:rsidRDefault="001A2B0D" w:rsidP="00AE3631">
            <w:pPr>
              <w:ind w:left="112"/>
              <w:rPr>
                <w:sz w:val="28"/>
                <w:szCs w:val="28"/>
              </w:rPr>
            </w:pPr>
            <w:r w:rsidRPr="00404B3B">
              <w:rPr>
                <w:sz w:val="28"/>
                <w:szCs w:val="28"/>
              </w:rPr>
              <w:t>25-29</w:t>
            </w:r>
          </w:p>
        </w:tc>
        <w:tc>
          <w:tcPr>
            <w:tcW w:w="606" w:type="pct"/>
            <w:shd w:val="clear" w:color="auto" w:fill="auto"/>
            <w:tcMar>
              <w:left w:w="28" w:type="dxa"/>
              <w:right w:w="28" w:type="dxa"/>
            </w:tcMar>
            <w:vAlign w:val="center"/>
          </w:tcPr>
          <w:p w14:paraId="4750B191" w14:textId="77777777" w:rsidR="001A2B0D" w:rsidRPr="000217FA" w:rsidRDefault="001A2B0D" w:rsidP="00AE3631">
            <w:pPr>
              <w:jc w:val="center"/>
              <w:rPr>
                <w:sz w:val="28"/>
                <w:szCs w:val="28"/>
              </w:rPr>
            </w:pPr>
            <w:r w:rsidRPr="000217FA">
              <w:rPr>
                <w:sz w:val="28"/>
                <w:szCs w:val="28"/>
              </w:rPr>
              <w:t>4</w:t>
            </w:r>
          </w:p>
        </w:tc>
        <w:tc>
          <w:tcPr>
            <w:tcW w:w="1403" w:type="pct"/>
            <w:shd w:val="clear" w:color="auto" w:fill="auto"/>
            <w:tcMar>
              <w:left w:w="28" w:type="dxa"/>
              <w:right w:w="28" w:type="dxa"/>
            </w:tcMar>
            <w:vAlign w:val="center"/>
          </w:tcPr>
          <w:p w14:paraId="7DB8F345" w14:textId="77777777" w:rsidR="001A2B0D" w:rsidRPr="000217FA" w:rsidRDefault="001A2B0D" w:rsidP="00AE3631">
            <w:pPr>
              <w:jc w:val="center"/>
              <w:rPr>
                <w:sz w:val="28"/>
                <w:szCs w:val="28"/>
              </w:rPr>
            </w:pPr>
            <w:r w:rsidRPr="000217FA">
              <w:rPr>
                <w:sz w:val="28"/>
                <w:szCs w:val="28"/>
              </w:rPr>
              <w:t>56,57</w:t>
            </w:r>
          </w:p>
        </w:tc>
        <w:tc>
          <w:tcPr>
            <w:tcW w:w="1078" w:type="pct"/>
            <w:shd w:val="clear" w:color="auto" w:fill="auto"/>
            <w:tcMar>
              <w:left w:w="28" w:type="dxa"/>
              <w:right w:w="28" w:type="dxa"/>
            </w:tcMar>
            <w:vAlign w:val="center"/>
          </w:tcPr>
          <w:p w14:paraId="3B5997FA" w14:textId="77777777" w:rsidR="001A2B0D" w:rsidRPr="000217FA" w:rsidRDefault="001A2B0D" w:rsidP="00AE3631">
            <w:pPr>
              <w:jc w:val="center"/>
              <w:rPr>
                <w:sz w:val="28"/>
                <w:szCs w:val="28"/>
              </w:rPr>
            </w:pPr>
            <w:r w:rsidRPr="000217FA">
              <w:rPr>
                <w:sz w:val="28"/>
                <w:szCs w:val="28"/>
              </w:rPr>
              <w:t>39</w:t>
            </w:r>
          </w:p>
        </w:tc>
        <w:tc>
          <w:tcPr>
            <w:tcW w:w="1081" w:type="pct"/>
            <w:shd w:val="clear" w:color="auto" w:fill="auto"/>
            <w:tcMar>
              <w:left w:w="28" w:type="dxa"/>
              <w:right w:w="28" w:type="dxa"/>
            </w:tcMar>
            <w:vAlign w:val="center"/>
          </w:tcPr>
          <w:p w14:paraId="772819AC" w14:textId="77777777" w:rsidR="001A2B0D" w:rsidRPr="000217FA" w:rsidRDefault="001A2B0D" w:rsidP="00AE3631">
            <w:pPr>
              <w:jc w:val="center"/>
              <w:rPr>
                <w:sz w:val="28"/>
                <w:szCs w:val="28"/>
              </w:rPr>
            </w:pPr>
            <w:r w:rsidRPr="000217FA">
              <w:rPr>
                <w:sz w:val="28"/>
                <w:szCs w:val="28"/>
              </w:rPr>
              <w:t>551,55</w:t>
            </w:r>
          </w:p>
        </w:tc>
      </w:tr>
      <w:tr w:rsidR="007912BD" w:rsidRPr="00404B3B" w14:paraId="1D4F518A"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0AAE53F6" w14:textId="77777777" w:rsidR="001A2B0D" w:rsidRPr="00404B3B" w:rsidRDefault="001A2B0D" w:rsidP="00AE3631">
            <w:pPr>
              <w:ind w:left="112"/>
              <w:rPr>
                <w:sz w:val="28"/>
                <w:szCs w:val="28"/>
              </w:rPr>
            </w:pPr>
            <w:r w:rsidRPr="00404B3B">
              <w:rPr>
                <w:sz w:val="28"/>
                <w:szCs w:val="28"/>
              </w:rPr>
              <w:t>30-34</w:t>
            </w:r>
          </w:p>
        </w:tc>
        <w:tc>
          <w:tcPr>
            <w:tcW w:w="606" w:type="pct"/>
            <w:shd w:val="clear" w:color="auto" w:fill="auto"/>
            <w:tcMar>
              <w:left w:w="28" w:type="dxa"/>
              <w:right w:w="28" w:type="dxa"/>
            </w:tcMar>
            <w:vAlign w:val="center"/>
          </w:tcPr>
          <w:p w14:paraId="5CD7ACFA" w14:textId="77777777" w:rsidR="001A2B0D" w:rsidRPr="000217FA" w:rsidRDefault="001A2B0D" w:rsidP="00AE3631">
            <w:pPr>
              <w:jc w:val="center"/>
              <w:rPr>
                <w:sz w:val="28"/>
                <w:szCs w:val="28"/>
              </w:rPr>
            </w:pPr>
            <w:r w:rsidRPr="000217FA">
              <w:rPr>
                <w:sz w:val="28"/>
                <w:szCs w:val="28"/>
              </w:rPr>
              <w:t>2</w:t>
            </w:r>
          </w:p>
        </w:tc>
        <w:tc>
          <w:tcPr>
            <w:tcW w:w="1403" w:type="pct"/>
            <w:shd w:val="clear" w:color="auto" w:fill="auto"/>
            <w:tcMar>
              <w:left w:w="28" w:type="dxa"/>
              <w:right w:w="28" w:type="dxa"/>
            </w:tcMar>
            <w:vAlign w:val="center"/>
          </w:tcPr>
          <w:p w14:paraId="5913DDE4" w14:textId="77777777" w:rsidR="001A2B0D" w:rsidRPr="000217FA" w:rsidRDefault="001A2B0D" w:rsidP="00AE3631">
            <w:pPr>
              <w:jc w:val="center"/>
              <w:rPr>
                <w:sz w:val="28"/>
                <w:szCs w:val="28"/>
              </w:rPr>
            </w:pPr>
            <w:r w:rsidRPr="000217FA">
              <w:rPr>
                <w:sz w:val="28"/>
                <w:szCs w:val="28"/>
              </w:rPr>
              <w:t>24,20</w:t>
            </w:r>
          </w:p>
        </w:tc>
        <w:tc>
          <w:tcPr>
            <w:tcW w:w="1078" w:type="pct"/>
            <w:shd w:val="clear" w:color="auto" w:fill="auto"/>
            <w:tcMar>
              <w:left w:w="28" w:type="dxa"/>
              <w:right w:w="28" w:type="dxa"/>
            </w:tcMar>
            <w:vAlign w:val="center"/>
          </w:tcPr>
          <w:p w14:paraId="6A346352" w14:textId="77777777" w:rsidR="001A2B0D" w:rsidRPr="000217FA" w:rsidRDefault="001A2B0D" w:rsidP="00AE3631">
            <w:pPr>
              <w:jc w:val="center"/>
              <w:rPr>
                <w:sz w:val="28"/>
                <w:szCs w:val="28"/>
              </w:rPr>
            </w:pPr>
            <w:r w:rsidRPr="000217FA">
              <w:rPr>
                <w:sz w:val="28"/>
                <w:szCs w:val="28"/>
              </w:rPr>
              <w:t>108</w:t>
            </w:r>
          </w:p>
        </w:tc>
        <w:tc>
          <w:tcPr>
            <w:tcW w:w="1081" w:type="pct"/>
            <w:shd w:val="clear" w:color="auto" w:fill="auto"/>
            <w:tcMar>
              <w:left w:w="28" w:type="dxa"/>
              <w:right w:w="28" w:type="dxa"/>
            </w:tcMar>
            <w:vAlign w:val="center"/>
          </w:tcPr>
          <w:p w14:paraId="76D3256A" w14:textId="77777777" w:rsidR="001A2B0D" w:rsidRPr="000217FA" w:rsidRDefault="001A2B0D" w:rsidP="00AE3631">
            <w:pPr>
              <w:jc w:val="center"/>
              <w:rPr>
                <w:sz w:val="28"/>
                <w:szCs w:val="28"/>
              </w:rPr>
            </w:pPr>
            <w:r w:rsidRPr="000217FA">
              <w:rPr>
                <w:sz w:val="28"/>
                <w:szCs w:val="28"/>
              </w:rPr>
              <w:t>1307,03</w:t>
            </w:r>
          </w:p>
        </w:tc>
      </w:tr>
      <w:tr w:rsidR="007912BD" w:rsidRPr="00404B3B" w14:paraId="0FDD403F"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06F7E2B1" w14:textId="77777777" w:rsidR="001A2B0D" w:rsidRPr="00404B3B" w:rsidRDefault="001A2B0D" w:rsidP="00AE3631">
            <w:pPr>
              <w:ind w:left="112"/>
              <w:rPr>
                <w:sz w:val="28"/>
                <w:szCs w:val="28"/>
              </w:rPr>
            </w:pPr>
            <w:r w:rsidRPr="00404B3B">
              <w:rPr>
                <w:sz w:val="28"/>
                <w:szCs w:val="28"/>
              </w:rPr>
              <w:t>35-39</w:t>
            </w:r>
          </w:p>
        </w:tc>
        <w:tc>
          <w:tcPr>
            <w:tcW w:w="606" w:type="pct"/>
            <w:shd w:val="clear" w:color="auto" w:fill="auto"/>
            <w:tcMar>
              <w:left w:w="28" w:type="dxa"/>
              <w:right w:w="28" w:type="dxa"/>
            </w:tcMar>
            <w:vAlign w:val="center"/>
          </w:tcPr>
          <w:p w14:paraId="6EC065AF" w14:textId="77777777" w:rsidR="001A2B0D" w:rsidRPr="000217FA" w:rsidRDefault="001A2B0D" w:rsidP="00AE3631">
            <w:pPr>
              <w:jc w:val="center"/>
              <w:rPr>
                <w:sz w:val="28"/>
                <w:szCs w:val="28"/>
              </w:rPr>
            </w:pPr>
            <w:r w:rsidRPr="000217FA">
              <w:rPr>
                <w:sz w:val="28"/>
                <w:szCs w:val="28"/>
              </w:rPr>
              <w:t>6</w:t>
            </w:r>
          </w:p>
        </w:tc>
        <w:tc>
          <w:tcPr>
            <w:tcW w:w="1403" w:type="pct"/>
            <w:shd w:val="clear" w:color="auto" w:fill="auto"/>
            <w:tcMar>
              <w:left w:w="28" w:type="dxa"/>
              <w:right w:w="28" w:type="dxa"/>
            </w:tcMar>
            <w:vAlign w:val="center"/>
          </w:tcPr>
          <w:p w14:paraId="6609CC0E" w14:textId="77777777" w:rsidR="001A2B0D" w:rsidRPr="000217FA" w:rsidRDefault="001A2B0D" w:rsidP="00AE3631">
            <w:pPr>
              <w:jc w:val="center"/>
              <w:rPr>
                <w:sz w:val="28"/>
                <w:szCs w:val="28"/>
              </w:rPr>
            </w:pPr>
            <w:r w:rsidRPr="000217FA">
              <w:rPr>
                <w:sz w:val="28"/>
                <w:szCs w:val="28"/>
              </w:rPr>
              <w:t>67,23</w:t>
            </w:r>
          </w:p>
        </w:tc>
        <w:tc>
          <w:tcPr>
            <w:tcW w:w="1078" w:type="pct"/>
            <w:shd w:val="clear" w:color="auto" w:fill="auto"/>
            <w:tcMar>
              <w:left w:w="28" w:type="dxa"/>
              <w:right w:w="28" w:type="dxa"/>
            </w:tcMar>
            <w:vAlign w:val="center"/>
          </w:tcPr>
          <w:p w14:paraId="20E61B11" w14:textId="77777777" w:rsidR="001A2B0D" w:rsidRPr="000217FA" w:rsidRDefault="001A2B0D" w:rsidP="00AE3631">
            <w:pPr>
              <w:jc w:val="center"/>
              <w:rPr>
                <w:sz w:val="28"/>
                <w:szCs w:val="28"/>
              </w:rPr>
            </w:pPr>
            <w:r w:rsidRPr="000217FA">
              <w:rPr>
                <w:sz w:val="28"/>
                <w:szCs w:val="28"/>
              </w:rPr>
              <w:t>256</w:t>
            </w:r>
          </w:p>
        </w:tc>
        <w:tc>
          <w:tcPr>
            <w:tcW w:w="1081" w:type="pct"/>
            <w:shd w:val="clear" w:color="auto" w:fill="auto"/>
            <w:tcMar>
              <w:left w:w="28" w:type="dxa"/>
              <w:right w:w="28" w:type="dxa"/>
            </w:tcMar>
            <w:vAlign w:val="center"/>
          </w:tcPr>
          <w:p w14:paraId="36A916D2" w14:textId="77777777" w:rsidR="001A2B0D" w:rsidRPr="000217FA" w:rsidRDefault="001A2B0D" w:rsidP="00AE3631">
            <w:pPr>
              <w:jc w:val="center"/>
              <w:rPr>
                <w:sz w:val="28"/>
                <w:szCs w:val="28"/>
              </w:rPr>
            </w:pPr>
            <w:r w:rsidRPr="000217FA">
              <w:rPr>
                <w:sz w:val="28"/>
                <w:szCs w:val="28"/>
              </w:rPr>
              <w:t>2868,67</w:t>
            </w:r>
          </w:p>
        </w:tc>
      </w:tr>
      <w:tr w:rsidR="007912BD" w:rsidRPr="00404B3B" w14:paraId="09808ABA"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35F66F14" w14:textId="77777777" w:rsidR="001A2B0D" w:rsidRPr="00404B3B" w:rsidRDefault="001A2B0D" w:rsidP="00AE3631">
            <w:pPr>
              <w:ind w:left="112"/>
              <w:rPr>
                <w:sz w:val="28"/>
                <w:szCs w:val="28"/>
              </w:rPr>
            </w:pPr>
            <w:r w:rsidRPr="00404B3B">
              <w:rPr>
                <w:sz w:val="28"/>
                <w:szCs w:val="28"/>
              </w:rPr>
              <w:t>40-44</w:t>
            </w:r>
          </w:p>
        </w:tc>
        <w:tc>
          <w:tcPr>
            <w:tcW w:w="606" w:type="pct"/>
            <w:shd w:val="clear" w:color="auto" w:fill="auto"/>
            <w:tcMar>
              <w:left w:w="28" w:type="dxa"/>
              <w:right w:w="28" w:type="dxa"/>
            </w:tcMar>
            <w:vAlign w:val="center"/>
          </w:tcPr>
          <w:p w14:paraId="4A1022F7" w14:textId="77777777" w:rsidR="001A2B0D" w:rsidRPr="000217FA" w:rsidRDefault="001A2B0D" w:rsidP="00AE3631">
            <w:pPr>
              <w:jc w:val="center"/>
              <w:rPr>
                <w:sz w:val="28"/>
                <w:szCs w:val="28"/>
              </w:rPr>
            </w:pPr>
            <w:r w:rsidRPr="000217FA">
              <w:rPr>
                <w:sz w:val="28"/>
                <w:szCs w:val="28"/>
              </w:rPr>
              <w:t>8</w:t>
            </w:r>
          </w:p>
        </w:tc>
        <w:tc>
          <w:tcPr>
            <w:tcW w:w="1403" w:type="pct"/>
            <w:shd w:val="clear" w:color="auto" w:fill="auto"/>
            <w:tcMar>
              <w:left w:w="28" w:type="dxa"/>
              <w:right w:w="28" w:type="dxa"/>
            </w:tcMar>
            <w:vAlign w:val="center"/>
          </w:tcPr>
          <w:p w14:paraId="681A2942" w14:textId="77777777" w:rsidR="001A2B0D" w:rsidRPr="000217FA" w:rsidRDefault="001A2B0D" w:rsidP="00AE3631">
            <w:pPr>
              <w:jc w:val="center"/>
              <w:rPr>
                <w:sz w:val="28"/>
                <w:szCs w:val="28"/>
              </w:rPr>
            </w:pPr>
            <w:r w:rsidRPr="000217FA">
              <w:rPr>
                <w:sz w:val="28"/>
                <w:szCs w:val="28"/>
              </w:rPr>
              <w:t>105,18</w:t>
            </w:r>
          </w:p>
        </w:tc>
        <w:tc>
          <w:tcPr>
            <w:tcW w:w="1078" w:type="pct"/>
            <w:shd w:val="clear" w:color="auto" w:fill="auto"/>
            <w:tcMar>
              <w:left w:w="28" w:type="dxa"/>
              <w:right w:w="28" w:type="dxa"/>
            </w:tcMar>
            <w:vAlign w:val="center"/>
          </w:tcPr>
          <w:p w14:paraId="4EADA669" w14:textId="77777777" w:rsidR="001A2B0D" w:rsidRPr="000217FA" w:rsidRDefault="001A2B0D" w:rsidP="00AE3631">
            <w:pPr>
              <w:jc w:val="center"/>
              <w:rPr>
                <w:sz w:val="28"/>
                <w:szCs w:val="28"/>
              </w:rPr>
            </w:pPr>
            <w:r w:rsidRPr="000217FA">
              <w:rPr>
                <w:sz w:val="28"/>
                <w:szCs w:val="28"/>
              </w:rPr>
              <w:t>315</w:t>
            </w:r>
          </w:p>
        </w:tc>
        <w:tc>
          <w:tcPr>
            <w:tcW w:w="1081" w:type="pct"/>
            <w:shd w:val="clear" w:color="auto" w:fill="auto"/>
            <w:tcMar>
              <w:left w:w="28" w:type="dxa"/>
              <w:right w:w="28" w:type="dxa"/>
            </w:tcMar>
            <w:vAlign w:val="center"/>
          </w:tcPr>
          <w:p w14:paraId="76D5F763" w14:textId="77777777" w:rsidR="001A2B0D" w:rsidRPr="000217FA" w:rsidRDefault="001A2B0D" w:rsidP="00AE3631">
            <w:pPr>
              <w:jc w:val="center"/>
              <w:rPr>
                <w:sz w:val="28"/>
                <w:szCs w:val="28"/>
              </w:rPr>
            </w:pPr>
            <w:r w:rsidRPr="000217FA">
              <w:rPr>
                <w:sz w:val="28"/>
                <w:szCs w:val="28"/>
              </w:rPr>
              <w:t>4141,47</w:t>
            </w:r>
          </w:p>
        </w:tc>
      </w:tr>
      <w:tr w:rsidR="007912BD" w:rsidRPr="00404B3B" w14:paraId="2E1E9AD0"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2356BB7E" w14:textId="77777777" w:rsidR="001A2B0D" w:rsidRPr="00404B3B" w:rsidRDefault="001A2B0D" w:rsidP="00AE3631">
            <w:pPr>
              <w:ind w:left="112"/>
              <w:rPr>
                <w:sz w:val="28"/>
                <w:szCs w:val="28"/>
              </w:rPr>
            </w:pPr>
            <w:r w:rsidRPr="00404B3B">
              <w:rPr>
                <w:sz w:val="28"/>
                <w:szCs w:val="28"/>
              </w:rPr>
              <w:t>45-49</w:t>
            </w:r>
          </w:p>
        </w:tc>
        <w:tc>
          <w:tcPr>
            <w:tcW w:w="606" w:type="pct"/>
            <w:shd w:val="clear" w:color="auto" w:fill="auto"/>
            <w:tcMar>
              <w:left w:w="28" w:type="dxa"/>
              <w:right w:w="28" w:type="dxa"/>
            </w:tcMar>
            <w:vAlign w:val="center"/>
          </w:tcPr>
          <w:p w14:paraId="516393E9" w14:textId="77777777" w:rsidR="001A2B0D" w:rsidRPr="000217FA" w:rsidRDefault="001A2B0D" w:rsidP="00AE3631">
            <w:pPr>
              <w:jc w:val="center"/>
              <w:rPr>
                <w:sz w:val="28"/>
                <w:szCs w:val="28"/>
              </w:rPr>
            </w:pPr>
            <w:r w:rsidRPr="000217FA">
              <w:rPr>
                <w:sz w:val="28"/>
                <w:szCs w:val="28"/>
              </w:rPr>
              <w:t>5</w:t>
            </w:r>
          </w:p>
        </w:tc>
        <w:tc>
          <w:tcPr>
            <w:tcW w:w="1403" w:type="pct"/>
            <w:shd w:val="clear" w:color="auto" w:fill="auto"/>
            <w:tcMar>
              <w:left w:w="28" w:type="dxa"/>
              <w:right w:w="28" w:type="dxa"/>
            </w:tcMar>
            <w:vAlign w:val="center"/>
          </w:tcPr>
          <w:p w14:paraId="742E21E4" w14:textId="77777777" w:rsidR="001A2B0D" w:rsidRPr="000217FA" w:rsidRDefault="001A2B0D" w:rsidP="00AE3631">
            <w:pPr>
              <w:jc w:val="center"/>
              <w:rPr>
                <w:sz w:val="28"/>
                <w:szCs w:val="28"/>
              </w:rPr>
            </w:pPr>
            <w:r w:rsidRPr="000217FA">
              <w:rPr>
                <w:sz w:val="28"/>
                <w:szCs w:val="28"/>
              </w:rPr>
              <w:t>75,52</w:t>
            </w:r>
          </w:p>
        </w:tc>
        <w:tc>
          <w:tcPr>
            <w:tcW w:w="1078" w:type="pct"/>
            <w:shd w:val="clear" w:color="auto" w:fill="auto"/>
            <w:tcMar>
              <w:left w:w="28" w:type="dxa"/>
              <w:right w:w="28" w:type="dxa"/>
            </w:tcMar>
            <w:vAlign w:val="center"/>
          </w:tcPr>
          <w:p w14:paraId="28D71646" w14:textId="77777777" w:rsidR="001A2B0D" w:rsidRPr="000217FA" w:rsidRDefault="001A2B0D" w:rsidP="00AE3631">
            <w:pPr>
              <w:jc w:val="center"/>
              <w:rPr>
                <w:sz w:val="28"/>
                <w:szCs w:val="28"/>
              </w:rPr>
            </w:pPr>
            <w:r w:rsidRPr="000217FA">
              <w:rPr>
                <w:sz w:val="28"/>
                <w:szCs w:val="28"/>
              </w:rPr>
              <w:t>219</w:t>
            </w:r>
          </w:p>
        </w:tc>
        <w:tc>
          <w:tcPr>
            <w:tcW w:w="1081" w:type="pct"/>
            <w:shd w:val="clear" w:color="auto" w:fill="auto"/>
            <w:tcMar>
              <w:left w:w="28" w:type="dxa"/>
              <w:right w:w="28" w:type="dxa"/>
            </w:tcMar>
            <w:vAlign w:val="center"/>
          </w:tcPr>
          <w:p w14:paraId="5E7E4B60" w14:textId="77777777" w:rsidR="001A2B0D" w:rsidRPr="000217FA" w:rsidRDefault="001A2B0D" w:rsidP="00AE3631">
            <w:pPr>
              <w:jc w:val="center"/>
              <w:rPr>
                <w:sz w:val="28"/>
                <w:szCs w:val="28"/>
              </w:rPr>
            </w:pPr>
            <w:r w:rsidRPr="000217FA">
              <w:rPr>
                <w:sz w:val="28"/>
                <w:szCs w:val="28"/>
              </w:rPr>
              <w:t>3307,66</w:t>
            </w:r>
          </w:p>
        </w:tc>
      </w:tr>
      <w:tr w:rsidR="007912BD" w:rsidRPr="00404B3B" w14:paraId="120E0CF6"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6725D77B" w14:textId="77777777" w:rsidR="001A2B0D" w:rsidRPr="00404B3B" w:rsidRDefault="001A2B0D" w:rsidP="00AE3631">
            <w:pPr>
              <w:ind w:left="112"/>
              <w:rPr>
                <w:sz w:val="28"/>
                <w:szCs w:val="28"/>
              </w:rPr>
            </w:pPr>
            <w:r w:rsidRPr="00404B3B">
              <w:rPr>
                <w:sz w:val="28"/>
                <w:szCs w:val="28"/>
              </w:rPr>
              <w:t>50-54</w:t>
            </w:r>
          </w:p>
        </w:tc>
        <w:tc>
          <w:tcPr>
            <w:tcW w:w="606" w:type="pct"/>
            <w:shd w:val="clear" w:color="auto" w:fill="auto"/>
            <w:tcMar>
              <w:left w:w="28" w:type="dxa"/>
              <w:right w:w="28" w:type="dxa"/>
            </w:tcMar>
            <w:vAlign w:val="center"/>
          </w:tcPr>
          <w:p w14:paraId="31C8732F" w14:textId="77777777" w:rsidR="001A2B0D" w:rsidRPr="000217FA" w:rsidRDefault="001A2B0D" w:rsidP="00AE3631">
            <w:pPr>
              <w:jc w:val="center"/>
              <w:rPr>
                <w:sz w:val="28"/>
                <w:szCs w:val="28"/>
              </w:rPr>
            </w:pPr>
            <w:r w:rsidRPr="000217FA">
              <w:rPr>
                <w:sz w:val="28"/>
                <w:szCs w:val="28"/>
              </w:rPr>
              <w:t>4</w:t>
            </w:r>
          </w:p>
        </w:tc>
        <w:tc>
          <w:tcPr>
            <w:tcW w:w="1403" w:type="pct"/>
            <w:shd w:val="clear" w:color="auto" w:fill="auto"/>
            <w:tcMar>
              <w:left w:w="28" w:type="dxa"/>
              <w:right w:w="28" w:type="dxa"/>
            </w:tcMar>
            <w:vAlign w:val="center"/>
          </w:tcPr>
          <w:p w14:paraId="71F7A252" w14:textId="77777777" w:rsidR="001A2B0D" w:rsidRPr="000217FA" w:rsidRDefault="001A2B0D" w:rsidP="00AE3631">
            <w:pPr>
              <w:jc w:val="center"/>
              <w:rPr>
                <w:sz w:val="28"/>
                <w:szCs w:val="28"/>
              </w:rPr>
            </w:pPr>
            <w:r w:rsidRPr="000217FA">
              <w:rPr>
                <w:sz w:val="28"/>
                <w:szCs w:val="28"/>
              </w:rPr>
              <w:t>70,04</w:t>
            </w:r>
          </w:p>
        </w:tc>
        <w:tc>
          <w:tcPr>
            <w:tcW w:w="1078" w:type="pct"/>
            <w:shd w:val="clear" w:color="auto" w:fill="auto"/>
            <w:tcMar>
              <w:left w:w="28" w:type="dxa"/>
              <w:right w:w="28" w:type="dxa"/>
            </w:tcMar>
            <w:vAlign w:val="center"/>
          </w:tcPr>
          <w:p w14:paraId="441B123C" w14:textId="77777777" w:rsidR="001A2B0D" w:rsidRPr="000217FA" w:rsidRDefault="001A2B0D" w:rsidP="00AE3631">
            <w:pPr>
              <w:jc w:val="center"/>
              <w:rPr>
                <w:sz w:val="28"/>
                <w:szCs w:val="28"/>
              </w:rPr>
            </w:pPr>
            <w:r w:rsidRPr="000217FA">
              <w:rPr>
                <w:sz w:val="28"/>
                <w:szCs w:val="28"/>
              </w:rPr>
              <w:t>129</w:t>
            </w:r>
          </w:p>
        </w:tc>
        <w:tc>
          <w:tcPr>
            <w:tcW w:w="1081" w:type="pct"/>
            <w:shd w:val="clear" w:color="auto" w:fill="auto"/>
            <w:tcMar>
              <w:left w:w="28" w:type="dxa"/>
              <w:right w:w="28" w:type="dxa"/>
            </w:tcMar>
            <w:vAlign w:val="center"/>
          </w:tcPr>
          <w:p w14:paraId="5D9757BE" w14:textId="77777777" w:rsidR="001A2B0D" w:rsidRPr="000217FA" w:rsidRDefault="001A2B0D" w:rsidP="00AE3631">
            <w:pPr>
              <w:jc w:val="center"/>
              <w:rPr>
                <w:sz w:val="28"/>
                <w:szCs w:val="28"/>
              </w:rPr>
            </w:pPr>
            <w:r w:rsidRPr="000217FA">
              <w:rPr>
                <w:sz w:val="28"/>
                <w:szCs w:val="28"/>
              </w:rPr>
              <w:t>2258,80</w:t>
            </w:r>
          </w:p>
        </w:tc>
      </w:tr>
      <w:tr w:rsidR="007912BD" w:rsidRPr="00404B3B" w14:paraId="76E752ED"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4013F349" w14:textId="77777777" w:rsidR="001A2B0D" w:rsidRPr="00404B3B" w:rsidRDefault="001A2B0D" w:rsidP="00AE3631">
            <w:pPr>
              <w:ind w:left="112"/>
              <w:rPr>
                <w:sz w:val="28"/>
                <w:szCs w:val="28"/>
              </w:rPr>
            </w:pPr>
            <w:r w:rsidRPr="00404B3B">
              <w:rPr>
                <w:sz w:val="28"/>
                <w:szCs w:val="28"/>
              </w:rPr>
              <w:t>55-59</w:t>
            </w:r>
          </w:p>
        </w:tc>
        <w:tc>
          <w:tcPr>
            <w:tcW w:w="606" w:type="pct"/>
            <w:shd w:val="clear" w:color="auto" w:fill="auto"/>
            <w:tcMar>
              <w:left w:w="28" w:type="dxa"/>
              <w:right w:w="28" w:type="dxa"/>
            </w:tcMar>
            <w:vAlign w:val="center"/>
          </w:tcPr>
          <w:p w14:paraId="58692104" w14:textId="77777777" w:rsidR="001A2B0D" w:rsidRPr="000217FA" w:rsidRDefault="001A2B0D" w:rsidP="00AE3631">
            <w:pPr>
              <w:jc w:val="center"/>
              <w:rPr>
                <w:sz w:val="28"/>
                <w:szCs w:val="28"/>
              </w:rPr>
            </w:pPr>
            <w:r w:rsidRPr="000217FA">
              <w:rPr>
                <w:sz w:val="28"/>
                <w:szCs w:val="28"/>
              </w:rPr>
              <w:t>2</w:t>
            </w:r>
          </w:p>
        </w:tc>
        <w:tc>
          <w:tcPr>
            <w:tcW w:w="1403" w:type="pct"/>
            <w:shd w:val="clear" w:color="auto" w:fill="auto"/>
            <w:tcMar>
              <w:left w:w="28" w:type="dxa"/>
              <w:right w:w="28" w:type="dxa"/>
            </w:tcMar>
            <w:vAlign w:val="center"/>
          </w:tcPr>
          <w:p w14:paraId="54248D10" w14:textId="77777777" w:rsidR="001A2B0D" w:rsidRPr="000217FA" w:rsidRDefault="001A2B0D" w:rsidP="00AE3631">
            <w:pPr>
              <w:jc w:val="center"/>
              <w:rPr>
                <w:sz w:val="28"/>
                <w:szCs w:val="28"/>
              </w:rPr>
            </w:pPr>
            <w:r w:rsidRPr="000217FA">
              <w:rPr>
                <w:sz w:val="28"/>
                <w:szCs w:val="28"/>
              </w:rPr>
              <w:t>28,00</w:t>
            </w:r>
          </w:p>
        </w:tc>
        <w:tc>
          <w:tcPr>
            <w:tcW w:w="1078" w:type="pct"/>
            <w:shd w:val="clear" w:color="auto" w:fill="auto"/>
            <w:tcMar>
              <w:left w:w="28" w:type="dxa"/>
              <w:right w:w="28" w:type="dxa"/>
            </w:tcMar>
            <w:vAlign w:val="center"/>
          </w:tcPr>
          <w:p w14:paraId="19448D42" w14:textId="77777777" w:rsidR="001A2B0D" w:rsidRPr="000217FA" w:rsidRDefault="001A2B0D" w:rsidP="00AE3631">
            <w:pPr>
              <w:jc w:val="center"/>
              <w:rPr>
                <w:sz w:val="28"/>
                <w:szCs w:val="28"/>
              </w:rPr>
            </w:pPr>
            <w:r w:rsidRPr="000217FA">
              <w:rPr>
                <w:sz w:val="28"/>
                <w:szCs w:val="28"/>
              </w:rPr>
              <w:t>56</w:t>
            </w:r>
          </w:p>
        </w:tc>
        <w:tc>
          <w:tcPr>
            <w:tcW w:w="1081" w:type="pct"/>
            <w:shd w:val="clear" w:color="auto" w:fill="auto"/>
            <w:tcMar>
              <w:left w:w="28" w:type="dxa"/>
              <w:right w:w="28" w:type="dxa"/>
            </w:tcMar>
            <w:vAlign w:val="center"/>
          </w:tcPr>
          <w:p w14:paraId="75EBECC6" w14:textId="77777777" w:rsidR="001A2B0D" w:rsidRPr="000217FA" w:rsidRDefault="001A2B0D" w:rsidP="00AE3631">
            <w:pPr>
              <w:jc w:val="center"/>
              <w:rPr>
                <w:sz w:val="28"/>
                <w:szCs w:val="28"/>
              </w:rPr>
            </w:pPr>
            <w:r w:rsidRPr="000217FA">
              <w:rPr>
                <w:sz w:val="28"/>
                <w:szCs w:val="28"/>
              </w:rPr>
              <w:t>783,98</w:t>
            </w:r>
          </w:p>
        </w:tc>
      </w:tr>
      <w:tr w:rsidR="007912BD" w:rsidRPr="00404B3B" w14:paraId="51EF1301"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236536A0" w14:textId="766BF648" w:rsidR="001A2B0D" w:rsidRPr="00404B3B" w:rsidRDefault="001A2B0D" w:rsidP="00AE3631">
            <w:pPr>
              <w:ind w:left="112"/>
              <w:rPr>
                <w:sz w:val="28"/>
                <w:szCs w:val="28"/>
              </w:rPr>
            </w:pPr>
            <w:r w:rsidRPr="00404B3B">
              <w:rPr>
                <w:sz w:val="28"/>
                <w:szCs w:val="28"/>
              </w:rPr>
              <w:t>60</w:t>
            </w:r>
            <w:r w:rsidR="000217FA">
              <w:rPr>
                <w:sz w:val="28"/>
                <w:szCs w:val="28"/>
              </w:rPr>
              <w:t xml:space="preserve"> и более</w:t>
            </w:r>
          </w:p>
        </w:tc>
        <w:tc>
          <w:tcPr>
            <w:tcW w:w="606" w:type="pct"/>
            <w:shd w:val="clear" w:color="auto" w:fill="auto"/>
            <w:tcMar>
              <w:left w:w="28" w:type="dxa"/>
              <w:right w:w="28" w:type="dxa"/>
            </w:tcMar>
            <w:vAlign w:val="center"/>
          </w:tcPr>
          <w:p w14:paraId="7CED5A95" w14:textId="77777777" w:rsidR="001A2B0D" w:rsidRPr="000217FA" w:rsidRDefault="001A2B0D" w:rsidP="00AE3631">
            <w:pPr>
              <w:jc w:val="center"/>
              <w:rPr>
                <w:sz w:val="28"/>
                <w:szCs w:val="28"/>
              </w:rPr>
            </w:pPr>
            <w:r w:rsidRPr="000217FA">
              <w:rPr>
                <w:sz w:val="28"/>
                <w:szCs w:val="28"/>
              </w:rPr>
              <w:t>3</w:t>
            </w:r>
          </w:p>
        </w:tc>
        <w:tc>
          <w:tcPr>
            <w:tcW w:w="1403" w:type="pct"/>
            <w:shd w:val="clear" w:color="auto" w:fill="auto"/>
            <w:tcMar>
              <w:left w:w="28" w:type="dxa"/>
              <w:right w:w="28" w:type="dxa"/>
            </w:tcMar>
            <w:vAlign w:val="center"/>
          </w:tcPr>
          <w:p w14:paraId="38B90AC1" w14:textId="77777777" w:rsidR="001A2B0D" w:rsidRPr="000217FA" w:rsidRDefault="001A2B0D" w:rsidP="00AE3631">
            <w:pPr>
              <w:jc w:val="center"/>
              <w:rPr>
                <w:sz w:val="28"/>
                <w:szCs w:val="28"/>
              </w:rPr>
            </w:pPr>
            <w:r w:rsidRPr="000217FA">
              <w:rPr>
                <w:sz w:val="28"/>
                <w:szCs w:val="28"/>
              </w:rPr>
              <w:t>16,76</w:t>
            </w:r>
          </w:p>
        </w:tc>
        <w:tc>
          <w:tcPr>
            <w:tcW w:w="1078" w:type="pct"/>
            <w:shd w:val="clear" w:color="auto" w:fill="auto"/>
            <w:tcMar>
              <w:left w:w="28" w:type="dxa"/>
              <w:right w:w="28" w:type="dxa"/>
            </w:tcMar>
            <w:vAlign w:val="center"/>
          </w:tcPr>
          <w:p w14:paraId="2DDE5512" w14:textId="77777777" w:rsidR="001A2B0D" w:rsidRPr="000217FA" w:rsidRDefault="001A2B0D" w:rsidP="00AE3631">
            <w:pPr>
              <w:jc w:val="center"/>
              <w:rPr>
                <w:sz w:val="28"/>
                <w:szCs w:val="28"/>
              </w:rPr>
            </w:pPr>
            <w:r w:rsidRPr="000217FA">
              <w:rPr>
                <w:sz w:val="28"/>
                <w:szCs w:val="28"/>
              </w:rPr>
              <w:t>45</w:t>
            </w:r>
          </w:p>
        </w:tc>
        <w:tc>
          <w:tcPr>
            <w:tcW w:w="1081" w:type="pct"/>
            <w:shd w:val="clear" w:color="auto" w:fill="auto"/>
            <w:tcMar>
              <w:left w:w="28" w:type="dxa"/>
              <w:right w:w="28" w:type="dxa"/>
            </w:tcMar>
            <w:vAlign w:val="center"/>
          </w:tcPr>
          <w:p w14:paraId="45726DE7" w14:textId="77777777" w:rsidR="001A2B0D" w:rsidRPr="000217FA" w:rsidRDefault="001A2B0D" w:rsidP="00AE3631">
            <w:pPr>
              <w:jc w:val="center"/>
              <w:rPr>
                <w:sz w:val="28"/>
                <w:szCs w:val="28"/>
              </w:rPr>
            </w:pPr>
            <w:r w:rsidRPr="000217FA">
              <w:rPr>
                <w:sz w:val="28"/>
                <w:szCs w:val="28"/>
              </w:rPr>
              <w:t>251,37</w:t>
            </w:r>
          </w:p>
        </w:tc>
      </w:tr>
      <w:tr w:rsidR="007912BD" w:rsidRPr="00404B3B" w14:paraId="2304AFB3" w14:textId="77777777" w:rsidTr="000217FA">
        <w:trPr>
          <w:jc w:val="center"/>
        </w:trPr>
        <w:tc>
          <w:tcPr>
            <w:tcW w:w="832" w:type="pct"/>
            <w:tcBorders>
              <w:right w:val="single" w:sz="4" w:space="0" w:color="auto"/>
            </w:tcBorders>
            <w:shd w:val="clear" w:color="auto" w:fill="auto"/>
            <w:tcMar>
              <w:left w:w="28" w:type="dxa"/>
              <w:right w:w="28" w:type="dxa"/>
            </w:tcMar>
            <w:vAlign w:val="center"/>
          </w:tcPr>
          <w:p w14:paraId="5BB8F044" w14:textId="77777777" w:rsidR="001A2B0D" w:rsidRPr="00404B3B" w:rsidRDefault="001A2B0D" w:rsidP="00AE3631">
            <w:pPr>
              <w:ind w:left="112"/>
              <w:rPr>
                <w:sz w:val="28"/>
                <w:szCs w:val="28"/>
              </w:rPr>
            </w:pPr>
            <w:r w:rsidRPr="00404B3B">
              <w:rPr>
                <w:sz w:val="28"/>
                <w:szCs w:val="28"/>
              </w:rPr>
              <w:t>Всего</w:t>
            </w:r>
          </w:p>
        </w:tc>
        <w:tc>
          <w:tcPr>
            <w:tcW w:w="606" w:type="pct"/>
            <w:shd w:val="clear" w:color="auto" w:fill="auto"/>
            <w:tcMar>
              <w:left w:w="28" w:type="dxa"/>
              <w:right w:w="28" w:type="dxa"/>
            </w:tcMar>
            <w:vAlign w:val="center"/>
          </w:tcPr>
          <w:p w14:paraId="60E657EA" w14:textId="77777777" w:rsidR="001A2B0D" w:rsidRPr="000217FA" w:rsidRDefault="001A2B0D" w:rsidP="00AE3631">
            <w:pPr>
              <w:jc w:val="center"/>
              <w:rPr>
                <w:b/>
                <w:sz w:val="28"/>
                <w:szCs w:val="28"/>
              </w:rPr>
            </w:pPr>
            <w:r w:rsidRPr="000217FA">
              <w:rPr>
                <w:b/>
                <w:sz w:val="28"/>
                <w:szCs w:val="28"/>
              </w:rPr>
              <w:t>34</w:t>
            </w:r>
          </w:p>
        </w:tc>
        <w:tc>
          <w:tcPr>
            <w:tcW w:w="1403" w:type="pct"/>
            <w:shd w:val="clear" w:color="auto" w:fill="auto"/>
            <w:tcMar>
              <w:left w:w="28" w:type="dxa"/>
              <w:right w:w="28" w:type="dxa"/>
            </w:tcMar>
            <w:vAlign w:val="center"/>
          </w:tcPr>
          <w:p w14:paraId="7FC78578" w14:textId="77777777" w:rsidR="001A2B0D" w:rsidRPr="000217FA" w:rsidRDefault="001A2B0D" w:rsidP="00AE3631">
            <w:pPr>
              <w:jc w:val="center"/>
              <w:rPr>
                <w:b/>
                <w:sz w:val="28"/>
                <w:szCs w:val="28"/>
              </w:rPr>
            </w:pPr>
            <w:r w:rsidRPr="000217FA">
              <w:rPr>
                <w:b/>
                <w:sz w:val="28"/>
                <w:szCs w:val="28"/>
              </w:rPr>
              <w:t>33,97</w:t>
            </w:r>
          </w:p>
        </w:tc>
        <w:tc>
          <w:tcPr>
            <w:tcW w:w="1078" w:type="pct"/>
            <w:shd w:val="clear" w:color="auto" w:fill="auto"/>
            <w:tcMar>
              <w:left w:w="28" w:type="dxa"/>
              <w:right w:w="28" w:type="dxa"/>
            </w:tcMar>
            <w:vAlign w:val="center"/>
          </w:tcPr>
          <w:p w14:paraId="24584827" w14:textId="77777777" w:rsidR="001A2B0D" w:rsidRPr="000217FA" w:rsidRDefault="001A2B0D" w:rsidP="00AE3631">
            <w:pPr>
              <w:jc w:val="center"/>
              <w:rPr>
                <w:b/>
                <w:sz w:val="28"/>
                <w:szCs w:val="28"/>
              </w:rPr>
            </w:pPr>
            <w:r w:rsidRPr="000217FA">
              <w:rPr>
                <w:b/>
                <w:sz w:val="28"/>
                <w:szCs w:val="28"/>
              </w:rPr>
              <w:t>1199</w:t>
            </w:r>
          </w:p>
        </w:tc>
        <w:tc>
          <w:tcPr>
            <w:tcW w:w="1081" w:type="pct"/>
            <w:shd w:val="clear" w:color="auto" w:fill="auto"/>
            <w:tcMar>
              <w:left w:w="28" w:type="dxa"/>
              <w:right w:w="28" w:type="dxa"/>
            </w:tcMar>
            <w:vAlign w:val="center"/>
          </w:tcPr>
          <w:p w14:paraId="69D4C7DF" w14:textId="77777777" w:rsidR="001A2B0D" w:rsidRPr="000217FA" w:rsidRDefault="001A2B0D" w:rsidP="00AE3631">
            <w:pPr>
              <w:jc w:val="center"/>
              <w:rPr>
                <w:b/>
                <w:sz w:val="28"/>
                <w:szCs w:val="28"/>
              </w:rPr>
            </w:pPr>
            <w:r w:rsidRPr="000217FA">
              <w:rPr>
                <w:b/>
                <w:sz w:val="28"/>
                <w:szCs w:val="28"/>
              </w:rPr>
              <w:t>1197,95</w:t>
            </w:r>
          </w:p>
        </w:tc>
      </w:tr>
    </w:tbl>
    <w:p w14:paraId="05D518E8" w14:textId="77777777" w:rsidR="001A2B0D" w:rsidRPr="00404B3B" w:rsidRDefault="001A2B0D" w:rsidP="00AE3631">
      <w:pPr>
        <w:ind w:firstLine="708"/>
        <w:jc w:val="both"/>
        <w:rPr>
          <w:sz w:val="28"/>
          <w:szCs w:val="28"/>
        </w:rPr>
      </w:pPr>
    </w:p>
    <w:p w14:paraId="6634017F" w14:textId="43D14CB6" w:rsidR="001A2B0D" w:rsidRPr="00404B3B" w:rsidRDefault="005C6B44" w:rsidP="00AE3631">
      <w:pPr>
        <w:suppressAutoHyphens/>
        <w:autoSpaceDE w:val="0"/>
        <w:autoSpaceDN w:val="0"/>
        <w:adjustRightInd w:val="0"/>
        <w:ind w:firstLine="720"/>
        <w:jc w:val="both"/>
        <w:rPr>
          <w:b/>
          <w:sz w:val="28"/>
          <w:szCs w:val="28"/>
        </w:rPr>
      </w:pPr>
      <w:r w:rsidRPr="00404B3B">
        <w:rPr>
          <w:sz w:val="28"/>
          <w:szCs w:val="28"/>
        </w:rPr>
        <w:t xml:space="preserve">По итогам </w:t>
      </w:r>
      <w:r>
        <w:rPr>
          <w:sz w:val="28"/>
          <w:szCs w:val="28"/>
        </w:rPr>
        <w:t>а</w:t>
      </w:r>
      <w:r w:rsidR="001A2B0D" w:rsidRPr="00404B3B">
        <w:rPr>
          <w:sz w:val="28"/>
          <w:szCs w:val="28"/>
        </w:rPr>
        <w:t>нализ</w:t>
      </w:r>
      <w:r>
        <w:rPr>
          <w:sz w:val="28"/>
          <w:szCs w:val="28"/>
        </w:rPr>
        <w:t>а</w:t>
      </w:r>
      <w:r w:rsidR="001A2B0D" w:rsidRPr="00404B3B">
        <w:rPr>
          <w:sz w:val="28"/>
          <w:szCs w:val="28"/>
        </w:rPr>
        <w:t xml:space="preserve"> выявленны</w:t>
      </w:r>
      <w:r>
        <w:rPr>
          <w:sz w:val="28"/>
          <w:szCs w:val="28"/>
        </w:rPr>
        <w:t>х</w:t>
      </w:r>
      <w:r w:rsidR="001A2B0D" w:rsidRPr="00404B3B">
        <w:rPr>
          <w:sz w:val="28"/>
          <w:szCs w:val="28"/>
        </w:rPr>
        <w:t xml:space="preserve"> и обследованны</w:t>
      </w:r>
      <w:r>
        <w:rPr>
          <w:sz w:val="28"/>
          <w:szCs w:val="28"/>
        </w:rPr>
        <w:t>х</w:t>
      </w:r>
      <w:r w:rsidR="001A2B0D" w:rsidRPr="00404B3B">
        <w:rPr>
          <w:sz w:val="28"/>
          <w:szCs w:val="28"/>
        </w:rPr>
        <w:t xml:space="preserve"> на ВИЧ-инфекцию лиц</w:t>
      </w:r>
      <w:r>
        <w:rPr>
          <w:sz w:val="28"/>
          <w:szCs w:val="28"/>
        </w:rPr>
        <w:t xml:space="preserve"> в 2022 году установлено, </w:t>
      </w:r>
      <w:r w:rsidR="001A2B0D" w:rsidRPr="00404B3B">
        <w:rPr>
          <w:sz w:val="28"/>
          <w:szCs w:val="28"/>
        </w:rPr>
        <w:t>что наибольш</w:t>
      </w:r>
      <w:r>
        <w:rPr>
          <w:sz w:val="28"/>
          <w:szCs w:val="28"/>
        </w:rPr>
        <w:t>ее</w:t>
      </w:r>
      <w:r w:rsidR="001A2B0D" w:rsidRPr="00404B3B">
        <w:rPr>
          <w:sz w:val="28"/>
          <w:szCs w:val="28"/>
        </w:rPr>
        <w:t xml:space="preserve"> </w:t>
      </w:r>
      <w:r>
        <w:rPr>
          <w:sz w:val="28"/>
          <w:szCs w:val="28"/>
        </w:rPr>
        <w:t>число</w:t>
      </w:r>
      <w:r w:rsidR="001A2B0D" w:rsidRPr="00404B3B">
        <w:rPr>
          <w:sz w:val="28"/>
          <w:szCs w:val="28"/>
        </w:rPr>
        <w:t xml:space="preserve"> </w:t>
      </w:r>
      <w:r w:rsidR="00EE42F3">
        <w:rPr>
          <w:sz w:val="28"/>
          <w:szCs w:val="28"/>
        </w:rPr>
        <w:t xml:space="preserve">выявленных </w:t>
      </w:r>
      <w:r w:rsidR="001A2B0D" w:rsidRPr="00404B3B">
        <w:rPr>
          <w:sz w:val="28"/>
          <w:szCs w:val="28"/>
        </w:rPr>
        <w:t>ВИЧ-инфицированных заразил</w:t>
      </w:r>
      <w:r>
        <w:rPr>
          <w:sz w:val="28"/>
          <w:szCs w:val="28"/>
        </w:rPr>
        <w:t>и</w:t>
      </w:r>
      <w:r w:rsidR="001A2B0D" w:rsidRPr="00404B3B">
        <w:rPr>
          <w:sz w:val="28"/>
          <w:szCs w:val="28"/>
        </w:rPr>
        <w:t xml:space="preserve">сь относительно недавно, в 2016-2021 годах. </w:t>
      </w:r>
      <w:r w:rsidR="007F06E7">
        <w:rPr>
          <w:sz w:val="28"/>
          <w:szCs w:val="28"/>
        </w:rPr>
        <w:t xml:space="preserve">Увеличивается </w:t>
      </w:r>
      <w:r w:rsidR="001A2B0D" w:rsidRPr="00404B3B">
        <w:rPr>
          <w:sz w:val="28"/>
          <w:szCs w:val="28"/>
        </w:rPr>
        <w:t>количество лиц</w:t>
      </w:r>
      <w:r>
        <w:rPr>
          <w:sz w:val="28"/>
          <w:szCs w:val="28"/>
        </w:rPr>
        <w:t>,</w:t>
      </w:r>
      <w:r w:rsidR="001A2B0D" w:rsidRPr="00404B3B">
        <w:rPr>
          <w:sz w:val="28"/>
          <w:szCs w:val="28"/>
        </w:rPr>
        <w:t xml:space="preserve"> информированных о ВИЧ-инфекции, путях передачи и практиковавших рискованное поведение – 89% были обследованы </w:t>
      </w:r>
      <w:r>
        <w:rPr>
          <w:sz w:val="28"/>
          <w:szCs w:val="28"/>
        </w:rPr>
        <w:t>добровольно</w:t>
      </w:r>
      <w:r w:rsidR="00AE3631">
        <w:rPr>
          <w:sz w:val="28"/>
          <w:szCs w:val="28"/>
        </w:rPr>
        <w:t xml:space="preserve"> по обращению. П</w:t>
      </w:r>
      <w:r w:rsidR="001A2B0D" w:rsidRPr="00404B3B">
        <w:rPr>
          <w:sz w:val="28"/>
          <w:szCs w:val="28"/>
        </w:rPr>
        <w:t>овышается информированность о ВИЧ-инфекции лиц старшего возраста. В то же время</w:t>
      </w:r>
      <w:r w:rsidR="00AE3631">
        <w:rPr>
          <w:sz w:val="28"/>
          <w:szCs w:val="28"/>
        </w:rPr>
        <w:t>,</w:t>
      </w:r>
      <w:r w:rsidR="001A2B0D" w:rsidRPr="00404B3B">
        <w:rPr>
          <w:sz w:val="28"/>
          <w:szCs w:val="28"/>
        </w:rPr>
        <w:t xml:space="preserve"> настораживает высокая выявляемость ВИЧ-инфекции среди жителей ряда сельских населенных пунктов района, а также ежегодн</w:t>
      </w:r>
      <w:r w:rsidR="00AE3631">
        <w:rPr>
          <w:sz w:val="28"/>
          <w:szCs w:val="28"/>
        </w:rPr>
        <w:t>ая</w:t>
      </w:r>
      <w:r w:rsidR="001A2B0D" w:rsidRPr="00404B3B">
        <w:rPr>
          <w:sz w:val="28"/>
          <w:szCs w:val="28"/>
        </w:rPr>
        <w:t xml:space="preserve"> регистраци</w:t>
      </w:r>
      <w:r w:rsidR="00AE3631">
        <w:rPr>
          <w:sz w:val="28"/>
          <w:szCs w:val="28"/>
        </w:rPr>
        <w:t>я</w:t>
      </w:r>
      <w:r w:rsidR="001A2B0D" w:rsidRPr="00404B3B">
        <w:rPr>
          <w:sz w:val="28"/>
          <w:szCs w:val="28"/>
        </w:rPr>
        <w:t xml:space="preserve"> случаев умышленного заражения ВИЧ–инфекцией.</w:t>
      </w:r>
    </w:p>
    <w:p w14:paraId="742A4D0F" w14:textId="44EB29B6" w:rsidR="001A2B0D" w:rsidRPr="00404B3B" w:rsidRDefault="001A2B0D" w:rsidP="00AE3631">
      <w:pPr>
        <w:suppressAutoHyphens/>
        <w:autoSpaceDE w:val="0"/>
        <w:autoSpaceDN w:val="0"/>
        <w:adjustRightInd w:val="0"/>
        <w:ind w:firstLine="720"/>
        <w:jc w:val="both"/>
        <w:rPr>
          <w:sz w:val="28"/>
          <w:szCs w:val="28"/>
        </w:rPr>
      </w:pPr>
      <w:r w:rsidRPr="00404B3B">
        <w:rPr>
          <w:sz w:val="28"/>
          <w:szCs w:val="28"/>
        </w:rPr>
        <w:t>Учитывая многолетн</w:t>
      </w:r>
      <w:r w:rsidR="00AE3631">
        <w:rPr>
          <w:sz w:val="28"/>
          <w:szCs w:val="28"/>
        </w:rPr>
        <w:t>ю</w:t>
      </w:r>
      <w:r w:rsidRPr="00404B3B">
        <w:rPr>
          <w:sz w:val="28"/>
          <w:szCs w:val="28"/>
        </w:rPr>
        <w:t xml:space="preserve">ю динамику выявляемости ВИЧ в районе, в 2023 году следует ожидать порядка 40 </w:t>
      </w:r>
      <w:r w:rsidR="00AE3631">
        <w:rPr>
          <w:sz w:val="28"/>
          <w:szCs w:val="28"/>
        </w:rPr>
        <w:t xml:space="preserve">случаев </w:t>
      </w:r>
      <w:r w:rsidRPr="00404B3B">
        <w:rPr>
          <w:sz w:val="28"/>
          <w:szCs w:val="28"/>
        </w:rPr>
        <w:t>вновь выявленн</w:t>
      </w:r>
      <w:r w:rsidR="00AE3631">
        <w:rPr>
          <w:sz w:val="28"/>
          <w:szCs w:val="28"/>
        </w:rPr>
        <w:t>ой</w:t>
      </w:r>
      <w:r w:rsidRPr="00404B3B">
        <w:rPr>
          <w:sz w:val="28"/>
          <w:szCs w:val="28"/>
        </w:rPr>
        <w:t xml:space="preserve"> ВИЧ</w:t>
      </w:r>
      <w:r w:rsidR="00AE3631">
        <w:rPr>
          <w:sz w:val="28"/>
          <w:szCs w:val="28"/>
        </w:rPr>
        <w:t>-инфекции, п</w:t>
      </w:r>
      <w:r w:rsidRPr="00404B3B">
        <w:rPr>
          <w:sz w:val="28"/>
          <w:szCs w:val="28"/>
        </w:rPr>
        <w:t xml:space="preserve">реимущественно </w:t>
      </w:r>
      <w:r w:rsidR="00AE3631">
        <w:rPr>
          <w:sz w:val="28"/>
          <w:szCs w:val="28"/>
        </w:rPr>
        <w:t>среди лиц</w:t>
      </w:r>
      <w:r w:rsidRPr="00404B3B">
        <w:rPr>
          <w:sz w:val="28"/>
          <w:szCs w:val="28"/>
        </w:rPr>
        <w:t xml:space="preserve"> в возрасте 40 лет и старше. Как и в прошлом году, особое внимание следует уделять рабочим предприятий района и лицам без определенной деятельности. Основным </w:t>
      </w:r>
      <w:r w:rsidR="00AE3631">
        <w:rPr>
          <w:sz w:val="28"/>
          <w:szCs w:val="28"/>
        </w:rPr>
        <w:t xml:space="preserve">(более 90%) </w:t>
      </w:r>
      <w:r w:rsidRPr="00404B3B">
        <w:rPr>
          <w:sz w:val="28"/>
          <w:szCs w:val="28"/>
        </w:rPr>
        <w:t>путем передачи ВИЧ-инфекции в районе</w:t>
      </w:r>
      <w:r w:rsidR="00AE3631">
        <w:rPr>
          <w:sz w:val="28"/>
          <w:szCs w:val="28"/>
        </w:rPr>
        <w:t>,</w:t>
      </w:r>
      <w:r w:rsidRPr="00404B3B">
        <w:rPr>
          <w:sz w:val="28"/>
          <w:szCs w:val="28"/>
        </w:rPr>
        <w:t xml:space="preserve"> по</w:t>
      </w:r>
      <w:r w:rsidR="00AE3631">
        <w:rPr>
          <w:sz w:val="28"/>
          <w:szCs w:val="28"/>
        </w:rPr>
        <w:t>-</w:t>
      </w:r>
      <w:r w:rsidRPr="00404B3B">
        <w:rPr>
          <w:sz w:val="28"/>
          <w:szCs w:val="28"/>
        </w:rPr>
        <w:t>прежнему</w:t>
      </w:r>
      <w:r w:rsidR="00AE3631">
        <w:rPr>
          <w:sz w:val="28"/>
          <w:szCs w:val="28"/>
        </w:rPr>
        <w:t>,</w:t>
      </w:r>
      <w:r w:rsidRPr="00404B3B">
        <w:rPr>
          <w:sz w:val="28"/>
          <w:szCs w:val="28"/>
        </w:rPr>
        <w:t xml:space="preserve"> будет половой.</w:t>
      </w:r>
    </w:p>
    <w:p w14:paraId="15DB362F" w14:textId="77777777" w:rsidR="001A2B0D" w:rsidRPr="00404B3B" w:rsidRDefault="001A2B0D" w:rsidP="00AE3631">
      <w:pPr>
        <w:jc w:val="center"/>
        <w:rPr>
          <w:b/>
          <w:sz w:val="30"/>
          <w:szCs w:val="30"/>
        </w:rPr>
      </w:pPr>
    </w:p>
    <w:p w14:paraId="15BA54C3" w14:textId="77777777" w:rsidR="001A2B0D" w:rsidRPr="00B57087" w:rsidRDefault="001A2B0D" w:rsidP="00AE3631">
      <w:pPr>
        <w:ind w:firstLine="709"/>
        <w:jc w:val="both"/>
        <w:rPr>
          <w:b/>
          <w:sz w:val="28"/>
          <w:szCs w:val="28"/>
        </w:rPr>
      </w:pPr>
      <w:r w:rsidRPr="00B57087">
        <w:rPr>
          <w:b/>
          <w:sz w:val="28"/>
          <w:szCs w:val="28"/>
        </w:rPr>
        <w:t>Паразитарные, заразные кожные, венерические и природно-очаговая заболеваемость, инфекции, связанные с оказанием медицинской помощи.</w:t>
      </w:r>
    </w:p>
    <w:p w14:paraId="28526C59" w14:textId="6A22FE27" w:rsidR="001A2B0D" w:rsidRPr="00404B3B" w:rsidRDefault="001A2B0D" w:rsidP="00AE3631">
      <w:pPr>
        <w:pStyle w:val="af5"/>
        <w:spacing w:after="0"/>
        <w:ind w:left="0" w:firstLine="708"/>
        <w:jc w:val="both"/>
        <w:rPr>
          <w:sz w:val="28"/>
          <w:szCs w:val="28"/>
        </w:rPr>
      </w:pPr>
      <w:r w:rsidRPr="00404B3B">
        <w:rPr>
          <w:sz w:val="28"/>
          <w:szCs w:val="28"/>
        </w:rPr>
        <w:t xml:space="preserve">В 2022 году суммарная заболеваемость </w:t>
      </w:r>
      <w:r w:rsidRPr="00404B3B">
        <w:rPr>
          <w:b/>
          <w:sz w:val="28"/>
          <w:szCs w:val="28"/>
        </w:rPr>
        <w:t>гельминтозами</w:t>
      </w:r>
      <w:r w:rsidRPr="00404B3B">
        <w:rPr>
          <w:sz w:val="28"/>
          <w:szCs w:val="28"/>
        </w:rPr>
        <w:t xml:space="preserve"> увеличилась на 3,2% и составила 262,6 на 100 тыс. населения против 252,8 в 2021 году. В структуре заболеваемости гельминтозами преобладает энтеробиоз</w:t>
      </w:r>
      <w:r w:rsidR="004C5157">
        <w:rPr>
          <w:sz w:val="28"/>
          <w:szCs w:val="28"/>
        </w:rPr>
        <w:t xml:space="preserve"> (</w:t>
      </w:r>
      <w:r w:rsidRPr="00404B3B">
        <w:rPr>
          <w:sz w:val="28"/>
          <w:szCs w:val="28"/>
        </w:rPr>
        <w:t>69,4% от общего числа инвазированных лиц</w:t>
      </w:r>
      <w:r w:rsidR="004C5157">
        <w:rPr>
          <w:sz w:val="28"/>
          <w:szCs w:val="28"/>
        </w:rPr>
        <w:t>)</w:t>
      </w:r>
      <w:r w:rsidRPr="00404B3B">
        <w:rPr>
          <w:sz w:val="28"/>
          <w:szCs w:val="28"/>
        </w:rPr>
        <w:t xml:space="preserve">, описторхоз </w:t>
      </w:r>
      <w:r w:rsidR="004C5157">
        <w:rPr>
          <w:sz w:val="28"/>
          <w:szCs w:val="28"/>
        </w:rPr>
        <w:t>(</w:t>
      </w:r>
      <w:r w:rsidRPr="00404B3B">
        <w:rPr>
          <w:sz w:val="28"/>
          <w:szCs w:val="28"/>
        </w:rPr>
        <w:t>28,7%</w:t>
      </w:r>
      <w:r w:rsidR="004C5157">
        <w:rPr>
          <w:sz w:val="28"/>
          <w:szCs w:val="28"/>
        </w:rPr>
        <w:t>)</w:t>
      </w:r>
      <w:r w:rsidRPr="00404B3B">
        <w:rPr>
          <w:sz w:val="28"/>
          <w:szCs w:val="28"/>
        </w:rPr>
        <w:t xml:space="preserve">, аскаридоз </w:t>
      </w:r>
      <w:r w:rsidR="004C5157">
        <w:rPr>
          <w:sz w:val="28"/>
          <w:szCs w:val="28"/>
        </w:rPr>
        <w:t>(</w:t>
      </w:r>
      <w:r w:rsidRPr="00404B3B">
        <w:rPr>
          <w:sz w:val="28"/>
          <w:szCs w:val="28"/>
        </w:rPr>
        <w:t>1,9%</w:t>
      </w:r>
      <w:r w:rsidR="004C5157">
        <w:rPr>
          <w:sz w:val="28"/>
          <w:szCs w:val="28"/>
        </w:rPr>
        <w:t>)</w:t>
      </w:r>
      <w:r w:rsidRPr="00404B3B">
        <w:rPr>
          <w:sz w:val="28"/>
          <w:szCs w:val="28"/>
        </w:rPr>
        <w:t xml:space="preserve">, </w:t>
      </w:r>
      <w:r w:rsidR="004C5157">
        <w:rPr>
          <w:sz w:val="28"/>
          <w:szCs w:val="28"/>
        </w:rPr>
        <w:t xml:space="preserve">случаев </w:t>
      </w:r>
      <w:r w:rsidRPr="00404B3B">
        <w:rPr>
          <w:sz w:val="28"/>
          <w:szCs w:val="28"/>
        </w:rPr>
        <w:t>трихоцефалез</w:t>
      </w:r>
      <w:r w:rsidR="004C5157">
        <w:rPr>
          <w:sz w:val="28"/>
          <w:szCs w:val="28"/>
        </w:rPr>
        <w:t>а и</w:t>
      </w:r>
      <w:r w:rsidRPr="00404B3B">
        <w:rPr>
          <w:sz w:val="28"/>
          <w:szCs w:val="28"/>
        </w:rPr>
        <w:t xml:space="preserve"> дифиллоботриоз</w:t>
      </w:r>
      <w:r w:rsidR="004C5157">
        <w:rPr>
          <w:sz w:val="28"/>
          <w:szCs w:val="28"/>
        </w:rPr>
        <w:t>а</w:t>
      </w:r>
      <w:r w:rsidRPr="00404B3B">
        <w:rPr>
          <w:sz w:val="28"/>
          <w:szCs w:val="28"/>
        </w:rPr>
        <w:t xml:space="preserve"> не </w:t>
      </w:r>
      <w:r w:rsidR="004C5157">
        <w:rPr>
          <w:sz w:val="28"/>
          <w:szCs w:val="28"/>
        </w:rPr>
        <w:t>зарегистрировано</w:t>
      </w:r>
      <w:r w:rsidRPr="00404B3B">
        <w:rPr>
          <w:sz w:val="28"/>
          <w:szCs w:val="28"/>
        </w:rPr>
        <w:t xml:space="preserve">. Дети и подростки до 18 лет составляют 93,4% больных энтеробиозом, 80% – аскаридозом. Заболеваемость аскаридозом </w:t>
      </w:r>
      <w:r w:rsidR="004C5157">
        <w:rPr>
          <w:sz w:val="28"/>
          <w:szCs w:val="28"/>
        </w:rPr>
        <w:t xml:space="preserve">в 2022 году </w:t>
      </w:r>
      <w:r w:rsidRPr="00404B3B">
        <w:rPr>
          <w:sz w:val="28"/>
          <w:szCs w:val="28"/>
        </w:rPr>
        <w:t>увеличилась на 50,4%, составила 5,0 на 100 тысяч населения (в 2021 году – 0,99) при областном показателе заболеваемости 14,5.</w:t>
      </w:r>
    </w:p>
    <w:p w14:paraId="7D134BF3" w14:textId="347C13EA" w:rsidR="001A2B0D" w:rsidRPr="00404B3B" w:rsidRDefault="001A2B0D" w:rsidP="00AE3631">
      <w:pPr>
        <w:pStyle w:val="af5"/>
        <w:spacing w:after="0"/>
        <w:ind w:left="0" w:firstLine="709"/>
        <w:jc w:val="both"/>
        <w:rPr>
          <w:sz w:val="28"/>
          <w:szCs w:val="28"/>
        </w:rPr>
      </w:pPr>
      <w:r w:rsidRPr="00404B3B">
        <w:rPr>
          <w:sz w:val="28"/>
          <w:szCs w:val="28"/>
        </w:rPr>
        <w:t>Заболеваемость энтеробиозом снизилась на 9,3% и составила 180,8 на 100 тысяч населения против 200,8 в 2021 году</w:t>
      </w:r>
      <w:r w:rsidR="007B7592">
        <w:rPr>
          <w:sz w:val="28"/>
          <w:szCs w:val="28"/>
        </w:rPr>
        <w:t xml:space="preserve"> (в среднем по области - </w:t>
      </w:r>
      <w:r w:rsidRPr="00404B3B">
        <w:rPr>
          <w:sz w:val="28"/>
          <w:szCs w:val="28"/>
        </w:rPr>
        <w:t>99,6</w:t>
      </w:r>
      <w:r w:rsidR="007B7592">
        <w:rPr>
          <w:sz w:val="28"/>
          <w:szCs w:val="28"/>
        </w:rPr>
        <w:t>)</w:t>
      </w:r>
      <w:r w:rsidRPr="00404B3B">
        <w:rPr>
          <w:sz w:val="28"/>
          <w:szCs w:val="28"/>
        </w:rPr>
        <w:t>. Из группы биогельминтозов в 2022 году зарегистрировано 75 случаев описторхоза (в 2021 году – 51 случай).</w:t>
      </w:r>
    </w:p>
    <w:p w14:paraId="377F1A70" w14:textId="1E54A37D" w:rsidR="001A2B0D" w:rsidRPr="00404B3B" w:rsidRDefault="001A2B0D" w:rsidP="00AE3631">
      <w:pPr>
        <w:pStyle w:val="af5"/>
        <w:spacing w:after="0"/>
        <w:ind w:left="0" w:firstLine="709"/>
        <w:jc w:val="both"/>
        <w:rPr>
          <w:sz w:val="28"/>
          <w:szCs w:val="28"/>
        </w:rPr>
      </w:pPr>
      <w:r w:rsidRPr="00404B3B">
        <w:rPr>
          <w:sz w:val="28"/>
          <w:szCs w:val="28"/>
        </w:rPr>
        <w:t xml:space="preserve">В 2022 году проводился мониторинг загрязненности объектов окружающей среды возбудителями паразитарных заболеваний. </w:t>
      </w:r>
      <w:r w:rsidR="00C15448">
        <w:rPr>
          <w:sz w:val="28"/>
          <w:szCs w:val="28"/>
        </w:rPr>
        <w:t xml:space="preserve">Удельный вес </w:t>
      </w:r>
      <w:r w:rsidRPr="00404B3B">
        <w:rPr>
          <w:sz w:val="28"/>
          <w:szCs w:val="28"/>
        </w:rPr>
        <w:t xml:space="preserve">положительных находок возбудителей гельминтозов составил: почвы </w:t>
      </w:r>
      <w:r w:rsidR="009A60FD">
        <w:rPr>
          <w:sz w:val="28"/>
          <w:szCs w:val="28"/>
        </w:rPr>
        <w:t xml:space="preserve">- </w:t>
      </w:r>
      <w:r w:rsidRPr="00404B3B">
        <w:rPr>
          <w:sz w:val="28"/>
          <w:szCs w:val="28"/>
        </w:rPr>
        <w:t xml:space="preserve">14,5%, песка </w:t>
      </w:r>
      <w:r w:rsidR="009A60FD">
        <w:rPr>
          <w:sz w:val="28"/>
          <w:szCs w:val="28"/>
        </w:rPr>
        <w:t xml:space="preserve">- </w:t>
      </w:r>
      <w:r w:rsidRPr="00404B3B">
        <w:rPr>
          <w:sz w:val="28"/>
          <w:szCs w:val="28"/>
        </w:rPr>
        <w:t>13,6%, смывы – 0,75%. Из воды, овощей, фруктов возбудители паразитарных заболеваний не выделялись.</w:t>
      </w:r>
    </w:p>
    <w:p w14:paraId="0325D768" w14:textId="77777777" w:rsidR="00D93F83" w:rsidRDefault="001A2B0D" w:rsidP="00D93F83">
      <w:pPr>
        <w:pStyle w:val="31"/>
        <w:ind w:firstLine="709"/>
        <w:rPr>
          <w:bCs/>
          <w:szCs w:val="28"/>
        </w:rPr>
      </w:pPr>
      <w:r w:rsidRPr="00404B3B">
        <w:rPr>
          <w:bCs/>
          <w:szCs w:val="28"/>
        </w:rPr>
        <w:t xml:space="preserve">В 2022 году зарегистрировано 13 случаев </w:t>
      </w:r>
      <w:r w:rsidRPr="00404B3B">
        <w:rPr>
          <w:b/>
          <w:bCs/>
          <w:szCs w:val="28"/>
        </w:rPr>
        <w:t>микроспории</w:t>
      </w:r>
      <w:r w:rsidRPr="00404B3B">
        <w:rPr>
          <w:bCs/>
          <w:szCs w:val="28"/>
        </w:rPr>
        <w:t xml:space="preserve">. Показатель заболеваемости микроспорией уменьшился по сравнению с 2021 годом на 6,5%, составил </w:t>
      </w:r>
      <w:r w:rsidRPr="00404B3B">
        <w:rPr>
          <w:szCs w:val="28"/>
        </w:rPr>
        <w:t xml:space="preserve">13,1 </w:t>
      </w:r>
      <w:r w:rsidRPr="00404B3B">
        <w:rPr>
          <w:bCs/>
          <w:szCs w:val="28"/>
        </w:rPr>
        <w:t>на 100 тысяч населения</w:t>
      </w:r>
      <w:r w:rsidR="009A60FD">
        <w:rPr>
          <w:bCs/>
          <w:szCs w:val="28"/>
        </w:rPr>
        <w:t>, что ниже, чем в среднем по области (</w:t>
      </w:r>
      <w:r w:rsidRPr="00404B3B">
        <w:rPr>
          <w:szCs w:val="28"/>
        </w:rPr>
        <w:t>20,0</w:t>
      </w:r>
      <w:r w:rsidR="009A60FD">
        <w:rPr>
          <w:szCs w:val="28"/>
        </w:rPr>
        <w:t>).</w:t>
      </w:r>
      <w:r w:rsidRPr="00404B3B">
        <w:rPr>
          <w:szCs w:val="28"/>
        </w:rPr>
        <w:t xml:space="preserve"> </w:t>
      </w:r>
      <w:r w:rsidRPr="00404B3B">
        <w:rPr>
          <w:bCs/>
          <w:szCs w:val="28"/>
        </w:rPr>
        <w:t>Заболеваемость городского населения составила 15,7</w:t>
      </w:r>
      <w:r w:rsidRPr="00404B3B">
        <w:rPr>
          <w:szCs w:val="28"/>
        </w:rPr>
        <w:t xml:space="preserve"> </w:t>
      </w:r>
      <w:r w:rsidRPr="00404B3B">
        <w:rPr>
          <w:bCs/>
          <w:szCs w:val="28"/>
        </w:rPr>
        <w:t xml:space="preserve">на 100 тысяч населения, сельского – </w:t>
      </w:r>
      <w:r w:rsidRPr="00404B3B">
        <w:rPr>
          <w:szCs w:val="28"/>
        </w:rPr>
        <w:t>4,4</w:t>
      </w:r>
      <w:r w:rsidRPr="00404B3B">
        <w:rPr>
          <w:bCs/>
          <w:szCs w:val="28"/>
        </w:rPr>
        <w:t>.</w:t>
      </w:r>
      <w:r w:rsidR="00D93F83">
        <w:rPr>
          <w:bCs/>
          <w:szCs w:val="28"/>
        </w:rPr>
        <w:t xml:space="preserve"> </w:t>
      </w:r>
      <w:r w:rsidRPr="00404B3B">
        <w:rPr>
          <w:bCs/>
          <w:szCs w:val="28"/>
        </w:rPr>
        <w:t>Удельный вес детского населения в структуре заболевания составил 46,9%</w:t>
      </w:r>
      <w:r w:rsidR="00D93F83">
        <w:rPr>
          <w:bCs/>
          <w:szCs w:val="28"/>
        </w:rPr>
        <w:t xml:space="preserve">, преимущественно это дети, </w:t>
      </w:r>
      <w:r w:rsidR="00D93F83" w:rsidRPr="00404B3B">
        <w:rPr>
          <w:bCs/>
          <w:szCs w:val="28"/>
        </w:rPr>
        <w:t xml:space="preserve">посещающие ДДУ </w:t>
      </w:r>
      <w:r w:rsidR="00D93F83">
        <w:rPr>
          <w:bCs/>
          <w:szCs w:val="28"/>
        </w:rPr>
        <w:t>(</w:t>
      </w:r>
      <w:r w:rsidR="00D93F83" w:rsidRPr="00404B3B">
        <w:rPr>
          <w:bCs/>
          <w:szCs w:val="28"/>
        </w:rPr>
        <w:t>8 человек</w:t>
      </w:r>
      <w:r w:rsidR="00D93F83">
        <w:rPr>
          <w:bCs/>
          <w:szCs w:val="28"/>
        </w:rPr>
        <w:t>).</w:t>
      </w:r>
    </w:p>
    <w:p w14:paraId="154F48A8" w14:textId="77777777" w:rsidR="00D93F83" w:rsidRDefault="00D93F83" w:rsidP="00D93F83">
      <w:pPr>
        <w:pStyle w:val="31"/>
        <w:ind w:firstLine="709"/>
        <w:rPr>
          <w:bCs/>
          <w:szCs w:val="28"/>
        </w:rPr>
      </w:pPr>
      <w:r w:rsidRPr="00404B3B">
        <w:rPr>
          <w:bCs/>
          <w:szCs w:val="28"/>
        </w:rPr>
        <w:t>В 7 случаях источником инфекции послужили уличные коты</w:t>
      </w:r>
      <w:r>
        <w:rPr>
          <w:bCs/>
          <w:szCs w:val="28"/>
        </w:rPr>
        <w:t>.</w:t>
      </w:r>
    </w:p>
    <w:p w14:paraId="01EB07F9" w14:textId="77777777" w:rsidR="001A2B0D" w:rsidRPr="00404B3B" w:rsidRDefault="001A2B0D" w:rsidP="00AE3631">
      <w:pPr>
        <w:pStyle w:val="31"/>
        <w:rPr>
          <w:bCs/>
          <w:szCs w:val="28"/>
        </w:rPr>
      </w:pPr>
    </w:p>
    <w:p w14:paraId="309D9621" w14:textId="13DDA806" w:rsidR="001A2B0D" w:rsidRPr="00404B3B" w:rsidRDefault="001A2B0D" w:rsidP="002B1C1F">
      <w:pPr>
        <w:pStyle w:val="31"/>
        <w:jc w:val="center"/>
        <w:rPr>
          <w:bCs/>
          <w:szCs w:val="28"/>
        </w:rPr>
      </w:pPr>
      <w:r w:rsidRPr="00404B3B">
        <w:rPr>
          <w:noProof/>
        </w:rPr>
        <w:drawing>
          <wp:inline distT="0" distB="0" distL="0" distR="0" wp14:anchorId="66CC378B" wp14:editId="6FB5CFF7">
            <wp:extent cx="5915025" cy="3162300"/>
            <wp:effectExtent l="0" t="0" r="9525"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D31FBD" w14:textId="66F65DD7" w:rsidR="000F2371" w:rsidRPr="000F2371" w:rsidRDefault="000F2371" w:rsidP="000F2371">
      <w:pPr>
        <w:rPr>
          <w:sz w:val="28"/>
          <w:szCs w:val="28"/>
        </w:rPr>
      </w:pPr>
      <w:r>
        <w:rPr>
          <w:sz w:val="28"/>
          <w:szCs w:val="28"/>
        </w:rPr>
        <w:t xml:space="preserve">Рисунок 21. </w:t>
      </w:r>
      <w:r w:rsidRPr="000F2371">
        <w:rPr>
          <w:sz w:val="28"/>
          <w:szCs w:val="28"/>
        </w:rPr>
        <w:t>Заболеваемость микроспорией населения Жлобинского района</w:t>
      </w:r>
    </w:p>
    <w:p w14:paraId="391175EE" w14:textId="77777777" w:rsidR="000F2371" w:rsidRDefault="000F2371" w:rsidP="00AE3631">
      <w:pPr>
        <w:ind w:firstLine="709"/>
        <w:jc w:val="both"/>
        <w:rPr>
          <w:bCs/>
          <w:sz w:val="28"/>
          <w:szCs w:val="28"/>
        </w:rPr>
      </w:pPr>
    </w:p>
    <w:p w14:paraId="23F94A08" w14:textId="497C0321" w:rsidR="001A2B0D" w:rsidRPr="00404B3B" w:rsidRDefault="001A2B0D" w:rsidP="00AE3631">
      <w:pPr>
        <w:ind w:firstLine="709"/>
        <w:jc w:val="both"/>
        <w:rPr>
          <w:sz w:val="28"/>
          <w:szCs w:val="28"/>
        </w:rPr>
      </w:pPr>
      <w:r w:rsidRPr="00404B3B">
        <w:rPr>
          <w:bCs/>
          <w:sz w:val="28"/>
          <w:szCs w:val="28"/>
        </w:rPr>
        <w:t xml:space="preserve">В 2022 году в Жлобинском районе зарегистрировано 8 случаев заболевания </w:t>
      </w:r>
      <w:r w:rsidRPr="00404B3B">
        <w:rPr>
          <w:b/>
          <w:bCs/>
          <w:sz w:val="28"/>
          <w:szCs w:val="28"/>
        </w:rPr>
        <w:t>чесоткой</w:t>
      </w:r>
      <w:r w:rsidR="00EA5041">
        <w:rPr>
          <w:bCs/>
          <w:sz w:val="28"/>
          <w:szCs w:val="28"/>
        </w:rPr>
        <w:t>, п</w:t>
      </w:r>
      <w:r w:rsidRPr="00404B3B">
        <w:rPr>
          <w:bCs/>
          <w:sz w:val="28"/>
          <w:szCs w:val="28"/>
        </w:rPr>
        <w:t xml:space="preserve">оказатель заболеваемости составил </w:t>
      </w:r>
      <w:r w:rsidRPr="00404B3B">
        <w:rPr>
          <w:sz w:val="28"/>
          <w:szCs w:val="28"/>
        </w:rPr>
        <w:t xml:space="preserve">8,1 </w:t>
      </w:r>
      <w:r w:rsidRPr="00404B3B">
        <w:rPr>
          <w:bCs/>
          <w:sz w:val="28"/>
          <w:szCs w:val="28"/>
        </w:rPr>
        <w:t>на 100 тысяч населения, что на 46,3% меньше</w:t>
      </w:r>
      <w:r w:rsidR="00EA5041">
        <w:rPr>
          <w:bCs/>
          <w:sz w:val="28"/>
          <w:szCs w:val="28"/>
        </w:rPr>
        <w:t>, чем в 2021 году</w:t>
      </w:r>
      <w:r w:rsidRPr="00404B3B">
        <w:rPr>
          <w:bCs/>
          <w:sz w:val="28"/>
          <w:szCs w:val="28"/>
        </w:rPr>
        <w:t xml:space="preserve"> </w:t>
      </w:r>
      <w:r w:rsidR="00EA5041">
        <w:rPr>
          <w:bCs/>
          <w:sz w:val="28"/>
          <w:szCs w:val="28"/>
        </w:rPr>
        <w:t>(</w:t>
      </w:r>
      <w:r w:rsidRPr="00404B3B">
        <w:rPr>
          <w:sz w:val="28"/>
          <w:szCs w:val="28"/>
        </w:rPr>
        <w:t>14,99</w:t>
      </w:r>
      <w:r w:rsidR="00EA5041">
        <w:rPr>
          <w:sz w:val="28"/>
          <w:szCs w:val="28"/>
        </w:rPr>
        <w:t>) и на 37,2% ниже, чем в среднем по области (</w:t>
      </w:r>
      <w:r w:rsidRPr="00404B3B">
        <w:rPr>
          <w:sz w:val="28"/>
          <w:szCs w:val="28"/>
        </w:rPr>
        <w:t>12,9)</w:t>
      </w:r>
      <w:r w:rsidRPr="00404B3B">
        <w:rPr>
          <w:bCs/>
          <w:sz w:val="28"/>
          <w:szCs w:val="28"/>
        </w:rPr>
        <w:t xml:space="preserve">. Среди городского населения показатель составил </w:t>
      </w:r>
      <w:r w:rsidRPr="00404B3B">
        <w:rPr>
          <w:sz w:val="28"/>
          <w:szCs w:val="28"/>
        </w:rPr>
        <w:t xml:space="preserve">7,8 </w:t>
      </w:r>
      <w:r w:rsidRPr="00404B3B">
        <w:rPr>
          <w:bCs/>
          <w:sz w:val="28"/>
          <w:szCs w:val="28"/>
        </w:rPr>
        <w:t>на 100 тысяч, среди сельского – 8,8</w:t>
      </w:r>
      <w:r w:rsidR="00637FAC">
        <w:rPr>
          <w:bCs/>
          <w:sz w:val="28"/>
          <w:szCs w:val="28"/>
        </w:rPr>
        <w:t>;</w:t>
      </w:r>
      <w:r w:rsidRPr="00404B3B">
        <w:rPr>
          <w:bCs/>
          <w:sz w:val="28"/>
          <w:szCs w:val="28"/>
        </w:rPr>
        <w:t xml:space="preserve"> </w:t>
      </w:r>
      <w:r w:rsidR="00637FAC">
        <w:rPr>
          <w:bCs/>
          <w:sz w:val="28"/>
          <w:szCs w:val="28"/>
        </w:rPr>
        <w:t>среди</w:t>
      </w:r>
      <w:r w:rsidRPr="00404B3B">
        <w:rPr>
          <w:bCs/>
          <w:sz w:val="28"/>
          <w:szCs w:val="28"/>
        </w:rPr>
        <w:t xml:space="preserve"> взрослого населения – </w:t>
      </w:r>
      <w:r w:rsidRPr="00404B3B">
        <w:rPr>
          <w:sz w:val="28"/>
          <w:szCs w:val="28"/>
        </w:rPr>
        <w:t>7,9, детского – 8,5.</w:t>
      </w:r>
    </w:p>
    <w:p w14:paraId="2D99E8C1" w14:textId="63410C7C" w:rsidR="001A2B0D" w:rsidRPr="00404B3B" w:rsidRDefault="001A2B0D" w:rsidP="00AE3631">
      <w:pPr>
        <w:ind w:firstLine="720"/>
        <w:jc w:val="both"/>
        <w:rPr>
          <w:sz w:val="28"/>
          <w:szCs w:val="28"/>
        </w:rPr>
      </w:pPr>
      <w:r w:rsidRPr="00404B3B">
        <w:rPr>
          <w:sz w:val="28"/>
          <w:szCs w:val="28"/>
        </w:rPr>
        <w:t xml:space="preserve">В 2022 году в районе отмечается рост числа больных </w:t>
      </w:r>
      <w:r w:rsidRPr="00404B3B">
        <w:rPr>
          <w:b/>
          <w:sz w:val="28"/>
          <w:szCs w:val="28"/>
        </w:rPr>
        <w:t>педикулезом</w:t>
      </w:r>
      <w:r w:rsidRPr="00404B3B">
        <w:rPr>
          <w:sz w:val="28"/>
          <w:szCs w:val="28"/>
        </w:rPr>
        <w:t xml:space="preserve">, зарегистрировано 28 </w:t>
      </w:r>
      <w:r w:rsidR="000D0D9D">
        <w:rPr>
          <w:sz w:val="28"/>
          <w:szCs w:val="28"/>
        </w:rPr>
        <w:t>случаев</w:t>
      </w:r>
      <w:r w:rsidRPr="00404B3B">
        <w:rPr>
          <w:sz w:val="28"/>
          <w:szCs w:val="28"/>
        </w:rPr>
        <w:t xml:space="preserve"> или 28,2 на 100 тысяч населения</w:t>
      </w:r>
      <w:r w:rsidR="000D0D9D">
        <w:rPr>
          <w:sz w:val="28"/>
          <w:szCs w:val="28"/>
        </w:rPr>
        <w:t xml:space="preserve"> (</w:t>
      </w:r>
      <w:r w:rsidRPr="00404B3B">
        <w:rPr>
          <w:sz w:val="28"/>
          <w:szCs w:val="28"/>
        </w:rPr>
        <w:t>при областном показателе 38,1</w:t>
      </w:r>
      <w:r w:rsidR="000D0D9D">
        <w:rPr>
          <w:sz w:val="28"/>
          <w:szCs w:val="28"/>
        </w:rPr>
        <w:t>)</w:t>
      </w:r>
      <w:r w:rsidRPr="00404B3B">
        <w:rPr>
          <w:sz w:val="28"/>
          <w:szCs w:val="28"/>
        </w:rPr>
        <w:t xml:space="preserve">. В 2021 году 24,9 </w:t>
      </w:r>
      <w:r w:rsidR="000D0D9D" w:rsidRPr="00404B3B">
        <w:rPr>
          <w:sz w:val="28"/>
          <w:szCs w:val="28"/>
        </w:rPr>
        <w:t>на 100 тысяч населения</w:t>
      </w:r>
      <w:r w:rsidR="000D0D9D">
        <w:rPr>
          <w:sz w:val="28"/>
          <w:szCs w:val="28"/>
        </w:rPr>
        <w:t xml:space="preserve"> </w:t>
      </w:r>
      <w:r w:rsidRPr="00404B3B">
        <w:rPr>
          <w:sz w:val="28"/>
          <w:szCs w:val="28"/>
        </w:rPr>
        <w:t xml:space="preserve">(25 случаев). Заболеваемость городского населения 20,8, сельского - 53,1 на </w:t>
      </w:r>
      <w:r w:rsidR="005B1C97">
        <w:rPr>
          <w:sz w:val="28"/>
          <w:szCs w:val="28"/>
        </w:rPr>
        <w:t xml:space="preserve">100 тысяч населения, что в 2,6 </w:t>
      </w:r>
      <w:r w:rsidRPr="00404B3B">
        <w:rPr>
          <w:sz w:val="28"/>
          <w:szCs w:val="28"/>
        </w:rPr>
        <w:t xml:space="preserve">раза выше, чем городского. </w:t>
      </w:r>
      <w:r w:rsidR="000F1E4C">
        <w:rPr>
          <w:sz w:val="28"/>
          <w:szCs w:val="28"/>
        </w:rPr>
        <w:t>С</w:t>
      </w:r>
      <w:r w:rsidRPr="00404B3B">
        <w:rPr>
          <w:sz w:val="28"/>
          <w:szCs w:val="28"/>
        </w:rPr>
        <w:t xml:space="preserve">лучаи педикулеза были выявлены: </w:t>
      </w:r>
      <w:r w:rsidR="000F1E4C">
        <w:rPr>
          <w:sz w:val="28"/>
          <w:szCs w:val="28"/>
        </w:rPr>
        <w:t>в</w:t>
      </w:r>
      <w:r w:rsidRPr="00404B3B">
        <w:rPr>
          <w:sz w:val="28"/>
          <w:szCs w:val="28"/>
        </w:rPr>
        <w:t xml:space="preserve"> д.Майское</w:t>
      </w:r>
      <w:r w:rsidR="000F1E4C">
        <w:rPr>
          <w:sz w:val="28"/>
          <w:szCs w:val="28"/>
        </w:rPr>
        <w:t>,</w:t>
      </w:r>
      <w:r w:rsidRPr="00404B3B">
        <w:rPr>
          <w:sz w:val="28"/>
          <w:szCs w:val="28"/>
        </w:rPr>
        <w:t xml:space="preserve"> д.Октябрь</w:t>
      </w:r>
      <w:r w:rsidR="000F1E4C">
        <w:rPr>
          <w:sz w:val="28"/>
          <w:szCs w:val="28"/>
        </w:rPr>
        <w:t>,</w:t>
      </w:r>
      <w:r w:rsidRPr="00404B3B">
        <w:rPr>
          <w:sz w:val="28"/>
          <w:szCs w:val="28"/>
        </w:rPr>
        <w:t xml:space="preserve"> д.Кирово, К</w:t>
      </w:r>
      <w:r w:rsidR="000F1E4C">
        <w:rPr>
          <w:sz w:val="28"/>
          <w:szCs w:val="28"/>
        </w:rPr>
        <w:t xml:space="preserve">расный </w:t>
      </w:r>
      <w:r w:rsidRPr="00404B3B">
        <w:rPr>
          <w:sz w:val="28"/>
          <w:szCs w:val="28"/>
        </w:rPr>
        <w:t xml:space="preserve">Берег, Луки, Мормаль, Ректа, Лукский. </w:t>
      </w:r>
      <w:r w:rsidRPr="00404B3B">
        <w:rPr>
          <w:bCs/>
          <w:sz w:val="28"/>
          <w:szCs w:val="28"/>
        </w:rPr>
        <w:t xml:space="preserve">Удельный вес детского населения в структуре заболевания составил 61%. Дети в возрасте 3-7 лет составили 14,3% заболевших, в возрасте 7-14 лет – 25%, 15-17 лет 21,4% заболевших. </w:t>
      </w:r>
      <w:r w:rsidRPr="00404B3B">
        <w:rPr>
          <w:sz w:val="28"/>
          <w:szCs w:val="28"/>
        </w:rPr>
        <w:t>Удельный вес школьников среди всех больных педикулезом составляет 46,4%, организованных детей садового возраста – 10,7%, взрослых – 39,3%, детей не организованных 3,6%.</w:t>
      </w:r>
    </w:p>
    <w:p w14:paraId="0482F169" w14:textId="77777777" w:rsidR="001A2B0D" w:rsidRPr="00404B3B" w:rsidRDefault="001A2B0D" w:rsidP="00AE3631">
      <w:pPr>
        <w:tabs>
          <w:tab w:val="left" w:pos="0"/>
        </w:tabs>
        <w:jc w:val="both"/>
        <w:rPr>
          <w:sz w:val="28"/>
          <w:szCs w:val="28"/>
        </w:rPr>
      </w:pPr>
    </w:p>
    <w:p w14:paraId="30480D1C" w14:textId="07008A08" w:rsidR="001A2B0D" w:rsidRPr="00404B3B" w:rsidRDefault="001A2B0D" w:rsidP="0020299B">
      <w:pPr>
        <w:tabs>
          <w:tab w:val="left" w:pos="0"/>
        </w:tabs>
        <w:ind w:firstLine="709"/>
        <w:jc w:val="both"/>
        <w:rPr>
          <w:sz w:val="28"/>
          <w:szCs w:val="28"/>
        </w:rPr>
      </w:pPr>
      <w:r w:rsidRPr="00404B3B">
        <w:rPr>
          <w:b/>
          <w:sz w:val="28"/>
          <w:szCs w:val="28"/>
        </w:rPr>
        <w:t>Зооантропонозы</w:t>
      </w:r>
      <w:r w:rsidR="0020299B">
        <w:rPr>
          <w:b/>
          <w:sz w:val="28"/>
          <w:szCs w:val="28"/>
        </w:rPr>
        <w:t xml:space="preserve">. </w:t>
      </w:r>
      <w:r w:rsidRPr="00404B3B">
        <w:rPr>
          <w:sz w:val="28"/>
          <w:szCs w:val="28"/>
        </w:rPr>
        <w:t>Случаев заболеваний туляремией, иерсиниозом, бруцелл</w:t>
      </w:r>
      <w:r w:rsidR="000F1E4C">
        <w:rPr>
          <w:sz w:val="28"/>
          <w:szCs w:val="28"/>
        </w:rPr>
        <w:t>е</w:t>
      </w:r>
      <w:r w:rsidRPr="00404B3B">
        <w:rPr>
          <w:sz w:val="28"/>
          <w:szCs w:val="28"/>
        </w:rPr>
        <w:t>зом в последние 10 лет в районе не регистрировалось</w:t>
      </w:r>
      <w:r w:rsidR="00AD5956">
        <w:rPr>
          <w:sz w:val="28"/>
          <w:szCs w:val="28"/>
        </w:rPr>
        <w:t>, 1 случай л</w:t>
      </w:r>
      <w:r w:rsidRPr="00404B3B">
        <w:rPr>
          <w:sz w:val="28"/>
          <w:szCs w:val="28"/>
        </w:rPr>
        <w:t>ептоспироз</w:t>
      </w:r>
      <w:r w:rsidR="00AD5956">
        <w:rPr>
          <w:sz w:val="28"/>
          <w:szCs w:val="28"/>
        </w:rPr>
        <w:t>а</w:t>
      </w:r>
      <w:r w:rsidRPr="00404B3B">
        <w:rPr>
          <w:sz w:val="28"/>
          <w:szCs w:val="28"/>
        </w:rPr>
        <w:t xml:space="preserve"> был зарегистрирован в 2014 году.</w:t>
      </w:r>
    </w:p>
    <w:p w14:paraId="572BC41C" w14:textId="36ECFEF5" w:rsidR="001A2B0D" w:rsidRPr="00404B3B" w:rsidRDefault="001A2B0D" w:rsidP="00AE3631">
      <w:pPr>
        <w:tabs>
          <w:tab w:val="left" w:pos="0"/>
        </w:tabs>
        <w:jc w:val="both"/>
        <w:rPr>
          <w:noProof/>
          <w:sz w:val="16"/>
          <w:szCs w:val="16"/>
        </w:rPr>
      </w:pPr>
      <w:r w:rsidRPr="00404B3B">
        <w:rPr>
          <w:noProof/>
        </w:rPr>
        <w:drawing>
          <wp:inline distT="0" distB="0" distL="0" distR="0" wp14:anchorId="437BBD31" wp14:editId="10EB0EC4">
            <wp:extent cx="5972175" cy="2371725"/>
            <wp:effectExtent l="0" t="0" r="9525" b="952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FC10D7" w14:textId="24A231AC" w:rsidR="00AD5956" w:rsidRDefault="00AD5956" w:rsidP="00AD5956">
      <w:pPr>
        <w:tabs>
          <w:tab w:val="left" w:pos="0"/>
        </w:tabs>
        <w:jc w:val="center"/>
        <w:rPr>
          <w:sz w:val="28"/>
          <w:szCs w:val="28"/>
        </w:rPr>
      </w:pPr>
      <w:r>
        <w:rPr>
          <w:sz w:val="28"/>
          <w:szCs w:val="28"/>
        </w:rPr>
        <w:t xml:space="preserve">Рисунок 22. Количество </w:t>
      </w:r>
      <w:r w:rsidRPr="00AD5956">
        <w:rPr>
          <w:sz w:val="28"/>
          <w:szCs w:val="28"/>
        </w:rPr>
        <w:t xml:space="preserve">пострадавших от </w:t>
      </w:r>
      <w:r>
        <w:rPr>
          <w:sz w:val="28"/>
          <w:szCs w:val="28"/>
        </w:rPr>
        <w:t xml:space="preserve">укусов </w:t>
      </w:r>
      <w:r w:rsidRPr="00AD5956">
        <w:rPr>
          <w:sz w:val="28"/>
          <w:szCs w:val="28"/>
        </w:rPr>
        <w:t>животных</w:t>
      </w:r>
      <w:r>
        <w:rPr>
          <w:sz w:val="28"/>
          <w:szCs w:val="28"/>
        </w:rPr>
        <w:t>,</w:t>
      </w:r>
    </w:p>
    <w:p w14:paraId="193274DA" w14:textId="3DA7EB56" w:rsidR="00AD5956" w:rsidRPr="00AD5956" w:rsidRDefault="00AD5956" w:rsidP="00AD5956">
      <w:pPr>
        <w:tabs>
          <w:tab w:val="left" w:pos="0"/>
        </w:tabs>
        <w:jc w:val="center"/>
        <w:rPr>
          <w:sz w:val="28"/>
          <w:szCs w:val="28"/>
        </w:rPr>
      </w:pPr>
      <w:r>
        <w:rPr>
          <w:sz w:val="28"/>
          <w:szCs w:val="28"/>
        </w:rPr>
        <w:t>о</w:t>
      </w:r>
      <w:r w:rsidRPr="00AD5956">
        <w:rPr>
          <w:sz w:val="28"/>
          <w:szCs w:val="28"/>
        </w:rPr>
        <w:t>брати</w:t>
      </w:r>
      <w:r>
        <w:rPr>
          <w:sz w:val="28"/>
          <w:szCs w:val="28"/>
        </w:rPr>
        <w:t>вшихся</w:t>
      </w:r>
      <w:r w:rsidRPr="00AD5956">
        <w:rPr>
          <w:sz w:val="28"/>
          <w:szCs w:val="28"/>
        </w:rPr>
        <w:t xml:space="preserve"> за медпомощью</w:t>
      </w:r>
    </w:p>
    <w:p w14:paraId="4C8AC357" w14:textId="67428B15" w:rsidR="00AD5956" w:rsidRDefault="00AD5956" w:rsidP="00AD5956">
      <w:pPr>
        <w:tabs>
          <w:tab w:val="left" w:pos="0"/>
        </w:tabs>
        <w:jc w:val="both"/>
        <w:rPr>
          <w:color w:val="000000"/>
          <w:sz w:val="28"/>
          <w:szCs w:val="28"/>
        </w:rPr>
      </w:pPr>
    </w:p>
    <w:p w14:paraId="450F5750" w14:textId="482C34F5" w:rsidR="001A2B0D" w:rsidRPr="00404B3B" w:rsidRDefault="001A2B0D" w:rsidP="008B1A2E">
      <w:pPr>
        <w:tabs>
          <w:tab w:val="left" w:pos="0"/>
        </w:tabs>
        <w:ind w:firstLine="709"/>
        <w:jc w:val="both"/>
        <w:rPr>
          <w:color w:val="000000"/>
          <w:sz w:val="28"/>
          <w:szCs w:val="28"/>
        </w:rPr>
      </w:pPr>
      <w:r w:rsidRPr="00404B3B">
        <w:rPr>
          <w:color w:val="000000"/>
          <w:sz w:val="28"/>
          <w:szCs w:val="28"/>
        </w:rPr>
        <w:t>На территории Жлобинского района в 2022 году было выявлено 2 случая бешенства</w:t>
      </w:r>
      <w:r w:rsidR="00AD5956">
        <w:rPr>
          <w:color w:val="000000"/>
          <w:sz w:val="28"/>
          <w:szCs w:val="28"/>
        </w:rPr>
        <w:t xml:space="preserve"> животных (</w:t>
      </w:r>
      <w:r w:rsidRPr="00404B3B">
        <w:rPr>
          <w:color w:val="000000"/>
          <w:sz w:val="28"/>
          <w:szCs w:val="28"/>
        </w:rPr>
        <w:t>в н.п.</w:t>
      </w:r>
      <w:r w:rsidR="00AD5956">
        <w:rPr>
          <w:color w:val="000000"/>
          <w:sz w:val="28"/>
          <w:szCs w:val="28"/>
        </w:rPr>
        <w:t xml:space="preserve"> </w:t>
      </w:r>
      <w:r w:rsidRPr="00404B3B">
        <w:rPr>
          <w:color w:val="000000"/>
          <w:sz w:val="28"/>
          <w:szCs w:val="28"/>
        </w:rPr>
        <w:t>К</w:t>
      </w:r>
      <w:r w:rsidR="00AD5956">
        <w:rPr>
          <w:color w:val="000000"/>
          <w:sz w:val="28"/>
          <w:szCs w:val="28"/>
        </w:rPr>
        <w:t xml:space="preserve">расный </w:t>
      </w:r>
      <w:r w:rsidRPr="00404B3B">
        <w:rPr>
          <w:color w:val="000000"/>
          <w:sz w:val="28"/>
          <w:szCs w:val="28"/>
        </w:rPr>
        <w:t>Берег –лиса и корова</w:t>
      </w:r>
      <w:r w:rsidR="00AD5956">
        <w:rPr>
          <w:color w:val="000000"/>
          <w:sz w:val="28"/>
          <w:szCs w:val="28"/>
        </w:rPr>
        <w:t>)</w:t>
      </w:r>
      <w:r w:rsidRPr="00404B3B">
        <w:rPr>
          <w:color w:val="000000"/>
          <w:sz w:val="28"/>
          <w:szCs w:val="28"/>
        </w:rPr>
        <w:t>.</w:t>
      </w:r>
    </w:p>
    <w:p w14:paraId="78957C8A" w14:textId="3D8E14D5" w:rsidR="001A2B0D" w:rsidRPr="00404B3B" w:rsidRDefault="001A2B0D" w:rsidP="00AE3631">
      <w:pPr>
        <w:ind w:firstLine="708"/>
        <w:jc w:val="both"/>
        <w:rPr>
          <w:sz w:val="28"/>
          <w:szCs w:val="28"/>
        </w:rPr>
      </w:pPr>
      <w:r w:rsidRPr="00404B3B">
        <w:rPr>
          <w:color w:val="000000"/>
          <w:sz w:val="28"/>
          <w:szCs w:val="28"/>
        </w:rPr>
        <w:t xml:space="preserve">В медучреждения района обратилось 243 пострадавших от укусов животными, из них 2 человека </w:t>
      </w:r>
      <w:r w:rsidR="00AD5956">
        <w:rPr>
          <w:color w:val="000000"/>
          <w:sz w:val="28"/>
          <w:szCs w:val="28"/>
        </w:rPr>
        <w:t xml:space="preserve">- </w:t>
      </w:r>
      <w:r w:rsidRPr="00404B3B">
        <w:rPr>
          <w:color w:val="000000"/>
          <w:sz w:val="28"/>
          <w:szCs w:val="28"/>
        </w:rPr>
        <w:t xml:space="preserve">пострадавших от </w:t>
      </w:r>
      <w:r w:rsidR="00AD5956">
        <w:rPr>
          <w:color w:val="000000"/>
          <w:sz w:val="28"/>
          <w:szCs w:val="28"/>
        </w:rPr>
        <w:t xml:space="preserve">животных, </w:t>
      </w:r>
      <w:r w:rsidRPr="00404B3B">
        <w:rPr>
          <w:color w:val="000000"/>
          <w:sz w:val="28"/>
          <w:szCs w:val="28"/>
        </w:rPr>
        <w:t xml:space="preserve">больных бешенством. Благодаря своевременному обращению пострадавших за медицинской помощью и проведенным противоэпидемическим мероприятиям, </w:t>
      </w:r>
      <w:r w:rsidR="00AD5956">
        <w:rPr>
          <w:color w:val="000000"/>
          <w:sz w:val="28"/>
          <w:szCs w:val="28"/>
        </w:rPr>
        <w:t xml:space="preserve">случаев </w:t>
      </w:r>
      <w:r w:rsidRPr="00404B3B">
        <w:rPr>
          <w:color w:val="000000"/>
          <w:sz w:val="28"/>
          <w:szCs w:val="28"/>
        </w:rPr>
        <w:t>заболев</w:t>
      </w:r>
      <w:r w:rsidR="00AD5956">
        <w:rPr>
          <w:color w:val="000000"/>
          <w:sz w:val="28"/>
          <w:szCs w:val="28"/>
        </w:rPr>
        <w:t>аний</w:t>
      </w:r>
      <w:r w:rsidRPr="00404B3B">
        <w:rPr>
          <w:color w:val="000000"/>
          <w:sz w:val="28"/>
          <w:szCs w:val="28"/>
        </w:rPr>
        <w:t xml:space="preserve"> бешенством людей не зарегистрировано.</w:t>
      </w:r>
    </w:p>
    <w:p w14:paraId="19D7AA3A" w14:textId="43F9C158" w:rsidR="001A2B0D" w:rsidRPr="00404B3B" w:rsidRDefault="001A2B0D" w:rsidP="00AE3631">
      <w:pPr>
        <w:ind w:firstLine="708"/>
        <w:jc w:val="both"/>
        <w:rPr>
          <w:color w:val="000000"/>
          <w:sz w:val="28"/>
          <w:szCs w:val="28"/>
        </w:rPr>
      </w:pPr>
      <w:r w:rsidRPr="00404B3B">
        <w:rPr>
          <w:color w:val="000000"/>
          <w:sz w:val="28"/>
          <w:szCs w:val="28"/>
        </w:rPr>
        <w:t xml:space="preserve">Из 243 обратившихся за медпомощью, </w:t>
      </w:r>
      <w:r w:rsidRPr="00404B3B">
        <w:rPr>
          <w:sz w:val="28"/>
          <w:szCs w:val="28"/>
        </w:rPr>
        <w:t xml:space="preserve">148 пострадали от собак (61%) (в том числе от бездомных – 63 (26%), 82 </w:t>
      </w:r>
      <w:r w:rsidR="00CF3108">
        <w:rPr>
          <w:sz w:val="28"/>
          <w:szCs w:val="28"/>
        </w:rPr>
        <w:t>-</w:t>
      </w:r>
      <w:r w:rsidRPr="00404B3B">
        <w:rPr>
          <w:sz w:val="28"/>
          <w:szCs w:val="28"/>
        </w:rPr>
        <w:t xml:space="preserve"> от котов (34%) (в том числе от бездомных – 29 (12%), 5 человек пострадали от укусов крыс, по одному человеку от мыши, кролика и петуха. </w:t>
      </w:r>
      <w:r w:rsidR="00CF3108">
        <w:rPr>
          <w:sz w:val="28"/>
          <w:szCs w:val="28"/>
        </w:rPr>
        <w:t>И</w:t>
      </w:r>
      <w:r w:rsidRPr="00404B3B">
        <w:rPr>
          <w:color w:val="000000"/>
          <w:sz w:val="28"/>
          <w:szCs w:val="28"/>
        </w:rPr>
        <w:t xml:space="preserve">нформация </w:t>
      </w:r>
      <w:r w:rsidR="00CF3108">
        <w:rPr>
          <w:color w:val="000000"/>
          <w:sz w:val="28"/>
          <w:szCs w:val="28"/>
        </w:rPr>
        <w:t xml:space="preserve">была направлена </w:t>
      </w:r>
      <w:r w:rsidRPr="00404B3B">
        <w:rPr>
          <w:color w:val="000000"/>
          <w:sz w:val="28"/>
          <w:szCs w:val="28"/>
        </w:rPr>
        <w:t>в ветеринарную службу для проведения ветеринарного наблюдения за животными.</w:t>
      </w:r>
    </w:p>
    <w:p w14:paraId="7BCE69E7" w14:textId="10561ECB" w:rsidR="001A2B0D" w:rsidRPr="00404B3B" w:rsidRDefault="00CF3108" w:rsidP="00AE3631">
      <w:pPr>
        <w:ind w:firstLine="708"/>
        <w:jc w:val="both"/>
        <w:rPr>
          <w:sz w:val="28"/>
          <w:szCs w:val="28"/>
        </w:rPr>
      </w:pPr>
      <w:r w:rsidRPr="00CF3108">
        <w:rPr>
          <w:sz w:val="28"/>
          <w:szCs w:val="28"/>
        </w:rPr>
        <w:t>В 2022 году было зарегистрировано 6 случаев</w:t>
      </w:r>
      <w:r w:rsidRPr="00404B3B">
        <w:rPr>
          <w:sz w:val="28"/>
          <w:szCs w:val="28"/>
        </w:rPr>
        <w:t xml:space="preserve"> </w:t>
      </w:r>
      <w:r>
        <w:rPr>
          <w:sz w:val="28"/>
          <w:szCs w:val="28"/>
        </w:rPr>
        <w:t xml:space="preserve">заболеваний </w:t>
      </w:r>
      <w:r w:rsidRPr="00CF3108">
        <w:rPr>
          <w:b/>
          <w:bCs/>
          <w:sz w:val="28"/>
          <w:szCs w:val="28"/>
        </w:rPr>
        <w:t>и</w:t>
      </w:r>
      <w:r w:rsidR="001A2B0D" w:rsidRPr="00404B3B">
        <w:rPr>
          <w:b/>
          <w:bCs/>
          <w:sz w:val="28"/>
          <w:szCs w:val="28"/>
        </w:rPr>
        <w:t>нфекци</w:t>
      </w:r>
      <w:r>
        <w:rPr>
          <w:b/>
          <w:bCs/>
          <w:sz w:val="28"/>
          <w:szCs w:val="28"/>
        </w:rPr>
        <w:t>ями</w:t>
      </w:r>
      <w:r w:rsidR="001A2B0D" w:rsidRPr="00404B3B">
        <w:rPr>
          <w:b/>
          <w:bCs/>
          <w:sz w:val="28"/>
          <w:szCs w:val="28"/>
        </w:rPr>
        <w:t>, связанны</w:t>
      </w:r>
      <w:r>
        <w:rPr>
          <w:b/>
          <w:bCs/>
          <w:sz w:val="28"/>
          <w:szCs w:val="28"/>
        </w:rPr>
        <w:t>ми</w:t>
      </w:r>
      <w:r w:rsidR="001A2B0D" w:rsidRPr="00404B3B">
        <w:rPr>
          <w:b/>
          <w:bCs/>
          <w:sz w:val="28"/>
          <w:szCs w:val="28"/>
        </w:rPr>
        <w:t xml:space="preserve"> с оказанием медицинской помощи</w:t>
      </w:r>
      <w:r>
        <w:rPr>
          <w:b/>
          <w:bCs/>
          <w:sz w:val="28"/>
          <w:szCs w:val="28"/>
        </w:rPr>
        <w:t xml:space="preserve"> </w:t>
      </w:r>
      <w:r w:rsidRPr="00CF3108">
        <w:rPr>
          <w:sz w:val="28"/>
          <w:szCs w:val="28"/>
        </w:rPr>
        <w:t>(</w:t>
      </w:r>
      <w:r w:rsidR="001A2B0D" w:rsidRPr="00404B3B">
        <w:rPr>
          <w:sz w:val="28"/>
          <w:szCs w:val="28"/>
        </w:rPr>
        <w:t>постинъекционные абсцессы).</w:t>
      </w:r>
    </w:p>
    <w:p w14:paraId="38C1B3B0" w14:textId="12E8CC60" w:rsidR="003F79E8" w:rsidRDefault="003F79E8">
      <w:pPr>
        <w:rPr>
          <w:sz w:val="28"/>
          <w:szCs w:val="28"/>
        </w:rPr>
      </w:pPr>
    </w:p>
    <w:p w14:paraId="7A17342F" w14:textId="63E35626" w:rsidR="001A2B0D" w:rsidRPr="00FE170D" w:rsidRDefault="001A2B0D" w:rsidP="00BB063A">
      <w:pPr>
        <w:pStyle w:val="2"/>
      </w:pPr>
      <w:bookmarkStart w:id="15" w:name="_Toc148623036"/>
      <w:r w:rsidRPr="00FE170D">
        <w:t>4.2. Эпидемиологический прогноз</w:t>
      </w:r>
      <w:bookmarkEnd w:id="15"/>
    </w:p>
    <w:p w14:paraId="362CD6A4" w14:textId="0CF548E4" w:rsidR="001A2B0D" w:rsidRPr="00404B3B" w:rsidRDefault="001A2B0D" w:rsidP="00AE3631">
      <w:pPr>
        <w:pStyle w:val="af3"/>
        <w:ind w:firstLine="708"/>
        <w:rPr>
          <w:sz w:val="28"/>
          <w:szCs w:val="28"/>
        </w:rPr>
      </w:pPr>
      <w:r w:rsidRPr="00404B3B">
        <w:rPr>
          <w:sz w:val="28"/>
          <w:szCs w:val="28"/>
        </w:rPr>
        <w:t>Эпидемиологический анализ инфекционной заболеваемости населения Жлобинского района показывает, что эпидпроцесс по ВИЧ-инфекции имеет территориальные особенности в сравнении с областным и республиканским характеристиками, что связано с реализацией половог</w:t>
      </w:r>
      <w:r w:rsidR="005B1C97">
        <w:rPr>
          <w:sz w:val="28"/>
          <w:szCs w:val="28"/>
        </w:rPr>
        <w:t>о пути передачи инфекции, а так</w:t>
      </w:r>
      <w:r w:rsidRPr="00404B3B">
        <w:rPr>
          <w:sz w:val="28"/>
          <w:szCs w:val="28"/>
        </w:rPr>
        <w:t>же передачи инфекции среди группы потребителей инъекционных наркотиков. По другим нозологическим формам территориальные особенности отсутствуют</w:t>
      </w:r>
      <w:r w:rsidR="00622ED7">
        <w:rPr>
          <w:sz w:val="28"/>
          <w:szCs w:val="28"/>
        </w:rPr>
        <w:t>,</w:t>
      </w:r>
      <w:r w:rsidRPr="00404B3B">
        <w:rPr>
          <w:sz w:val="28"/>
          <w:szCs w:val="28"/>
        </w:rPr>
        <w:t xml:space="preserve"> прогнозы соответствует таковым в целом по Республике Беларусь.</w:t>
      </w:r>
    </w:p>
    <w:p w14:paraId="71331529" w14:textId="77777777" w:rsidR="001A2B0D" w:rsidRPr="00404B3B" w:rsidRDefault="001A2B0D" w:rsidP="00AE3631">
      <w:pPr>
        <w:pStyle w:val="af3"/>
        <w:ind w:firstLine="708"/>
        <w:rPr>
          <w:sz w:val="28"/>
          <w:szCs w:val="28"/>
        </w:rPr>
      </w:pPr>
      <w:r w:rsidRPr="00404B3B">
        <w:rPr>
          <w:sz w:val="28"/>
          <w:szCs w:val="28"/>
        </w:rPr>
        <w:t>Общая инфекционная заболеваемость населения района отличается средним или низким уровнем.</w:t>
      </w:r>
    </w:p>
    <w:p w14:paraId="4FBFBFF4" w14:textId="3E700B13" w:rsidR="001A2B0D" w:rsidRPr="00404B3B" w:rsidRDefault="001A2B0D" w:rsidP="00AE3631">
      <w:pPr>
        <w:pStyle w:val="af3"/>
        <w:ind w:firstLine="708"/>
        <w:rPr>
          <w:sz w:val="28"/>
          <w:szCs w:val="28"/>
        </w:rPr>
      </w:pPr>
      <w:r w:rsidRPr="00404B3B">
        <w:rPr>
          <w:sz w:val="28"/>
          <w:szCs w:val="28"/>
        </w:rPr>
        <w:t>Самый высокий удельный вес в структуре инфекционных болезней приходится на группу острых респираторных вирусных инфекций (ОРВИ). Эпидподъем ОРВИ, в том числе гриппа</w:t>
      </w:r>
      <w:r w:rsidR="00622ED7">
        <w:rPr>
          <w:sz w:val="28"/>
          <w:szCs w:val="28"/>
        </w:rPr>
        <w:t>,</w:t>
      </w:r>
      <w:r w:rsidRPr="00404B3B">
        <w:rPr>
          <w:sz w:val="28"/>
          <w:szCs w:val="28"/>
        </w:rPr>
        <w:t xml:space="preserve"> отмечается преимущественно с декабря по март со спорадической заболеваемостью в течение года. Удельный вес детей составляет от 55 до 75% всех заболевших ОРВИ и гриппом.</w:t>
      </w:r>
    </w:p>
    <w:p w14:paraId="0A33C970" w14:textId="77777777" w:rsidR="001A2B0D" w:rsidRPr="00404B3B" w:rsidRDefault="001A2B0D" w:rsidP="00AE3631">
      <w:pPr>
        <w:pStyle w:val="af3"/>
        <w:ind w:firstLine="708"/>
        <w:rPr>
          <w:sz w:val="28"/>
          <w:szCs w:val="28"/>
        </w:rPr>
      </w:pPr>
      <w:r w:rsidRPr="00404B3B">
        <w:rPr>
          <w:sz w:val="28"/>
          <w:szCs w:val="28"/>
        </w:rPr>
        <w:t>Из-за высокой (до 78%) степени вовлечения в эпидпроцесс детского населения по острым кишечным инфекциям (ОКИ), возникает необходимость проведения информационной работы с родителями по их профилактике.</w:t>
      </w:r>
    </w:p>
    <w:p w14:paraId="7FC38056" w14:textId="77777777" w:rsidR="001A2B0D" w:rsidRPr="00404B3B" w:rsidRDefault="001A2B0D" w:rsidP="00AE3631">
      <w:pPr>
        <w:pStyle w:val="af3"/>
        <w:ind w:firstLine="708"/>
        <w:rPr>
          <w:sz w:val="28"/>
          <w:szCs w:val="28"/>
        </w:rPr>
      </w:pPr>
      <w:r w:rsidRPr="00404B3B">
        <w:rPr>
          <w:sz w:val="28"/>
          <w:szCs w:val="28"/>
        </w:rPr>
        <w:t>Проведение скрининга населения Жлобинского района на ВИЧ-инфекцию позволило проводить своевременное выявление и лечение ВИЧ-инфицированных, что позволяет снизить риски новых заражений.</w:t>
      </w:r>
    </w:p>
    <w:p w14:paraId="0A1F5B5B" w14:textId="77777777" w:rsidR="001A2B0D" w:rsidRPr="00404B3B" w:rsidRDefault="001A2B0D" w:rsidP="00AE3631">
      <w:pPr>
        <w:pStyle w:val="af3"/>
        <w:ind w:firstLine="708"/>
        <w:rPr>
          <w:sz w:val="28"/>
          <w:szCs w:val="28"/>
        </w:rPr>
      </w:pPr>
      <w:r w:rsidRPr="00404B3B">
        <w:rPr>
          <w:sz w:val="28"/>
          <w:szCs w:val="28"/>
        </w:rPr>
        <w:t>Благодаря охвату вакцинацией более 97% населения (при рекомендации ВОЗ - не менее 95%) заболеваемость по многим управляемым воздушно-капельным инфекциям удалось свести до спорадической.</w:t>
      </w:r>
    </w:p>
    <w:p w14:paraId="70006C20" w14:textId="1CE5B45E" w:rsidR="001A2B0D" w:rsidRPr="00404B3B" w:rsidRDefault="001A2B0D" w:rsidP="00AE3631">
      <w:pPr>
        <w:pStyle w:val="af3"/>
        <w:ind w:firstLine="708"/>
        <w:rPr>
          <w:sz w:val="28"/>
          <w:szCs w:val="28"/>
        </w:rPr>
      </w:pPr>
      <w:r w:rsidRPr="00404B3B">
        <w:rPr>
          <w:sz w:val="28"/>
          <w:szCs w:val="28"/>
        </w:rPr>
        <w:t>Многолетние показатели заболеваемости и летальности от туберкул</w:t>
      </w:r>
      <w:r w:rsidR="00BF6871">
        <w:rPr>
          <w:sz w:val="28"/>
          <w:szCs w:val="28"/>
        </w:rPr>
        <w:t>е</w:t>
      </w:r>
      <w:r w:rsidRPr="00404B3B">
        <w:rPr>
          <w:sz w:val="28"/>
          <w:szCs w:val="28"/>
        </w:rPr>
        <w:t>за свидетельствуют о стабилизации этой инфекции в Светлогорском районе. Более того, имеющиеся тенденции к снижению заболеваемости позволяет прогнозировать положительную динамику в дальнейшем.</w:t>
      </w:r>
    </w:p>
    <w:p w14:paraId="59693797" w14:textId="77777777" w:rsidR="0041111E" w:rsidRPr="0036606B" w:rsidRDefault="001A2B0D" w:rsidP="0041111E">
      <w:pPr>
        <w:pStyle w:val="af3"/>
        <w:ind w:firstLine="708"/>
        <w:rPr>
          <w:sz w:val="28"/>
          <w:szCs w:val="28"/>
        </w:rPr>
      </w:pPr>
      <w:r w:rsidRPr="00404B3B">
        <w:rPr>
          <w:sz w:val="28"/>
          <w:szCs w:val="28"/>
        </w:rPr>
        <w:t xml:space="preserve">В Жлобинском районе в соответствии с комплексным планом проводятся мероприятия по </w:t>
      </w:r>
      <w:r w:rsidR="0041111E" w:rsidRPr="00404B3B">
        <w:rPr>
          <w:sz w:val="28"/>
          <w:szCs w:val="28"/>
        </w:rPr>
        <w:t>инфекциям, имеющим международное значение.</w:t>
      </w:r>
    </w:p>
    <w:p w14:paraId="0F5F59AA" w14:textId="3106737F" w:rsidR="00474C2F" w:rsidRDefault="00474C2F">
      <w:pPr>
        <w:rPr>
          <w:sz w:val="28"/>
          <w:szCs w:val="28"/>
        </w:rPr>
      </w:pPr>
      <w:r>
        <w:rPr>
          <w:sz w:val="28"/>
          <w:szCs w:val="28"/>
        </w:rPr>
        <w:br w:type="page"/>
      </w:r>
    </w:p>
    <w:p w14:paraId="786E5DAA" w14:textId="20E0D682" w:rsidR="00474C2F" w:rsidRPr="007C33B2" w:rsidRDefault="00474C2F" w:rsidP="00BB063A">
      <w:pPr>
        <w:pStyle w:val="14"/>
      </w:pPr>
      <w:bookmarkStart w:id="16" w:name="_Toc148623037"/>
      <w:r>
        <w:rPr>
          <w:lang w:val="en-US"/>
        </w:rPr>
        <w:t>V</w:t>
      </w:r>
      <w:r w:rsidRPr="007C33B2">
        <w:t>. ГИГИЕНИЧЕСКИЕ АСПЕКТЫ ОБЕСПЕЧЕНИЯ УСТОЙЧИВОСТИ РАЗВИТИЯ ТЕРРИТОРИИ</w:t>
      </w:r>
      <w:bookmarkEnd w:id="16"/>
    </w:p>
    <w:p w14:paraId="3D0C3732" w14:textId="77777777" w:rsidR="00474C2F" w:rsidRPr="007C33B2" w:rsidRDefault="00474C2F" w:rsidP="00474C2F">
      <w:pPr>
        <w:jc w:val="center"/>
        <w:rPr>
          <w:bCs/>
          <w:sz w:val="28"/>
          <w:szCs w:val="28"/>
        </w:rPr>
      </w:pPr>
    </w:p>
    <w:p w14:paraId="18AE5D7F" w14:textId="13D39798" w:rsidR="00474C2F" w:rsidRPr="008E29A0" w:rsidRDefault="00474C2F" w:rsidP="00BB063A">
      <w:pPr>
        <w:pStyle w:val="2"/>
      </w:pPr>
      <w:bookmarkStart w:id="17" w:name="_Toc148623038"/>
      <w:r w:rsidRPr="008E29A0">
        <w:t>5.1. Гигиена воспитания и обучения детей и подростков</w:t>
      </w:r>
      <w:bookmarkEnd w:id="17"/>
    </w:p>
    <w:p w14:paraId="2B3C5E5A" w14:textId="77777777" w:rsidR="00474C2F" w:rsidRPr="00447C13" w:rsidRDefault="00474C2F" w:rsidP="007A76C6">
      <w:pPr>
        <w:ind w:right="-1" w:firstLine="710"/>
        <w:jc w:val="both"/>
        <w:rPr>
          <w:sz w:val="28"/>
          <w:szCs w:val="28"/>
        </w:rPr>
      </w:pPr>
      <w:r w:rsidRPr="00447C13">
        <w:rPr>
          <w:sz w:val="28"/>
          <w:szCs w:val="28"/>
        </w:rPr>
        <w:t xml:space="preserve">В Жлобинском районе на 2022 год имеется 34 учреждения общего среднего </w:t>
      </w:r>
      <w:r w:rsidRPr="007A76C6">
        <w:rPr>
          <w:sz w:val="28"/>
          <w:szCs w:val="28"/>
          <w:u w:val="single"/>
        </w:rPr>
        <w:t>образования, из них 13 городских и 21 сельских учреждения; 39 дошкольных</w:t>
      </w:r>
      <w:r w:rsidRPr="00447C13">
        <w:rPr>
          <w:sz w:val="28"/>
          <w:szCs w:val="28"/>
        </w:rPr>
        <w:t xml:space="preserve"> учреждения (26 городских и 13 сельских); 4 учреждения профессионально-технического и среднего специального образования; 1 социально-педагогический центр; 1 центр коррекционно-развивающего обучения и реабилитации, 1 коммунальное унитарное предприятие «Детский реабилитационно-оздоровительный центр «Пралеска».</w:t>
      </w:r>
    </w:p>
    <w:p w14:paraId="45FC7F15" w14:textId="77777777" w:rsidR="00474C2F" w:rsidRPr="00447C13" w:rsidRDefault="00474C2F" w:rsidP="007A76C6">
      <w:pPr>
        <w:ind w:right="-1" w:firstLine="710"/>
        <w:jc w:val="both"/>
        <w:rPr>
          <w:b/>
          <w:sz w:val="28"/>
          <w:szCs w:val="28"/>
        </w:rPr>
      </w:pPr>
      <w:r w:rsidRPr="00447C13">
        <w:rPr>
          <w:b/>
          <w:sz w:val="28"/>
          <w:szCs w:val="28"/>
        </w:rPr>
        <w:t xml:space="preserve">Обеспечение мониторинга здоровья детей и подростков. </w:t>
      </w:r>
    </w:p>
    <w:p w14:paraId="02A4210C" w14:textId="77777777" w:rsidR="00474C2F" w:rsidRPr="00447C13" w:rsidRDefault="00474C2F" w:rsidP="007A76C6">
      <w:pPr>
        <w:ind w:right="-1" w:firstLine="710"/>
        <w:jc w:val="both"/>
        <w:rPr>
          <w:sz w:val="28"/>
          <w:szCs w:val="28"/>
        </w:rPr>
      </w:pPr>
      <w:r w:rsidRPr="00447C13">
        <w:rPr>
          <w:sz w:val="28"/>
          <w:szCs w:val="28"/>
        </w:rPr>
        <w:t xml:space="preserve">В Жлобинском районе силами педиатрической службы проводится углубленный медицинский осмотр (далее – осмотр) школьников с привлечением врачей-специалистов территориальных учреждений здравоохранения. </w:t>
      </w:r>
    </w:p>
    <w:p w14:paraId="6D9489B8" w14:textId="77777777" w:rsidR="00474C2F" w:rsidRPr="00447C13" w:rsidRDefault="00474C2F" w:rsidP="007A76C6">
      <w:pPr>
        <w:ind w:right="-1" w:firstLine="710"/>
        <w:jc w:val="both"/>
        <w:rPr>
          <w:sz w:val="28"/>
          <w:szCs w:val="28"/>
        </w:rPr>
      </w:pPr>
      <w:r w:rsidRPr="00447C13">
        <w:rPr>
          <w:sz w:val="28"/>
          <w:szCs w:val="28"/>
        </w:rPr>
        <w:t>Результаты осмотра и врачебные рекомендации представляются в школы для формирования групп по физическому воспитанию, заполнению листков здоровья, проведению рассадки учащихся по учебным партам.</w:t>
      </w:r>
    </w:p>
    <w:p w14:paraId="7674592B" w14:textId="77777777" w:rsidR="00474C2F" w:rsidRPr="00447C13" w:rsidRDefault="00474C2F" w:rsidP="007A76C6">
      <w:pPr>
        <w:ind w:right="-1" w:firstLine="710"/>
        <w:jc w:val="both"/>
        <w:rPr>
          <w:sz w:val="28"/>
          <w:szCs w:val="28"/>
        </w:rPr>
      </w:pPr>
      <w:r w:rsidRPr="00447C13">
        <w:rPr>
          <w:sz w:val="28"/>
          <w:szCs w:val="28"/>
        </w:rPr>
        <w:t>В 2022 году в сравнении с 2021 годом у детей дошкольного возраста по результатам углубленных медицинских осмотров:</w:t>
      </w:r>
    </w:p>
    <w:p w14:paraId="688DCB2B" w14:textId="77777777" w:rsidR="00474C2F" w:rsidRPr="00447C13" w:rsidRDefault="00474C2F" w:rsidP="007A76C6">
      <w:pPr>
        <w:ind w:right="-1" w:firstLine="710"/>
        <w:jc w:val="both"/>
        <w:rPr>
          <w:sz w:val="28"/>
          <w:szCs w:val="28"/>
        </w:rPr>
      </w:pPr>
      <w:r w:rsidRPr="00447C13">
        <w:rPr>
          <w:sz w:val="28"/>
          <w:szCs w:val="28"/>
        </w:rPr>
        <w:t xml:space="preserve">- снизились показатели заболеваемости с нарушениями зрения, осанки, психики и физического развития, крови и кроветворных органов, органов кровообращения, мочеполовой системы; </w:t>
      </w:r>
    </w:p>
    <w:p w14:paraId="22B816E6" w14:textId="77777777" w:rsidR="00474C2F" w:rsidRPr="00447C13" w:rsidRDefault="00474C2F" w:rsidP="007A76C6">
      <w:pPr>
        <w:ind w:right="-1" w:firstLine="710"/>
        <w:jc w:val="both"/>
        <w:rPr>
          <w:sz w:val="28"/>
          <w:szCs w:val="28"/>
        </w:rPr>
      </w:pPr>
      <w:r w:rsidRPr="00447C13">
        <w:rPr>
          <w:sz w:val="28"/>
          <w:szCs w:val="28"/>
        </w:rPr>
        <w:t>- увеличились показатели заболеваемости дошкольников с нарушениями речи, нервной системы, органов дыхания, органов пищеварения, с врожденными аномалиями развития и новообразования.</w:t>
      </w:r>
    </w:p>
    <w:p w14:paraId="0B534D13" w14:textId="77777777" w:rsidR="00474C2F" w:rsidRPr="00447C13" w:rsidRDefault="00474C2F" w:rsidP="007A76C6">
      <w:pPr>
        <w:ind w:right="-1" w:firstLine="710"/>
        <w:jc w:val="both"/>
        <w:rPr>
          <w:sz w:val="28"/>
          <w:szCs w:val="28"/>
        </w:rPr>
      </w:pPr>
      <w:r w:rsidRPr="00447C13">
        <w:rPr>
          <w:sz w:val="28"/>
          <w:szCs w:val="28"/>
        </w:rPr>
        <w:t>Анализ результатов углубленных медицинских осмотров школьников свидетельствует о том, что структура заболеваемости детей, обучающихся в школе, значительно отличается от таковой у дошкольников:</w:t>
      </w:r>
    </w:p>
    <w:p w14:paraId="15C08B60" w14:textId="77777777" w:rsidR="00474C2F" w:rsidRPr="00447C13" w:rsidRDefault="00474C2F" w:rsidP="007A76C6">
      <w:pPr>
        <w:ind w:right="-1" w:firstLine="710"/>
        <w:jc w:val="both"/>
        <w:rPr>
          <w:sz w:val="28"/>
          <w:szCs w:val="28"/>
        </w:rPr>
      </w:pPr>
      <w:r w:rsidRPr="00447C13">
        <w:rPr>
          <w:sz w:val="28"/>
          <w:szCs w:val="28"/>
        </w:rPr>
        <w:t>- снизилось число детей школьного возраста со сколиозом, психики и физического развития, органов пищеварения;</w:t>
      </w:r>
    </w:p>
    <w:p w14:paraId="16AFA191" w14:textId="77777777" w:rsidR="00474C2F" w:rsidRPr="00447C13" w:rsidRDefault="00474C2F" w:rsidP="007A76C6">
      <w:pPr>
        <w:ind w:right="-1" w:firstLine="710"/>
        <w:jc w:val="both"/>
        <w:rPr>
          <w:sz w:val="28"/>
          <w:szCs w:val="28"/>
        </w:rPr>
      </w:pPr>
      <w:r w:rsidRPr="00447C13">
        <w:rPr>
          <w:sz w:val="28"/>
          <w:szCs w:val="28"/>
        </w:rPr>
        <w:t>- выросло число школьников с нарушениями зрения, речи, осанки, дыхания, врожденными аномалиями развития, новообразованиями.</w:t>
      </w:r>
    </w:p>
    <w:p w14:paraId="6AD5FA49" w14:textId="2E1FDB1C" w:rsidR="00474C2F" w:rsidRDefault="00474C2F" w:rsidP="007A76C6">
      <w:pPr>
        <w:ind w:right="-1" w:firstLine="710"/>
        <w:jc w:val="both"/>
        <w:rPr>
          <w:sz w:val="28"/>
          <w:szCs w:val="28"/>
        </w:rPr>
      </w:pPr>
      <w:r w:rsidRPr="00447C13">
        <w:rPr>
          <w:sz w:val="28"/>
          <w:szCs w:val="28"/>
        </w:rPr>
        <w:t>Это позволяет сделать вывод о проводимой совместной профилактической работе органов здравоохранения и образования, однако требуется усилить работу в данном направлении (разрабатываются персонально для каждого ребенка коррекционные оздоровительные мероприятия, в полном объеме используются лечебно-оздоровительные технологии, воздействие которых обеспечивает восстановление физического здоровья детей, обеспечить дифференцированный подход к ученикам с учетом их состояния здоровья и особенностей развития).</w:t>
      </w:r>
    </w:p>
    <w:p w14:paraId="2DEFAEB8" w14:textId="77777777" w:rsidR="00474C2F" w:rsidRPr="00447C13" w:rsidRDefault="00474C2F" w:rsidP="007A76C6">
      <w:pPr>
        <w:ind w:right="-1" w:firstLine="710"/>
        <w:jc w:val="both"/>
        <w:rPr>
          <w:b/>
          <w:sz w:val="28"/>
          <w:szCs w:val="28"/>
        </w:rPr>
      </w:pPr>
      <w:r w:rsidRPr="00447C13">
        <w:rPr>
          <w:b/>
          <w:sz w:val="28"/>
          <w:szCs w:val="28"/>
        </w:rPr>
        <w:t>Оздоровление условий для учебно-воспитательного процесса.</w:t>
      </w:r>
    </w:p>
    <w:p w14:paraId="5F0E8768" w14:textId="77777777" w:rsidR="00474C2F" w:rsidRPr="00447C13" w:rsidRDefault="00474C2F" w:rsidP="007A76C6">
      <w:pPr>
        <w:ind w:right="-1" w:firstLine="710"/>
        <w:jc w:val="both"/>
        <w:rPr>
          <w:sz w:val="28"/>
          <w:szCs w:val="28"/>
        </w:rPr>
      </w:pPr>
      <w:r w:rsidRPr="00447C13">
        <w:rPr>
          <w:sz w:val="28"/>
          <w:szCs w:val="28"/>
        </w:rPr>
        <w:t>Районным отделом образования проводилась работа по укреплению материально-технической базы детских дошкольных и общеобразовательных учреждений в части обеспечения соблюдения гигиенических требований при учебно-воспитательном процессе.</w:t>
      </w:r>
    </w:p>
    <w:p w14:paraId="4B6D9452" w14:textId="10F086CC" w:rsidR="00474C2F" w:rsidRPr="00447C13" w:rsidRDefault="00474C2F" w:rsidP="007A76C6">
      <w:pPr>
        <w:ind w:right="-1" w:firstLine="710"/>
        <w:jc w:val="both"/>
        <w:rPr>
          <w:sz w:val="28"/>
          <w:szCs w:val="28"/>
        </w:rPr>
      </w:pPr>
      <w:r w:rsidRPr="00447C13">
        <w:rPr>
          <w:sz w:val="28"/>
          <w:szCs w:val="28"/>
        </w:rPr>
        <w:t>План мероприятий по улучшению материально-технической базы учреждений образования Жлобинского района на 2021-2025 учебный год выполнен.</w:t>
      </w:r>
    </w:p>
    <w:p w14:paraId="45DFEB13" w14:textId="77777777" w:rsidR="00474C2F" w:rsidRPr="00447C13" w:rsidRDefault="00474C2F" w:rsidP="007A76C6">
      <w:pPr>
        <w:ind w:right="-1" w:firstLine="710"/>
        <w:jc w:val="both"/>
        <w:rPr>
          <w:sz w:val="28"/>
          <w:szCs w:val="28"/>
        </w:rPr>
      </w:pPr>
      <w:r w:rsidRPr="00447C13">
        <w:rPr>
          <w:sz w:val="28"/>
          <w:szCs w:val="28"/>
        </w:rPr>
        <w:t>Заменены источники искусственной освещенности, выполнена отделка стен материалами, устойчивыми к проведению влажной уборки, в санитарных узлах унитазы оборудованы в полукабинках, приобретено 78 комплектов новой ученической мебели, 101 ученическая парта, подъемно-поворотные стулья в компьютерные классы и др.</w:t>
      </w:r>
    </w:p>
    <w:p w14:paraId="3A4A1736" w14:textId="77777777" w:rsidR="00474C2F" w:rsidRPr="00447C13" w:rsidRDefault="00474C2F" w:rsidP="007A76C6">
      <w:pPr>
        <w:ind w:right="-1" w:firstLine="710"/>
        <w:jc w:val="both"/>
        <w:rPr>
          <w:sz w:val="28"/>
          <w:szCs w:val="28"/>
        </w:rPr>
      </w:pPr>
      <w:r w:rsidRPr="00447C13">
        <w:rPr>
          <w:sz w:val="28"/>
          <w:szCs w:val="28"/>
        </w:rPr>
        <w:t>К началу 2021-2022 учебного года во всех учреждениях образования проведен косметический ремонт, профилактический ремонт водопроводно-канализационной системы с заменой неисправного санитарного оборудования.</w:t>
      </w:r>
    </w:p>
    <w:p w14:paraId="47694E41" w14:textId="61C541E6" w:rsidR="00474C2F" w:rsidRPr="00447C13" w:rsidRDefault="00474C2F" w:rsidP="007A76C6">
      <w:pPr>
        <w:ind w:right="-1" w:firstLine="710"/>
        <w:jc w:val="both"/>
        <w:rPr>
          <w:b/>
          <w:sz w:val="28"/>
          <w:szCs w:val="28"/>
        </w:rPr>
      </w:pPr>
      <w:r w:rsidRPr="00447C13">
        <w:rPr>
          <w:b/>
          <w:sz w:val="28"/>
          <w:szCs w:val="28"/>
        </w:rPr>
        <w:t>В то</w:t>
      </w:r>
      <w:r w:rsidR="001229DD">
        <w:rPr>
          <w:b/>
          <w:sz w:val="28"/>
          <w:szCs w:val="28"/>
        </w:rPr>
        <w:t xml:space="preserve"> </w:t>
      </w:r>
      <w:r w:rsidRPr="00447C13">
        <w:rPr>
          <w:b/>
          <w:sz w:val="28"/>
          <w:szCs w:val="28"/>
        </w:rPr>
        <w:t>же время</w:t>
      </w:r>
      <w:r w:rsidR="001229DD">
        <w:rPr>
          <w:b/>
          <w:sz w:val="28"/>
          <w:szCs w:val="28"/>
        </w:rPr>
        <w:t>,</w:t>
      </w:r>
      <w:r w:rsidRPr="00447C13">
        <w:rPr>
          <w:b/>
          <w:sz w:val="28"/>
          <w:szCs w:val="28"/>
        </w:rPr>
        <w:t xml:space="preserve"> в вопросах оздоровления условия учебно-воспитательного процесса имеется ряд системных проблем: </w:t>
      </w:r>
    </w:p>
    <w:p w14:paraId="2DEBF313" w14:textId="77777777" w:rsidR="00474C2F" w:rsidRPr="00447C13" w:rsidRDefault="00474C2F" w:rsidP="007A76C6">
      <w:pPr>
        <w:ind w:right="-1" w:firstLine="710"/>
        <w:jc w:val="both"/>
        <w:rPr>
          <w:sz w:val="28"/>
          <w:szCs w:val="28"/>
        </w:rPr>
      </w:pPr>
      <w:r w:rsidRPr="00447C13">
        <w:rPr>
          <w:sz w:val="28"/>
          <w:szCs w:val="28"/>
        </w:rPr>
        <w:t>- продолжается капитальный ремонт зданий 3-х учреждений образования;</w:t>
      </w:r>
    </w:p>
    <w:p w14:paraId="4FD8E31D" w14:textId="77777777" w:rsidR="00474C2F" w:rsidRPr="00447C13" w:rsidRDefault="00474C2F" w:rsidP="007A76C6">
      <w:pPr>
        <w:ind w:right="-1" w:firstLine="710"/>
        <w:jc w:val="both"/>
        <w:rPr>
          <w:sz w:val="28"/>
          <w:szCs w:val="28"/>
        </w:rPr>
      </w:pPr>
      <w:r w:rsidRPr="00447C13">
        <w:rPr>
          <w:sz w:val="28"/>
          <w:szCs w:val="28"/>
        </w:rPr>
        <w:t>- требуется замена отделка стен материалами, устойчивыми к проведению влажной уборки в 4-х учреждениях образования;</w:t>
      </w:r>
    </w:p>
    <w:p w14:paraId="4E8DA6C0" w14:textId="77777777" w:rsidR="00474C2F" w:rsidRPr="00447C13" w:rsidRDefault="00474C2F" w:rsidP="007A76C6">
      <w:pPr>
        <w:ind w:right="-1" w:firstLine="710"/>
        <w:jc w:val="both"/>
        <w:rPr>
          <w:sz w:val="28"/>
          <w:szCs w:val="28"/>
        </w:rPr>
      </w:pPr>
      <w:r w:rsidRPr="00447C13">
        <w:rPr>
          <w:sz w:val="28"/>
          <w:szCs w:val="28"/>
        </w:rPr>
        <w:t xml:space="preserve">- требуется оборудование санитарных узлов полукабинками в 6 </w:t>
      </w:r>
      <w:r w:rsidRPr="00447C13">
        <w:rPr>
          <w:sz w:val="28"/>
          <w:szCs w:val="28"/>
        </w:rPr>
        <w:br/>
        <w:t>учреждениях образования;</w:t>
      </w:r>
    </w:p>
    <w:p w14:paraId="2B42FE13" w14:textId="77777777" w:rsidR="00474C2F" w:rsidRPr="00447C13" w:rsidRDefault="00474C2F" w:rsidP="007A76C6">
      <w:pPr>
        <w:ind w:right="-1" w:firstLine="710"/>
        <w:jc w:val="both"/>
        <w:rPr>
          <w:sz w:val="28"/>
          <w:szCs w:val="28"/>
        </w:rPr>
      </w:pPr>
      <w:r w:rsidRPr="00447C13">
        <w:rPr>
          <w:sz w:val="28"/>
          <w:szCs w:val="28"/>
        </w:rPr>
        <w:t>- продолжают выявляться нарушения требований санитарно-эпидемиологического законодательства на детских и подростковых объектах.</w:t>
      </w:r>
    </w:p>
    <w:p w14:paraId="31F59361" w14:textId="77777777" w:rsidR="00474C2F" w:rsidRPr="00447C13" w:rsidRDefault="00474C2F" w:rsidP="007A76C6">
      <w:pPr>
        <w:ind w:right="-1" w:firstLine="710"/>
        <w:jc w:val="both"/>
        <w:rPr>
          <w:sz w:val="28"/>
          <w:szCs w:val="28"/>
        </w:rPr>
      </w:pPr>
      <w:r w:rsidRPr="00447C13">
        <w:rPr>
          <w:b/>
          <w:sz w:val="28"/>
          <w:szCs w:val="28"/>
        </w:rPr>
        <w:t>Обеспечение гигиенических условий при организации питания детей и подростков в организованных коллективах</w:t>
      </w:r>
      <w:r w:rsidRPr="00447C13">
        <w:rPr>
          <w:sz w:val="28"/>
          <w:szCs w:val="28"/>
        </w:rPr>
        <w:t xml:space="preserve">. </w:t>
      </w:r>
    </w:p>
    <w:p w14:paraId="3523C429" w14:textId="77777777" w:rsidR="00474C2F" w:rsidRPr="00447C13" w:rsidRDefault="00474C2F" w:rsidP="007A76C6">
      <w:pPr>
        <w:ind w:right="-1" w:firstLine="710"/>
        <w:jc w:val="both"/>
        <w:rPr>
          <w:sz w:val="28"/>
          <w:szCs w:val="28"/>
        </w:rPr>
      </w:pPr>
      <w:r w:rsidRPr="00447C13">
        <w:rPr>
          <w:sz w:val="28"/>
          <w:szCs w:val="28"/>
        </w:rPr>
        <w:t>В 2022 году мероприятия по улучшению материальной базы пищеблоков школ и детских дошкольных учреждениях проводились в соответствии Планом мероприятий по улучшению материально-технической базы учреждений образования Жлобинского района. На 2021-2022 учебный год приобретено:</w:t>
      </w:r>
    </w:p>
    <w:p w14:paraId="38291D28" w14:textId="77777777" w:rsidR="00474C2F" w:rsidRPr="00447C13" w:rsidRDefault="00474C2F" w:rsidP="007A76C6">
      <w:pPr>
        <w:ind w:right="-1" w:firstLine="710"/>
        <w:jc w:val="both"/>
        <w:rPr>
          <w:sz w:val="28"/>
          <w:szCs w:val="28"/>
        </w:rPr>
      </w:pPr>
      <w:r w:rsidRPr="00447C13">
        <w:rPr>
          <w:sz w:val="28"/>
          <w:szCs w:val="28"/>
        </w:rPr>
        <w:t>- 17 единиц торгово-технологического и холодильного оборудования;</w:t>
      </w:r>
    </w:p>
    <w:p w14:paraId="1C504D38" w14:textId="77777777" w:rsidR="00474C2F" w:rsidRPr="00447C13" w:rsidRDefault="00474C2F" w:rsidP="007A76C6">
      <w:pPr>
        <w:ind w:right="-1" w:firstLine="710"/>
        <w:jc w:val="both"/>
        <w:rPr>
          <w:sz w:val="28"/>
          <w:szCs w:val="28"/>
        </w:rPr>
      </w:pPr>
      <w:r>
        <w:rPr>
          <w:sz w:val="28"/>
          <w:szCs w:val="28"/>
        </w:rPr>
        <w:t>- 3 посудомоечные машины;</w:t>
      </w:r>
    </w:p>
    <w:p w14:paraId="4FAF0DF9" w14:textId="77777777" w:rsidR="00474C2F" w:rsidRPr="00447C13" w:rsidRDefault="00474C2F" w:rsidP="007A76C6">
      <w:pPr>
        <w:ind w:right="-1" w:firstLine="710"/>
        <w:jc w:val="both"/>
        <w:rPr>
          <w:sz w:val="28"/>
          <w:szCs w:val="28"/>
        </w:rPr>
      </w:pPr>
      <w:r w:rsidRPr="00447C13">
        <w:rPr>
          <w:sz w:val="28"/>
          <w:szCs w:val="28"/>
        </w:rPr>
        <w:t>- 8 водонагревателей;</w:t>
      </w:r>
    </w:p>
    <w:p w14:paraId="09B7DEE1" w14:textId="77777777" w:rsidR="00474C2F" w:rsidRPr="00447C13" w:rsidRDefault="00474C2F" w:rsidP="007A76C6">
      <w:pPr>
        <w:ind w:right="-1" w:firstLine="710"/>
        <w:jc w:val="both"/>
        <w:rPr>
          <w:sz w:val="28"/>
          <w:szCs w:val="28"/>
        </w:rPr>
      </w:pPr>
      <w:r w:rsidRPr="00447C13">
        <w:rPr>
          <w:sz w:val="28"/>
          <w:szCs w:val="28"/>
        </w:rPr>
        <w:t xml:space="preserve">- пищеблоки всех учреждений обеспечены горячим проточным автономным водоснабжением. </w:t>
      </w:r>
    </w:p>
    <w:p w14:paraId="6DEE13E9" w14:textId="77777777" w:rsidR="00474C2F" w:rsidRPr="00447C13" w:rsidRDefault="00474C2F" w:rsidP="007A76C6">
      <w:pPr>
        <w:ind w:right="-1" w:firstLine="710"/>
        <w:jc w:val="both"/>
        <w:rPr>
          <w:sz w:val="28"/>
          <w:szCs w:val="28"/>
        </w:rPr>
      </w:pPr>
      <w:r w:rsidRPr="00447C13">
        <w:rPr>
          <w:sz w:val="28"/>
          <w:szCs w:val="28"/>
        </w:rPr>
        <w:t>По состоянию на 2022 год учреждения района обеспечены кухонной посудой и инвентарем, столовой посудой и приборами.</w:t>
      </w:r>
    </w:p>
    <w:p w14:paraId="617EB7FF" w14:textId="77777777" w:rsidR="00474C2F" w:rsidRPr="00447C13" w:rsidRDefault="00474C2F" w:rsidP="007A76C6">
      <w:pPr>
        <w:ind w:right="-1" w:firstLine="710"/>
        <w:jc w:val="both"/>
        <w:rPr>
          <w:sz w:val="28"/>
          <w:szCs w:val="28"/>
        </w:rPr>
      </w:pPr>
      <w:r w:rsidRPr="00447C13">
        <w:rPr>
          <w:sz w:val="28"/>
          <w:szCs w:val="28"/>
        </w:rPr>
        <w:t>Питание школьников сельских общеобразовательных учреждений, и учеников 1-4-х классов городских школ одноразовое горячее питание организовано за счет средств бюджета.</w:t>
      </w:r>
      <w:r>
        <w:rPr>
          <w:sz w:val="28"/>
          <w:szCs w:val="28"/>
        </w:rPr>
        <w:t xml:space="preserve"> </w:t>
      </w:r>
      <w:r w:rsidRPr="00447C13">
        <w:rPr>
          <w:sz w:val="28"/>
          <w:szCs w:val="28"/>
        </w:rPr>
        <w:t>Ученики 5-11 классов городских школ питаются по заявочной системе, охвата горячим питанием составляет 70%.</w:t>
      </w:r>
    </w:p>
    <w:p w14:paraId="55659045" w14:textId="77777777" w:rsidR="00474C2F" w:rsidRPr="00447C13" w:rsidRDefault="00474C2F" w:rsidP="007A76C6">
      <w:pPr>
        <w:ind w:right="-1" w:firstLine="710"/>
        <w:jc w:val="both"/>
        <w:rPr>
          <w:sz w:val="28"/>
          <w:szCs w:val="28"/>
        </w:rPr>
      </w:pPr>
      <w:r w:rsidRPr="00447C13">
        <w:rPr>
          <w:sz w:val="28"/>
          <w:szCs w:val="28"/>
        </w:rPr>
        <w:t>«С» витаминизация готовых блюд проводится круглогодично во всех учреждениях, в том числе в оздоровительный период.</w:t>
      </w:r>
    </w:p>
    <w:p w14:paraId="345C90B7" w14:textId="77777777" w:rsidR="00474C2F" w:rsidRPr="00447C13" w:rsidRDefault="00474C2F" w:rsidP="007A76C6">
      <w:pPr>
        <w:ind w:right="-1" w:firstLine="710"/>
        <w:jc w:val="both"/>
        <w:rPr>
          <w:sz w:val="28"/>
          <w:szCs w:val="28"/>
        </w:rPr>
      </w:pPr>
      <w:r w:rsidRPr="00447C13">
        <w:rPr>
          <w:sz w:val="28"/>
          <w:szCs w:val="28"/>
        </w:rPr>
        <w:t>Питьевой режим в учреждениях образования обеспечено за счет использования кипяченой или фасованной питьевой воды с использованием одноразовой посуды, питьевые фонтанчики.</w:t>
      </w:r>
    </w:p>
    <w:p w14:paraId="5E289AAA" w14:textId="5DE2D033" w:rsidR="00474C2F" w:rsidRPr="00447C13" w:rsidRDefault="00474C2F" w:rsidP="007A76C6">
      <w:pPr>
        <w:ind w:right="-1" w:firstLine="710"/>
        <w:jc w:val="both"/>
        <w:rPr>
          <w:sz w:val="28"/>
          <w:szCs w:val="28"/>
        </w:rPr>
      </w:pPr>
      <w:r w:rsidRPr="00447C13">
        <w:rPr>
          <w:sz w:val="28"/>
          <w:szCs w:val="28"/>
        </w:rPr>
        <w:t>В то</w:t>
      </w:r>
      <w:r w:rsidR="006E6C9E">
        <w:rPr>
          <w:sz w:val="28"/>
          <w:szCs w:val="28"/>
        </w:rPr>
        <w:t xml:space="preserve"> </w:t>
      </w:r>
      <w:r w:rsidRPr="00447C13">
        <w:rPr>
          <w:sz w:val="28"/>
          <w:szCs w:val="28"/>
        </w:rPr>
        <w:t>же время</w:t>
      </w:r>
      <w:r w:rsidR="006E6C9E">
        <w:rPr>
          <w:sz w:val="28"/>
          <w:szCs w:val="28"/>
        </w:rPr>
        <w:t>,</w:t>
      </w:r>
      <w:r w:rsidRPr="00447C13">
        <w:rPr>
          <w:sz w:val="28"/>
          <w:szCs w:val="28"/>
        </w:rPr>
        <w:t xml:space="preserve"> обеспечение гигиенических условий при организации питания детей и подростков в организованных коллективах имеет ряд системных проблем: </w:t>
      </w:r>
    </w:p>
    <w:p w14:paraId="56C251F5" w14:textId="77777777" w:rsidR="00474C2F" w:rsidRPr="00447C13" w:rsidRDefault="00474C2F" w:rsidP="007A76C6">
      <w:pPr>
        <w:ind w:right="-1" w:firstLine="710"/>
        <w:jc w:val="both"/>
        <w:rPr>
          <w:sz w:val="28"/>
          <w:szCs w:val="28"/>
        </w:rPr>
      </w:pPr>
      <w:r w:rsidRPr="00447C13">
        <w:rPr>
          <w:sz w:val="28"/>
          <w:szCs w:val="28"/>
        </w:rPr>
        <w:t>- требуется замена торгово-технологического оборудования в 5 учреждениях образования;</w:t>
      </w:r>
    </w:p>
    <w:p w14:paraId="77CF1AE9" w14:textId="77777777" w:rsidR="00474C2F" w:rsidRPr="00447C13" w:rsidRDefault="00474C2F" w:rsidP="007A76C6">
      <w:pPr>
        <w:ind w:right="-1" w:firstLine="710"/>
        <w:jc w:val="both"/>
        <w:rPr>
          <w:sz w:val="28"/>
          <w:szCs w:val="28"/>
        </w:rPr>
      </w:pPr>
      <w:r w:rsidRPr="00447C13">
        <w:rPr>
          <w:sz w:val="28"/>
          <w:szCs w:val="28"/>
        </w:rPr>
        <w:t>- дефицит современного технологического оборудования (пароконвектоматов, слайсеров);</w:t>
      </w:r>
    </w:p>
    <w:p w14:paraId="5F4866F6" w14:textId="77777777" w:rsidR="00474C2F" w:rsidRPr="00447C13" w:rsidRDefault="00474C2F" w:rsidP="007A76C6">
      <w:pPr>
        <w:ind w:right="-1" w:firstLine="710"/>
        <w:jc w:val="both"/>
        <w:rPr>
          <w:sz w:val="28"/>
          <w:szCs w:val="28"/>
        </w:rPr>
      </w:pPr>
      <w:r w:rsidRPr="00447C13">
        <w:rPr>
          <w:sz w:val="28"/>
          <w:szCs w:val="28"/>
        </w:rPr>
        <w:t>- не выполняются натуральные нормы по отдельным видам пищевых продуктов с допустимым отклонением +/-10 %.</w:t>
      </w:r>
    </w:p>
    <w:p w14:paraId="77A2D131" w14:textId="77777777" w:rsidR="00474C2F" w:rsidRPr="00447C13" w:rsidRDefault="00474C2F" w:rsidP="007A76C6">
      <w:pPr>
        <w:ind w:right="-1" w:firstLine="710"/>
        <w:jc w:val="both"/>
        <w:rPr>
          <w:b/>
          <w:sz w:val="28"/>
          <w:szCs w:val="28"/>
        </w:rPr>
      </w:pPr>
      <w:r w:rsidRPr="00447C13">
        <w:rPr>
          <w:b/>
          <w:sz w:val="28"/>
          <w:szCs w:val="28"/>
        </w:rPr>
        <w:t xml:space="preserve">Оздоровление детей и подростков в летний период. </w:t>
      </w:r>
    </w:p>
    <w:p w14:paraId="07C6B326" w14:textId="186CCE94" w:rsidR="00474C2F" w:rsidRPr="00EA10C6" w:rsidRDefault="00474C2F" w:rsidP="007A76C6">
      <w:pPr>
        <w:ind w:right="-1" w:firstLine="710"/>
        <w:jc w:val="both"/>
        <w:rPr>
          <w:sz w:val="28"/>
          <w:szCs w:val="28"/>
        </w:rPr>
      </w:pPr>
      <w:r w:rsidRPr="00447C13">
        <w:rPr>
          <w:sz w:val="28"/>
          <w:szCs w:val="28"/>
        </w:rPr>
        <w:t>Оздоровление учащихся общеобразовательных школ района в 2022 г</w:t>
      </w:r>
      <w:r w:rsidR="000E68A5">
        <w:rPr>
          <w:sz w:val="28"/>
          <w:szCs w:val="28"/>
        </w:rPr>
        <w:t>оду</w:t>
      </w:r>
      <w:r w:rsidRPr="00447C13">
        <w:rPr>
          <w:sz w:val="28"/>
          <w:szCs w:val="28"/>
        </w:rPr>
        <w:t xml:space="preserve"> проводилось в оздоровительных лагерях с дневным пребыванием детей на базе школ и туристских передвижных палаточных лагерей.</w:t>
      </w:r>
      <w:r w:rsidR="00D549D3">
        <w:rPr>
          <w:sz w:val="28"/>
          <w:szCs w:val="28"/>
        </w:rPr>
        <w:t xml:space="preserve"> </w:t>
      </w:r>
      <w:r w:rsidRPr="00447C13">
        <w:rPr>
          <w:sz w:val="28"/>
          <w:szCs w:val="28"/>
        </w:rPr>
        <w:t>Всего в районе оздоровлено 2609 детей и подростков.</w:t>
      </w:r>
    </w:p>
    <w:p w14:paraId="6CD35DD1" w14:textId="77777777" w:rsidR="00474C2F" w:rsidRDefault="00474C2F" w:rsidP="007A76C6">
      <w:pPr>
        <w:ind w:right="-1" w:firstLine="710"/>
        <w:jc w:val="both"/>
        <w:rPr>
          <w:b/>
          <w:sz w:val="28"/>
          <w:szCs w:val="28"/>
        </w:rPr>
      </w:pPr>
    </w:p>
    <w:p w14:paraId="03C310CB" w14:textId="0217BAE2" w:rsidR="00474C2F" w:rsidRPr="001E5414" w:rsidRDefault="00381DE1" w:rsidP="008A7EBE">
      <w:pPr>
        <w:pStyle w:val="2"/>
      </w:pPr>
      <w:bookmarkStart w:id="18" w:name="_Toc148623039"/>
      <w:r>
        <w:t>5</w:t>
      </w:r>
      <w:r w:rsidR="00474C2F" w:rsidRPr="001E5414">
        <w:t>.2. Гигиена производственной среды</w:t>
      </w:r>
      <w:bookmarkEnd w:id="18"/>
    </w:p>
    <w:p w14:paraId="6D67E494" w14:textId="77777777" w:rsidR="00474C2F" w:rsidRPr="001E5414" w:rsidRDefault="00474C2F" w:rsidP="007A76C6">
      <w:pPr>
        <w:ind w:right="-1" w:firstLine="710"/>
        <w:jc w:val="both"/>
        <w:rPr>
          <w:sz w:val="28"/>
          <w:szCs w:val="28"/>
        </w:rPr>
      </w:pPr>
      <w:r w:rsidRPr="001E5414">
        <w:rPr>
          <w:sz w:val="28"/>
          <w:szCs w:val="28"/>
        </w:rPr>
        <w:t>В Жлобинском районе в 2022 году государственному санитарному надзору подлежало 200 промышленных предприятиях всех форм собственности, в том числе 18 объектов сельскохоз</w:t>
      </w:r>
      <w:r>
        <w:rPr>
          <w:sz w:val="28"/>
          <w:szCs w:val="28"/>
        </w:rPr>
        <w:t>яйственного производства. Общая</w:t>
      </w:r>
      <w:r w:rsidRPr="001E5414">
        <w:rPr>
          <w:sz w:val="28"/>
          <w:szCs w:val="28"/>
        </w:rPr>
        <w:t xml:space="preserve"> численность работающих 22934 человек, в том числе 7038 женщин.</w:t>
      </w:r>
    </w:p>
    <w:p w14:paraId="45B901BE" w14:textId="77777777" w:rsidR="00474C2F" w:rsidRPr="001E5414" w:rsidRDefault="00474C2F" w:rsidP="007A76C6">
      <w:pPr>
        <w:ind w:right="-1" w:firstLine="710"/>
        <w:jc w:val="both"/>
        <w:rPr>
          <w:sz w:val="28"/>
          <w:szCs w:val="28"/>
        </w:rPr>
      </w:pPr>
      <w:r w:rsidRPr="001E5414">
        <w:rPr>
          <w:sz w:val="28"/>
          <w:szCs w:val="28"/>
        </w:rPr>
        <w:t>Охвачено мониторингом 141 промышленных и сельскохозяйственных объ</w:t>
      </w:r>
      <w:r>
        <w:rPr>
          <w:sz w:val="28"/>
          <w:szCs w:val="28"/>
        </w:rPr>
        <w:t>ектов.</w:t>
      </w:r>
    </w:p>
    <w:p w14:paraId="458F2641" w14:textId="77777777" w:rsidR="00474C2F" w:rsidRPr="001E5414" w:rsidRDefault="00474C2F" w:rsidP="007A76C6">
      <w:pPr>
        <w:ind w:right="-1" w:firstLine="710"/>
        <w:jc w:val="both"/>
        <w:rPr>
          <w:b/>
          <w:sz w:val="28"/>
          <w:szCs w:val="28"/>
        </w:rPr>
      </w:pPr>
      <w:r w:rsidRPr="001E5414">
        <w:rPr>
          <w:b/>
          <w:sz w:val="28"/>
          <w:szCs w:val="28"/>
        </w:rPr>
        <w:t xml:space="preserve">Улучшение условий труда работающих. </w:t>
      </w:r>
    </w:p>
    <w:p w14:paraId="1FBB5CC3" w14:textId="77777777" w:rsidR="00474C2F" w:rsidRPr="001E5414" w:rsidRDefault="00474C2F" w:rsidP="007A76C6">
      <w:pPr>
        <w:ind w:right="-1" w:firstLine="710"/>
        <w:jc w:val="both"/>
        <w:rPr>
          <w:sz w:val="28"/>
          <w:szCs w:val="28"/>
        </w:rPr>
      </w:pPr>
      <w:r w:rsidRPr="001E5414">
        <w:rPr>
          <w:sz w:val="28"/>
          <w:szCs w:val="28"/>
        </w:rPr>
        <w:t xml:space="preserve">На рабочих местах с вредными и опасными условиями труда работает 11470 чел. – 50,1% (областной показатель 39,7%), в том числе 2685 женщин – 38,1% (областной показатель 29,5%), в сельском хозяйстве 1351 чел. – 50,7% </w:t>
      </w:r>
      <w:r>
        <w:rPr>
          <w:sz w:val="28"/>
          <w:szCs w:val="28"/>
        </w:rPr>
        <w:br/>
      </w:r>
      <w:r w:rsidRPr="001E5414">
        <w:rPr>
          <w:sz w:val="28"/>
          <w:szCs w:val="28"/>
        </w:rPr>
        <w:t xml:space="preserve">(областной показатель 55,1%), на промышленных предприятиях 10119 чел. – 44,1% (областной показатель 36,0%). </w:t>
      </w:r>
    </w:p>
    <w:p w14:paraId="1781DDA3" w14:textId="77777777" w:rsidR="00474C2F" w:rsidRPr="001E5414" w:rsidRDefault="00474C2F" w:rsidP="007A76C6">
      <w:pPr>
        <w:ind w:right="-1" w:firstLine="710"/>
        <w:jc w:val="both"/>
        <w:rPr>
          <w:sz w:val="28"/>
          <w:szCs w:val="28"/>
        </w:rPr>
      </w:pPr>
      <w:r w:rsidRPr="001E5414">
        <w:rPr>
          <w:sz w:val="28"/>
          <w:szCs w:val="28"/>
        </w:rPr>
        <w:t>В 2022 году улучшены условия труда на 11 рабочих места (в т.ч.2 среди женщин).</w:t>
      </w:r>
    </w:p>
    <w:p w14:paraId="6C207F6B" w14:textId="77777777" w:rsidR="00474C2F" w:rsidRPr="001E5414" w:rsidRDefault="00474C2F" w:rsidP="007A76C6">
      <w:pPr>
        <w:ind w:right="-1" w:firstLine="710"/>
        <w:jc w:val="both"/>
        <w:rPr>
          <w:sz w:val="28"/>
          <w:szCs w:val="28"/>
        </w:rPr>
      </w:pPr>
      <w:r>
        <w:rPr>
          <w:sz w:val="28"/>
          <w:szCs w:val="28"/>
        </w:rPr>
        <w:t>На</w:t>
      </w:r>
      <w:r w:rsidRPr="001E5414">
        <w:rPr>
          <w:sz w:val="28"/>
          <w:szCs w:val="28"/>
        </w:rPr>
        <w:t xml:space="preserve"> промышленных предприятиях и хозяйствах агропромышленного комплекса района выполнены мероприяти</w:t>
      </w:r>
      <w:r>
        <w:rPr>
          <w:sz w:val="28"/>
          <w:szCs w:val="28"/>
        </w:rPr>
        <w:t xml:space="preserve">я по улучшению условий труда. </w:t>
      </w:r>
    </w:p>
    <w:p w14:paraId="35C51778" w14:textId="77777777" w:rsidR="00474C2F" w:rsidRDefault="00474C2F" w:rsidP="007A76C6">
      <w:pPr>
        <w:ind w:right="-1" w:firstLine="710"/>
        <w:jc w:val="both"/>
        <w:rPr>
          <w:i/>
          <w:sz w:val="28"/>
          <w:szCs w:val="28"/>
        </w:rPr>
      </w:pPr>
      <w:r w:rsidRPr="00CB0867">
        <w:rPr>
          <w:i/>
          <w:sz w:val="28"/>
          <w:szCs w:val="28"/>
        </w:rPr>
        <w:t>ОАО «Жлобинский завод «Свет»</w:t>
      </w:r>
    </w:p>
    <w:p w14:paraId="65222A23" w14:textId="77777777" w:rsidR="00474C2F" w:rsidRDefault="00474C2F" w:rsidP="007A76C6">
      <w:pPr>
        <w:ind w:right="-1" w:firstLine="710"/>
        <w:jc w:val="both"/>
        <w:rPr>
          <w:i/>
          <w:sz w:val="28"/>
          <w:szCs w:val="28"/>
        </w:rPr>
      </w:pPr>
      <w:r>
        <w:rPr>
          <w:i/>
          <w:sz w:val="28"/>
          <w:szCs w:val="28"/>
        </w:rPr>
        <w:t xml:space="preserve">- </w:t>
      </w:r>
      <w:r w:rsidRPr="001E5414">
        <w:rPr>
          <w:sz w:val="28"/>
          <w:szCs w:val="28"/>
        </w:rPr>
        <w:t>приобретен высокоточный станок</w:t>
      </w:r>
      <w:r>
        <w:rPr>
          <w:sz w:val="28"/>
          <w:szCs w:val="28"/>
        </w:rPr>
        <w:t>;</w:t>
      </w:r>
    </w:p>
    <w:p w14:paraId="6AB76EDB" w14:textId="77777777" w:rsidR="00474C2F" w:rsidRDefault="00474C2F" w:rsidP="007A76C6">
      <w:pPr>
        <w:ind w:right="-1" w:firstLine="710"/>
        <w:jc w:val="both"/>
        <w:rPr>
          <w:i/>
          <w:sz w:val="28"/>
          <w:szCs w:val="28"/>
        </w:rPr>
      </w:pPr>
      <w:r w:rsidRPr="001E5414">
        <w:rPr>
          <w:sz w:val="28"/>
          <w:szCs w:val="28"/>
        </w:rPr>
        <w:t>-</w:t>
      </w:r>
      <w:r>
        <w:rPr>
          <w:sz w:val="28"/>
          <w:szCs w:val="28"/>
        </w:rPr>
        <w:t xml:space="preserve"> </w:t>
      </w:r>
      <w:r w:rsidRPr="001E5414">
        <w:rPr>
          <w:sz w:val="28"/>
          <w:szCs w:val="28"/>
        </w:rPr>
        <w:t>выполнен ремонт участка МСР (механический цех);</w:t>
      </w:r>
    </w:p>
    <w:p w14:paraId="1A24C837" w14:textId="77777777" w:rsidR="00474C2F" w:rsidRPr="00794648" w:rsidRDefault="00474C2F" w:rsidP="007A76C6">
      <w:pPr>
        <w:ind w:right="-1" w:firstLine="710"/>
        <w:jc w:val="both"/>
        <w:rPr>
          <w:i/>
          <w:sz w:val="28"/>
          <w:szCs w:val="28"/>
        </w:rPr>
      </w:pPr>
      <w:r w:rsidRPr="001E5414">
        <w:rPr>
          <w:sz w:val="28"/>
          <w:szCs w:val="28"/>
        </w:rPr>
        <w:t>-</w:t>
      </w:r>
      <w:r>
        <w:rPr>
          <w:sz w:val="28"/>
          <w:szCs w:val="28"/>
        </w:rPr>
        <w:t xml:space="preserve"> </w:t>
      </w:r>
      <w:r w:rsidRPr="001E5414">
        <w:rPr>
          <w:sz w:val="28"/>
          <w:szCs w:val="28"/>
        </w:rPr>
        <w:t>выполнен ремонт кабинетов специалистов (4 кабинета)</w:t>
      </w:r>
      <w:r>
        <w:rPr>
          <w:sz w:val="28"/>
          <w:szCs w:val="28"/>
        </w:rPr>
        <w:t xml:space="preserve"> </w:t>
      </w:r>
      <w:r w:rsidRPr="001E5414">
        <w:rPr>
          <w:sz w:val="28"/>
          <w:szCs w:val="28"/>
        </w:rPr>
        <w:t>заводоуправления.</w:t>
      </w:r>
    </w:p>
    <w:p w14:paraId="102194BD" w14:textId="77777777" w:rsidR="00474C2F" w:rsidRPr="00CB0867" w:rsidRDefault="00474C2F" w:rsidP="007A76C6">
      <w:pPr>
        <w:ind w:right="-1" w:firstLine="710"/>
        <w:jc w:val="both"/>
        <w:rPr>
          <w:i/>
          <w:sz w:val="28"/>
          <w:szCs w:val="28"/>
        </w:rPr>
      </w:pPr>
      <w:r w:rsidRPr="00CB0867">
        <w:rPr>
          <w:i/>
          <w:sz w:val="28"/>
          <w:szCs w:val="28"/>
        </w:rPr>
        <w:t>ОАО «БМЗ» - УКХ «БМК» за 2022 год:</w:t>
      </w:r>
    </w:p>
    <w:p w14:paraId="7353D752" w14:textId="77777777" w:rsidR="00474C2F" w:rsidRPr="001E5414" w:rsidRDefault="00474C2F" w:rsidP="007A76C6">
      <w:pPr>
        <w:ind w:firstLine="710"/>
        <w:jc w:val="both"/>
        <w:rPr>
          <w:sz w:val="28"/>
          <w:szCs w:val="28"/>
        </w:rPr>
      </w:pPr>
      <w:r w:rsidRPr="001E5414">
        <w:rPr>
          <w:sz w:val="28"/>
          <w:szCs w:val="28"/>
        </w:rPr>
        <w:t>Фактически выполнено 23 мероп</w:t>
      </w:r>
      <w:r>
        <w:rPr>
          <w:sz w:val="28"/>
          <w:szCs w:val="28"/>
        </w:rPr>
        <w:t>риятия</w:t>
      </w:r>
      <w:r w:rsidRPr="001E5414">
        <w:rPr>
          <w:sz w:val="28"/>
          <w:szCs w:val="28"/>
        </w:rPr>
        <w:t>, в том числе 16 мероприятий по улучшению условий труда, производственной среды, питьевого режима, обеспечение санитарно – бытовых условий работающих:</w:t>
      </w:r>
    </w:p>
    <w:p w14:paraId="72785B9F" w14:textId="77777777" w:rsidR="00474C2F" w:rsidRPr="001E5414" w:rsidRDefault="00474C2F" w:rsidP="007A76C6">
      <w:pPr>
        <w:pStyle w:val="a4"/>
        <w:tabs>
          <w:tab w:val="left" w:pos="426"/>
        </w:tabs>
        <w:ind w:left="0"/>
        <w:jc w:val="both"/>
        <w:rPr>
          <w:sz w:val="28"/>
          <w:szCs w:val="28"/>
        </w:rPr>
      </w:pPr>
      <w:r>
        <w:rPr>
          <w:sz w:val="28"/>
          <w:szCs w:val="28"/>
        </w:rPr>
        <w:tab/>
      </w:r>
      <w:r w:rsidRPr="001E5414">
        <w:rPr>
          <w:sz w:val="28"/>
          <w:szCs w:val="28"/>
        </w:rPr>
        <w:t>-</w:t>
      </w:r>
      <w:r>
        <w:rPr>
          <w:sz w:val="28"/>
          <w:szCs w:val="28"/>
        </w:rPr>
        <w:t xml:space="preserve"> </w:t>
      </w:r>
      <w:r w:rsidRPr="001E5414">
        <w:rPr>
          <w:sz w:val="28"/>
          <w:szCs w:val="28"/>
        </w:rPr>
        <w:t xml:space="preserve">приобретены и установлены 11 </w:t>
      </w:r>
      <w:r>
        <w:rPr>
          <w:sz w:val="28"/>
          <w:szCs w:val="28"/>
        </w:rPr>
        <w:t>сидений на краны в копровый цех;</w:t>
      </w:r>
    </w:p>
    <w:p w14:paraId="0E5FE644" w14:textId="77777777" w:rsidR="00474C2F" w:rsidRPr="001E5414" w:rsidRDefault="00474C2F" w:rsidP="007A76C6">
      <w:pPr>
        <w:pStyle w:val="a4"/>
        <w:tabs>
          <w:tab w:val="left" w:pos="426"/>
        </w:tabs>
        <w:ind w:left="0"/>
        <w:jc w:val="both"/>
        <w:rPr>
          <w:sz w:val="28"/>
          <w:szCs w:val="28"/>
        </w:rPr>
      </w:pPr>
      <w:r>
        <w:rPr>
          <w:sz w:val="28"/>
          <w:szCs w:val="28"/>
        </w:rPr>
        <w:tab/>
      </w:r>
      <w:r w:rsidRPr="001E5414">
        <w:rPr>
          <w:sz w:val="28"/>
          <w:szCs w:val="28"/>
        </w:rPr>
        <w:t>-</w:t>
      </w:r>
      <w:r>
        <w:rPr>
          <w:sz w:val="28"/>
          <w:szCs w:val="28"/>
        </w:rPr>
        <w:t xml:space="preserve"> </w:t>
      </w:r>
      <w:r w:rsidRPr="001E5414">
        <w:rPr>
          <w:sz w:val="28"/>
          <w:szCs w:val="28"/>
        </w:rPr>
        <w:t>приобретены и установлены 5 кондиционеров на краны №26 склада известняка ИОУ №3 в копровый цех, №№ 1, 2, 3, 4 в трубопрокатн</w:t>
      </w:r>
      <w:r>
        <w:rPr>
          <w:sz w:val="28"/>
          <w:szCs w:val="28"/>
        </w:rPr>
        <w:t>ый цех;</w:t>
      </w:r>
    </w:p>
    <w:p w14:paraId="101169CA" w14:textId="77777777" w:rsidR="00474C2F" w:rsidRPr="001E5414" w:rsidRDefault="00474C2F" w:rsidP="007A76C6">
      <w:pPr>
        <w:pStyle w:val="a4"/>
        <w:tabs>
          <w:tab w:val="left" w:pos="426"/>
        </w:tabs>
        <w:ind w:left="0"/>
        <w:jc w:val="both"/>
        <w:rPr>
          <w:sz w:val="28"/>
          <w:szCs w:val="28"/>
        </w:rPr>
      </w:pPr>
      <w:r>
        <w:rPr>
          <w:sz w:val="28"/>
          <w:szCs w:val="28"/>
        </w:rPr>
        <w:tab/>
      </w:r>
      <w:r w:rsidRPr="001E5414">
        <w:rPr>
          <w:sz w:val="28"/>
          <w:szCs w:val="28"/>
        </w:rPr>
        <w:t>-</w:t>
      </w:r>
      <w:r>
        <w:rPr>
          <w:sz w:val="28"/>
          <w:szCs w:val="28"/>
        </w:rPr>
        <w:t xml:space="preserve"> </w:t>
      </w:r>
      <w:r w:rsidRPr="001E5414">
        <w:rPr>
          <w:sz w:val="28"/>
          <w:szCs w:val="28"/>
        </w:rPr>
        <w:t>приобретены и установлены 6 мобильных кондиционера в дежурные мастерские энергослужбы, механослужбы, мастерскую CNC МНЛЗ - 1, 2, на пульт управления ДСП-1 в электросталеплавильный цех №1, помещение операторской участка СГПиУ и прачечную в сталепроволоч</w:t>
      </w:r>
      <w:r>
        <w:rPr>
          <w:sz w:val="28"/>
          <w:szCs w:val="28"/>
        </w:rPr>
        <w:t>ный цех №2;</w:t>
      </w:r>
    </w:p>
    <w:p w14:paraId="07142EDF" w14:textId="77777777" w:rsidR="00474C2F" w:rsidRPr="001E5414" w:rsidRDefault="00474C2F" w:rsidP="007A76C6">
      <w:pPr>
        <w:pStyle w:val="a4"/>
        <w:tabs>
          <w:tab w:val="left" w:pos="426"/>
        </w:tabs>
        <w:ind w:left="0"/>
        <w:jc w:val="both"/>
        <w:rPr>
          <w:sz w:val="28"/>
          <w:szCs w:val="28"/>
        </w:rPr>
      </w:pPr>
      <w:r>
        <w:rPr>
          <w:sz w:val="28"/>
          <w:szCs w:val="28"/>
        </w:rPr>
        <w:tab/>
      </w:r>
      <w:r w:rsidRPr="001E5414">
        <w:rPr>
          <w:sz w:val="28"/>
          <w:szCs w:val="28"/>
        </w:rPr>
        <w:t>-</w:t>
      </w:r>
      <w:r>
        <w:rPr>
          <w:sz w:val="28"/>
          <w:szCs w:val="28"/>
        </w:rPr>
        <w:t xml:space="preserve"> </w:t>
      </w:r>
      <w:r w:rsidRPr="001E5414">
        <w:rPr>
          <w:sz w:val="28"/>
          <w:szCs w:val="28"/>
        </w:rPr>
        <w:t>приобретены и установлены 2 кондиционера в комнату приема пищи МНЛЗ-3 в электросталеплавильный цех №2, на участок шлифо</w:t>
      </w:r>
      <w:r>
        <w:rPr>
          <w:sz w:val="28"/>
          <w:szCs w:val="28"/>
        </w:rPr>
        <w:t>вки волок №1 в цех тары и волок;</w:t>
      </w:r>
    </w:p>
    <w:p w14:paraId="2C56D53D" w14:textId="77777777" w:rsidR="00474C2F" w:rsidRPr="001E5414" w:rsidRDefault="00474C2F" w:rsidP="007A76C6">
      <w:pPr>
        <w:pStyle w:val="a4"/>
        <w:tabs>
          <w:tab w:val="left" w:pos="426"/>
        </w:tabs>
        <w:ind w:left="0"/>
        <w:jc w:val="both"/>
        <w:rPr>
          <w:sz w:val="28"/>
          <w:szCs w:val="28"/>
        </w:rPr>
      </w:pPr>
      <w:r>
        <w:rPr>
          <w:sz w:val="28"/>
          <w:szCs w:val="28"/>
        </w:rPr>
        <w:tab/>
      </w:r>
      <w:r w:rsidRPr="001E5414">
        <w:rPr>
          <w:sz w:val="28"/>
          <w:szCs w:val="28"/>
        </w:rPr>
        <w:t>-</w:t>
      </w:r>
      <w:r>
        <w:rPr>
          <w:sz w:val="28"/>
          <w:szCs w:val="28"/>
        </w:rPr>
        <w:t xml:space="preserve"> </w:t>
      </w:r>
      <w:r w:rsidRPr="001E5414">
        <w:rPr>
          <w:sz w:val="28"/>
          <w:szCs w:val="28"/>
        </w:rPr>
        <w:t>установлена система кондиционирования в здании опорной мастерской электросталеплавил</w:t>
      </w:r>
      <w:r>
        <w:rPr>
          <w:sz w:val="28"/>
          <w:szCs w:val="28"/>
        </w:rPr>
        <w:t>ьного цеха №2;</w:t>
      </w:r>
    </w:p>
    <w:p w14:paraId="1A3F4FCB" w14:textId="77777777" w:rsidR="00474C2F" w:rsidRPr="001E5414" w:rsidRDefault="00474C2F" w:rsidP="007A76C6">
      <w:pPr>
        <w:pStyle w:val="a4"/>
        <w:tabs>
          <w:tab w:val="left" w:pos="426"/>
        </w:tabs>
        <w:ind w:left="0"/>
        <w:jc w:val="both"/>
        <w:rPr>
          <w:sz w:val="28"/>
          <w:szCs w:val="28"/>
        </w:rPr>
      </w:pPr>
      <w:r>
        <w:rPr>
          <w:sz w:val="28"/>
          <w:szCs w:val="28"/>
        </w:rPr>
        <w:tab/>
        <w:t xml:space="preserve">- </w:t>
      </w:r>
      <w:r w:rsidRPr="001E5414">
        <w:rPr>
          <w:sz w:val="28"/>
          <w:szCs w:val="28"/>
        </w:rPr>
        <w:t xml:space="preserve">приобретены и установлены 8 инфракрасных обогревателей </w:t>
      </w:r>
      <w:r>
        <w:rPr>
          <w:sz w:val="28"/>
          <w:szCs w:val="28"/>
        </w:rPr>
        <w:t>на УЛОТ №3 в трубопрокатный цех;</w:t>
      </w:r>
    </w:p>
    <w:p w14:paraId="09E4CEEE" w14:textId="77777777" w:rsidR="00474C2F" w:rsidRPr="001E5414" w:rsidRDefault="00474C2F" w:rsidP="007A76C6">
      <w:pPr>
        <w:pStyle w:val="a4"/>
        <w:tabs>
          <w:tab w:val="left" w:pos="426"/>
        </w:tabs>
        <w:ind w:left="0"/>
        <w:jc w:val="both"/>
        <w:rPr>
          <w:sz w:val="28"/>
          <w:szCs w:val="28"/>
        </w:rPr>
      </w:pPr>
      <w:r>
        <w:rPr>
          <w:sz w:val="28"/>
          <w:szCs w:val="28"/>
        </w:rPr>
        <w:tab/>
      </w:r>
      <w:r w:rsidRPr="001E5414">
        <w:rPr>
          <w:sz w:val="28"/>
          <w:szCs w:val="28"/>
        </w:rPr>
        <w:t>-</w:t>
      </w:r>
      <w:r>
        <w:rPr>
          <w:sz w:val="28"/>
          <w:szCs w:val="28"/>
        </w:rPr>
        <w:t xml:space="preserve"> </w:t>
      </w:r>
      <w:r w:rsidRPr="001E5414">
        <w:rPr>
          <w:sz w:val="28"/>
          <w:szCs w:val="28"/>
        </w:rPr>
        <w:t xml:space="preserve">приобретены и установлены 6 сатураторных установок в комнату приема пищи на участок СК, УТ и ГСВ в сталепроволочные цеха №1 и №2, на участок содержания и ремонта железнодорожных путей в железнодорожный цех, в цех ремонта </w:t>
      </w:r>
      <w:r>
        <w:rPr>
          <w:sz w:val="28"/>
          <w:szCs w:val="28"/>
        </w:rPr>
        <w:t>металлургического оборудования;</w:t>
      </w:r>
    </w:p>
    <w:p w14:paraId="29E32C12" w14:textId="77777777" w:rsidR="00474C2F" w:rsidRPr="00794648" w:rsidRDefault="00474C2F" w:rsidP="007A76C6">
      <w:pPr>
        <w:pStyle w:val="a4"/>
        <w:tabs>
          <w:tab w:val="left" w:pos="426"/>
        </w:tabs>
        <w:ind w:left="0"/>
        <w:jc w:val="both"/>
        <w:rPr>
          <w:sz w:val="28"/>
          <w:szCs w:val="28"/>
        </w:rPr>
      </w:pPr>
      <w:r>
        <w:rPr>
          <w:sz w:val="28"/>
          <w:szCs w:val="28"/>
        </w:rPr>
        <w:tab/>
      </w:r>
      <w:r w:rsidRPr="001E5414">
        <w:rPr>
          <w:sz w:val="28"/>
          <w:szCs w:val="28"/>
        </w:rPr>
        <w:t>-</w:t>
      </w:r>
      <w:r>
        <w:rPr>
          <w:sz w:val="28"/>
          <w:szCs w:val="28"/>
        </w:rPr>
        <w:t xml:space="preserve"> </w:t>
      </w:r>
      <w:r w:rsidRPr="001E5414">
        <w:rPr>
          <w:sz w:val="28"/>
          <w:szCs w:val="28"/>
        </w:rPr>
        <w:t>приобретены и установлены 3 электросушилки для рук в санузлы взамен технически изношенных в железнодорожный цех.</w:t>
      </w:r>
    </w:p>
    <w:p w14:paraId="0B1E7D71" w14:textId="77777777" w:rsidR="00474C2F" w:rsidRPr="00794648" w:rsidRDefault="00474C2F" w:rsidP="007A76C6">
      <w:pPr>
        <w:ind w:right="-1" w:firstLine="710"/>
        <w:jc w:val="both"/>
        <w:rPr>
          <w:rFonts w:eastAsia="Calibri"/>
          <w:i/>
          <w:sz w:val="28"/>
          <w:szCs w:val="28"/>
        </w:rPr>
      </w:pPr>
      <w:r w:rsidRPr="00794648">
        <w:rPr>
          <w:i/>
          <w:sz w:val="28"/>
          <w:szCs w:val="28"/>
        </w:rPr>
        <w:t>Филиалом с</w:t>
      </w:r>
      <w:r w:rsidRPr="00794648">
        <w:rPr>
          <w:rFonts w:eastAsia="Calibri"/>
          <w:i/>
          <w:sz w:val="28"/>
          <w:szCs w:val="28"/>
        </w:rPr>
        <w:t>ельскохозяйственным производственным участком «Антоновка-Агро» РПУП «Гомельоблгаз»</w:t>
      </w:r>
    </w:p>
    <w:p w14:paraId="2BBF15CB" w14:textId="77777777" w:rsidR="00474C2F" w:rsidRPr="001E5414" w:rsidRDefault="00474C2F" w:rsidP="007A76C6">
      <w:pPr>
        <w:ind w:firstLine="710"/>
        <w:jc w:val="both"/>
        <w:rPr>
          <w:sz w:val="28"/>
          <w:szCs w:val="28"/>
        </w:rPr>
      </w:pPr>
      <w:r w:rsidRPr="001E5414">
        <w:rPr>
          <w:sz w:val="28"/>
          <w:szCs w:val="28"/>
        </w:rPr>
        <w:t>-проведена работа по установке дополнительного оборудования (кондицио</w:t>
      </w:r>
      <w:r>
        <w:rPr>
          <w:sz w:val="28"/>
          <w:szCs w:val="28"/>
        </w:rPr>
        <w:t>неры холодного воздуха)</w:t>
      </w:r>
      <w:r w:rsidRPr="001E5414">
        <w:rPr>
          <w:sz w:val="28"/>
          <w:szCs w:val="28"/>
        </w:rPr>
        <w:t xml:space="preserve"> </w:t>
      </w:r>
      <w:r>
        <w:rPr>
          <w:sz w:val="28"/>
          <w:szCs w:val="28"/>
        </w:rPr>
        <w:t>на автотракторную технику и АБК;</w:t>
      </w:r>
    </w:p>
    <w:p w14:paraId="5CB3D9FF" w14:textId="77777777" w:rsidR="00474C2F" w:rsidRPr="001E5414" w:rsidRDefault="00474C2F" w:rsidP="007A76C6">
      <w:pPr>
        <w:pStyle w:val="af3"/>
        <w:widowControl w:val="0"/>
        <w:ind w:firstLine="710"/>
        <w:rPr>
          <w:sz w:val="28"/>
          <w:szCs w:val="28"/>
        </w:rPr>
      </w:pPr>
      <w:r w:rsidRPr="001E5414">
        <w:rPr>
          <w:sz w:val="28"/>
          <w:szCs w:val="28"/>
        </w:rPr>
        <w:t>-прио</w:t>
      </w:r>
      <w:r>
        <w:rPr>
          <w:sz w:val="28"/>
          <w:szCs w:val="28"/>
        </w:rPr>
        <w:t>бретение автотракторной техники</w:t>
      </w:r>
      <w:r w:rsidRPr="001E5414">
        <w:rPr>
          <w:sz w:val="28"/>
          <w:szCs w:val="28"/>
        </w:rPr>
        <w:t xml:space="preserve"> и другого оборудования взамен с амортизированной техники и оборудования для устранения (снижения) профессиональных рис</w:t>
      </w:r>
      <w:r>
        <w:rPr>
          <w:sz w:val="28"/>
          <w:szCs w:val="28"/>
        </w:rPr>
        <w:t>ков, улучшения условий труда (</w:t>
      </w:r>
      <w:r w:rsidRPr="001E5414">
        <w:rPr>
          <w:sz w:val="28"/>
          <w:szCs w:val="28"/>
        </w:rPr>
        <w:t>грузовые автомобили МАЗ;</w:t>
      </w:r>
      <w:r>
        <w:rPr>
          <w:sz w:val="28"/>
          <w:szCs w:val="28"/>
        </w:rPr>
        <w:t xml:space="preserve"> </w:t>
      </w:r>
      <w:r w:rsidRPr="001E5414">
        <w:rPr>
          <w:sz w:val="28"/>
          <w:szCs w:val="28"/>
        </w:rPr>
        <w:t>зерноуборочный комбайн;</w:t>
      </w:r>
      <w:r>
        <w:rPr>
          <w:sz w:val="28"/>
          <w:szCs w:val="28"/>
        </w:rPr>
        <w:t xml:space="preserve"> </w:t>
      </w:r>
      <w:r w:rsidRPr="001E5414">
        <w:rPr>
          <w:sz w:val="28"/>
          <w:szCs w:val="28"/>
        </w:rPr>
        <w:t>кормоуборочный комбайн;</w:t>
      </w:r>
      <w:r>
        <w:rPr>
          <w:sz w:val="28"/>
          <w:szCs w:val="28"/>
        </w:rPr>
        <w:t xml:space="preserve"> </w:t>
      </w:r>
      <w:r w:rsidRPr="001E5414">
        <w:rPr>
          <w:sz w:val="28"/>
          <w:szCs w:val="28"/>
        </w:rPr>
        <w:t>бункера для хранения кормов на МТК д. Цупер (3 шт.), МТФ д. Антоновка (2 шт.), ТФ д. Малые Козловичи (2 шт.);</w:t>
      </w:r>
      <w:r>
        <w:rPr>
          <w:sz w:val="28"/>
          <w:szCs w:val="28"/>
        </w:rPr>
        <w:t xml:space="preserve"> </w:t>
      </w:r>
      <w:r w:rsidRPr="001E5414">
        <w:rPr>
          <w:sz w:val="28"/>
          <w:szCs w:val="28"/>
        </w:rPr>
        <w:t>емкости (силоса) для хранения зерна общим</w:t>
      </w:r>
      <w:r>
        <w:rPr>
          <w:sz w:val="28"/>
          <w:szCs w:val="28"/>
        </w:rPr>
        <w:t xml:space="preserve"> объемом 3000 тонн);</w:t>
      </w:r>
    </w:p>
    <w:p w14:paraId="7ABEEFE3" w14:textId="72760C60" w:rsidR="00474C2F" w:rsidRPr="001E5414" w:rsidRDefault="00474C2F" w:rsidP="007A76C6">
      <w:pPr>
        <w:pStyle w:val="af3"/>
        <w:widowControl w:val="0"/>
        <w:ind w:firstLine="710"/>
        <w:rPr>
          <w:sz w:val="28"/>
          <w:szCs w:val="28"/>
        </w:rPr>
      </w:pPr>
      <w:r w:rsidRPr="001E5414">
        <w:rPr>
          <w:sz w:val="28"/>
          <w:szCs w:val="28"/>
        </w:rPr>
        <w:t>-перепланировка, модернизация, капитальный и текущий ремонт производственных и других помещений с целью обеспечения безопасности и улуч</w:t>
      </w:r>
      <w:r>
        <w:rPr>
          <w:sz w:val="28"/>
          <w:szCs w:val="28"/>
        </w:rPr>
        <w:t>шения условий труда работников (</w:t>
      </w:r>
      <w:r w:rsidRPr="001E5414">
        <w:rPr>
          <w:sz w:val="28"/>
          <w:szCs w:val="28"/>
        </w:rPr>
        <w:t>текущий ремонт полов в молочных блоках;</w:t>
      </w:r>
      <w:r>
        <w:rPr>
          <w:sz w:val="28"/>
          <w:szCs w:val="28"/>
        </w:rPr>
        <w:t xml:space="preserve"> </w:t>
      </w:r>
      <w:r w:rsidRPr="001E5414">
        <w:rPr>
          <w:sz w:val="28"/>
          <w:szCs w:val="28"/>
        </w:rPr>
        <w:t>текущий ремонт двух бытовых помещений для операторов машинного дое</w:t>
      </w:r>
      <w:r>
        <w:rPr>
          <w:sz w:val="28"/>
          <w:szCs w:val="28"/>
        </w:rPr>
        <w:t>ния на МТФ</w:t>
      </w:r>
      <w:r w:rsidR="00BB063A">
        <w:rPr>
          <w:sz w:val="28"/>
          <w:szCs w:val="28"/>
        </w:rPr>
        <w:t xml:space="preserve"> </w:t>
      </w:r>
      <w:r>
        <w:rPr>
          <w:sz w:val="28"/>
          <w:szCs w:val="28"/>
        </w:rPr>
        <w:t>д. Антоновка; т</w:t>
      </w:r>
      <w:r w:rsidRPr="001E5414">
        <w:rPr>
          <w:sz w:val="28"/>
          <w:szCs w:val="28"/>
        </w:rPr>
        <w:t xml:space="preserve">екущий ремонт административного здания; </w:t>
      </w:r>
      <w:r>
        <w:rPr>
          <w:sz w:val="28"/>
          <w:szCs w:val="28"/>
        </w:rPr>
        <w:t>к</w:t>
      </w:r>
      <w:r w:rsidRPr="001E5414">
        <w:rPr>
          <w:sz w:val="28"/>
          <w:szCs w:val="28"/>
        </w:rPr>
        <w:t>апитальный ремонт здания склада ГСМ;</w:t>
      </w:r>
      <w:r>
        <w:rPr>
          <w:sz w:val="28"/>
          <w:szCs w:val="28"/>
        </w:rPr>
        <w:t xml:space="preserve"> р</w:t>
      </w:r>
      <w:r w:rsidRPr="001E5414">
        <w:rPr>
          <w:sz w:val="28"/>
          <w:szCs w:val="28"/>
        </w:rPr>
        <w:t>еконструкция склада ТМЦ;</w:t>
      </w:r>
      <w:r>
        <w:rPr>
          <w:sz w:val="28"/>
          <w:szCs w:val="28"/>
        </w:rPr>
        <w:t xml:space="preserve"> р</w:t>
      </w:r>
      <w:r w:rsidRPr="001E5414">
        <w:rPr>
          <w:sz w:val="28"/>
          <w:szCs w:val="28"/>
        </w:rPr>
        <w:t>еконструкция склада для хранения электрогазосварочного оборудования и открытой площадки для проведения электрогазосварочных работ;</w:t>
      </w:r>
      <w:r>
        <w:rPr>
          <w:sz w:val="28"/>
          <w:szCs w:val="28"/>
        </w:rPr>
        <w:t xml:space="preserve"> р</w:t>
      </w:r>
      <w:r w:rsidRPr="001E5414">
        <w:rPr>
          <w:sz w:val="28"/>
          <w:szCs w:val="28"/>
        </w:rPr>
        <w:t xml:space="preserve">еконструкция коровника под откормочную площадку с крытым навесом для содержания КРС на </w:t>
      </w:r>
      <w:r>
        <w:rPr>
          <w:sz w:val="28"/>
          <w:szCs w:val="28"/>
        </w:rPr>
        <w:t>500 кг на ТФ д. Малые</w:t>
      </w:r>
      <w:r w:rsidR="00072B49">
        <w:rPr>
          <w:sz w:val="28"/>
          <w:szCs w:val="28"/>
        </w:rPr>
        <w:t xml:space="preserve"> </w:t>
      </w:r>
      <w:r>
        <w:rPr>
          <w:sz w:val="28"/>
          <w:szCs w:val="28"/>
        </w:rPr>
        <w:t>Козловичи).</w:t>
      </w:r>
    </w:p>
    <w:p w14:paraId="0A05D905" w14:textId="77777777" w:rsidR="00474C2F" w:rsidRPr="001E5414" w:rsidRDefault="00474C2F" w:rsidP="007A76C6">
      <w:pPr>
        <w:ind w:firstLine="710"/>
        <w:jc w:val="both"/>
        <w:rPr>
          <w:sz w:val="28"/>
          <w:szCs w:val="28"/>
        </w:rPr>
      </w:pPr>
      <w:r w:rsidRPr="001E5414">
        <w:rPr>
          <w:sz w:val="28"/>
          <w:szCs w:val="28"/>
        </w:rPr>
        <w:t>Ведется строительство молочно-товарного комплекса на 720 дойных коров при д. Цупер</w:t>
      </w:r>
      <w:r>
        <w:rPr>
          <w:sz w:val="28"/>
          <w:szCs w:val="28"/>
        </w:rPr>
        <w:t>.</w:t>
      </w:r>
    </w:p>
    <w:p w14:paraId="1D634A8B" w14:textId="77777777" w:rsidR="00474C2F" w:rsidRPr="001E5414" w:rsidRDefault="00474C2F" w:rsidP="007A76C6">
      <w:pPr>
        <w:ind w:right="-1" w:firstLine="710"/>
        <w:jc w:val="both"/>
        <w:rPr>
          <w:sz w:val="28"/>
          <w:szCs w:val="28"/>
        </w:rPr>
      </w:pPr>
      <w:r w:rsidRPr="001E5414">
        <w:rPr>
          <w:sz w:val="28"/>
          <w:szCs w:val="28"/>
        </w:rPr>
        <w:t>Обеспеченность сельскохозяйственных рабочих и работников промпред</w:t>
      </w:r>
      <w:r>
        <w:rPr>
          <w:sz w:val="28"/>
          <w:szCs w:val="28"/>
        </w:rPr>
        <w:t xml:space="preserve">приятий </w:t>
      </w:r>
      <w:r w:rsidRPr="001E5414">
        <w:rPr>
          <w:sz w:val="28"/>
          <w:szCs w:val="28"/>
        </w:rPr>
        <w:t>специальной одеждой и средствами индивидуальной защиты составляет 93</w:t>
      </w:r>
      <w:r>
        <w:rPr>
          <w:sz w:val="28"/>
          <w:szCs w:val="28"/>
        </w:rPr>
        <w:t>%.</w:t>
      </w:r>
    </w:p>
    <w:p w14:paraId="085D177C" w14:textId="77777777" w:rsidR="00474C2F" w:rsidRPr="001E5414" w:rsidRDefault="00474C2F" w:rsidP="007A76C6">
      <w:pPr>
        <w:ind w:right="-1" w:firstLine="710"/>
        <w:jc w:val="both"/>
        <w:rPr>
          <w:sz w:val="28"/>
          <w:szCs w:val="28"/>
        </w:rPr>
      </w:pPr>
      <w:r w:rsidRPr="001E5414">
        <w:rPr>
          <w:b/>
          <w:sz w:val="28"/>
          <w:szCs w:val="28"/>
        </w:rPr>
        <w:t>Гигиеническое обеспечение работ с пестицидами</w:t>
      </w:r>
      <w:r w:rsidRPr="001E5414">
        <w:rPr>
          <w:sz w:val="28"/>
          <w:szCs w:val="28"/>
        </w:rPr>
        <w:t xml:space="preserve"> (средствами защиты растений), агрохимикатами и минеральными удобрениями. </w:t>
      </w:r>
    </w:p>
    <w:p w14:paraId="765AA325" w14:textId="77777777" w:rsidR="00474C2F" w:rsidRPr="001E5414" w:rsidRDefault="00474C2F" w:rsidP="007A76C6">
      <w:pPr>
        <w:ind w:right="-1" w:firstLine="710"/>
        <w:jc w:val="both"/>
        <w:rPr>
          <w:sz w:val="28"/>
          <w:szCs w:val="28"/>
        </w:rPr>
      </w:pPr>
      <w:r w:rsidRPr="001E5414">
        <w:rPr>
          <w:sz w:val="28"/>
          <w:szCs w:val="28"/>
        </w:rPr>
        <w:t>Спектр применяемых в районе пестицидов к 2022</w:t>
      </w:r>
      <w:r>
        <w:rPr>
          <w:sz w:val="28"/>
          <w:szCs w:val="28"/>
        </w:rPr>
        <w:t xml:space="preserve"> году насчитывал </w:t>
      </w:r>
      <w:r w:rsidRPr="001E5414">
        <w:rPr>
          <w:sz w:val="28"/>
          <w:szCs w:val="28"/>
        </w:rPr>
        <w:t xml:space="preserve">136 </w:t>
      </w:r>
      <w:r>
        <w:rPr>
          <w:sz w:val="28"/>
          <w:szCs w:val="28"/>
        </w:rPr>
        <w:t>наименование.</w:t>
      </w:r>
    </w:p>
    <w:p w14:paraId="0E31BE00" w14:textId="77777777" w:rsidR="00474C2F" w:rsidRPr="001E5414" w:rsidRDefault="00474C2F" w:rsidP="007A76C6">
      <w:pPr>
        <w:ind w:right="-1" w:firstLine="710"/>
        <w:jc w:val="both"/>
        <w:rPr>
          <w:sz w:val="28"/>
          <w:szCs w:val="28"/>
        </w:rPr>
      </w:pPr>
      <w:r w:rsidRPr="001E5414">
        <w:rPr>
          <w:sz w:val="28"/>
          <w:szCs w:val="28"/>
        </w:rPr>
        <w:t>Всего по району применено</w:t>
      </w:r>
      <w:r>
        <w:rPr>
          <w:sz w:val="28"/>
          <w:szCs w:val="28"/>
        </w:rPr>
        <w:t xml:space="preserve"> </w:t>
      </w:r>
      <w:r w:rsidRPr="001E5414">
        <w:rPr>
          <w:sz w:val="28"/>
          <w:szCs w:val="28"/>
        </w:rPr>
        <w:t>32837,32 грамм, из них пестицидов 1 класса 900</w:t>
      </w:r>
      <w:r>
        <w:rPr>
          <w:sz w:val="28"/>
          <w:szCs w:val="28"/>
        </w:rPr>
        <w:t xml:space="preserve"> грамм,</w:t>
      </w:r>
      <w:r w:rsidRPr="001E5414">
        <w:rPr>
          <w:sz w:val="28"/>
          <w:szCs w:val="28"/>
        </w:rPr>
        <w:t xml:space="preserve"> остальные </w:t>
      </w:r>
      <w:r>
        <w:rPr>
          <w:sz w:val="28"/>
          <w:szCs w:val="28"/>
        </w:rPr>
        <w:t>– 2, 3 и 4 классов опасности.</w:t>
      </w:r>
    </w:p>
    <w:p w14:paraId="2552CDB5" w14:textId="77777777" w:rsidR="00474C2F" w:rsidRPr="001E5414" w:rsidRDefault="00474C2F" w:rsidP="007A76C6">
      <w:pPr>
        <w:ind w:right="-1" w:firstLine="710"/>
        <w:jc w:val="both"/>
        <w:rPr>
          <w:sz w:val="28"/>
          <w:szCs w:val="28"/>
        </w:rPr>
      </w:pPr>
      <w:r w:rsidRPr="001E5414">
        <w:rPr>
          <w:sz w:val="28"/>
          <w:szCs w:val="28"/>
        </w:rPr>
        <w:t xml:space="preserve">Протравливание зерна проводилось в зерноскладах, в специально оборудованных местах, где обеспечивались необходимые условия труда. </w:t>
      </w:r>
    </w:p>
    <w:p w14:paraId="74AA6C12" w14:textId="77777777" w:rsidR="00474C2F" w:rsidRPr="001E5414" w:rsidRDefault="00474C2F" w:rsidP="007A76C6">
      <w:pPr>
        <w:ind w:right="-1" w:firstLine="710"/>
        <w:jc w:val="both"/>
        <w:rPr>
          <w:sz w:val="28"/>
          <w:szCs w:val="28"/>
        </w:rPr>
      </w:pPr>
      <w:r w:rsidRPr="001E5414">
        <w:rPr>
          <w:sz w:val="28"/>
          <w:szCs w:val="28"/>
        </w:rPr>
        <w:t xml:space="preserve">Полными комплектами средств индивидуальной защиты обеспечены все работающие с пестицидами (средствами защиты растений), агрохимикатами и минеральными удобрениями. </w:t>
      </w:r>
    </w:p>
    <w:p w14:paraId="4900EE24" w14:textId="77777777" w:rsidR="00474C2F" w:rsidRPr="001E5414" w:rsidRDefault="00474C2F" w:rsidP="007A76C6">
      <w:pPr>
        <w:ind w:right="-1" w:firstLine="710"/>
        <w:jc w:val="both"/>
        <w:rPr>
          <w:sz w:val="28"/>
          <w:szCs w:val="28"/>
        </w:rPr>
      </w:pPr>
      <w:r w:rsidRPr="001E5414">
        <w:rPr>
          <w:sz w:val="28"/>
          <w:szCs w:val="28"/>
        </w:rPr>
        <w:t xml:space="preserve">По результатам обследований на 2022 год были выданы санитарно-гигиенические заключения на работы с пестицидами (средствами защиты растений), агрохимикатов и минеральных удобрений всем (17) хозяйствам района. </w:t>
      </w:r>
    </w:p>
    <w:p w14:paraId="43BCC1CE" w14:textId="77777777" w:rsidR="00474C2F" w:rsidRPr="001E5414" w:rsidRDefault="00474C2F" w:rsidP="007A76C6">
      <w:pPr>
        <w:ind w:right="-1" w:firstLine="710"/>
        <w:jc w:val="both"/>
        <w:rPr>
          <w:sz w:val="28"/>
          <w:szCs w:val="28"/>
        </w:rPr>
      </w:pPr>
      <w:r w:rsidRPr="001E5414">
        <w:rPr>
          <w:sz w:val="28"/>
          <w:szCs w:val="28"/>
        </w:rPr>
        <w:t>Внесение пестицидов (средств защиты растений), агрохимикатов и минеральных удобрений проводилось специализированной техникой с минимальным участием персонала.</w:t>
      </w:r>
    </w:p>
    <w:p w14:paraId="3B63D6CD" w14:textId="77777777" w:rsidR="00474C2F" w:rsidRPr="001E5414" w:rsidRDefault="00474C2F" w:rsidP="007A76C6">
      <w:pPr>
        <w:ind w:right="-1" w:firstLine="710"/>
        <w:jc w:val="both"/>
        <w:rPr>
          <w:sz w:val="28"/>
          <w:szCs w:val="28"/>
        </w:rPr>
      </w:pPr>
      <w:r w:rsidRPr="001E5414">
        <w:rPr>
          <w:sz w:val="28"/>
          <w:szCs w:val="28"/>
        </w:rPr>
        <w:t xml:space="preserve">Погрузочно-разгрузочные работы с протравленным зерном осуществлялись автоматическими сеялками, специальными погрузчиками. </w:t>
      </w:r>
    </w:p>
    <w:p w14:paraId="00343D95" w14:textId="77777777" w:rsidR="00474C2F" w:rsidRPr="001E5414" w:rsidRDefault="00474C2F" w:rsidP="007A76C6">
      <w:pPr>
        <w:ind w:right="-1" w:firstLine="710"/>
        <w:jc w:val="both"/>
        <w:rPr>
          <w:sz w:val="28"/>
          <w:szCs w:val="28"/>
        </w:rPr>
      </w:pPr>
      <w:r>
        <w:rPr>
          <w:sz w:val="28"/>
          <w:szCs w:val="28"/>
        </w:rPr>
        <w:t xml:space="preserve">Непригодные </w:t>
      </w:r>
      <w:r w:rsidRPr="001E5414">
        <w:rPr>
          <w:sz w:val="28"/>
          <w:szCs w:val="28"/>
        </w:rPr>
        <w:t xml:space="preserve">пестициды отсутствуют. </w:t>
      </w:r>
    </w:p>
    <w:p w14:paraId="691F4305" w14:textId="492F389D" w:rsidR="00474C2F" w:rsidRPr="001E5414" w:rsidRDefault="00474C2F" w:rsidP="007A76C6">
      <w:pPr>
        <w:ind w:right="-1" w:firstLine="710"/>
        <w:jc w:val="both"/>
        <w:rPr>
          <w:b/>
          <w:sz w:val="28"/>
          <w:szCs w:val="28"/>
        </w:rPr>
      </w:pPr>
      <w:r w:rsidRPr="001E5414">
        <w:rPr>
          <w:b/>
          <w:sz w:val="28"/>
          <w:szCs w:val="28"/>
        </w:rPr>
        <w:t>В то</w:t>
      </w:r>
      <w:r w:rsidR="00114875">
        <w:rPr>
          <w:b/>
          <w:sz w:val="28"/>
          <w:szCs w:val="28"/>
        </w:rPr>
        <w:t xml:space="preserve"> </w:t>
      </w:r>
      <w:r w:rsidRPr="001E5414">
        <w:rPr>
          <w:b/>
          <w:sz w:val="28"/>
          <w:szCs w:val="28"/>
        </w:rPr>
        <w:t>же время</w:t>
      </w:r>
      <w:r w:rsidR="00114875">
        <w:rPr>
          <w:b/>
          <w:sz w:val="28"/>
          <w:szCs w:val="28"/>
        </w:rPr>
        <w:t>,</w:t>
      </w:r>
      <w:r w:rsidRPr="001E5414">
        <w:rPr>
          <w:b/>
          <w:sz w:val="28"/>
          <w:szCs w:val="28"/>
        </w:rPr>
        <w:t xml:space="preserve"> гигиеническое обес</w:t>
      </w:r>
      <w:r>
        <w:rPr>
          <w:b/>
          <w:sz w:val="28"/>
          <w:szCs w:val="28"/>
        </w:rPr>
        <w:t xml:space="preserve">печение производственной среды </w:t>
      </w:r>
      <w:r w:rsidRPr="001E5414">
        <w:rPr>
          <w:b/>
          <w:sz w:val="28"/>
          <w:szCs w:val="28"/>
        </w:rPr>
        <w:t>на объектах хозяйственно-экономической деятельности имеет ряд системных проблем:</w:t>
      </w:r>
    </w:p>
    <w:p w14:paraId="6F5B08EE" w14:textId="77777777" w:rsidR="00474C2F" w:rsidRPr="001E5414" w:rsidRDefault="00474C2F" w:rsidP="007A76C6">
      <w:pPr>
        <w:ind w:right="-1" w:firstLine="710"/>
        <w:jc w:val="both"/>
        <w:rPr>
          <w:sz w:val="28"/>
          <w:szCs w:val="28"/>
        </w:rPr>
      </w:pPr>
      <w:r w:rsidRPr="001E5414">
        <w:rPr>
          <w:sz w:val="28"/>
          <w:szCs w:val="28"/>
        </w:rPr>
        <w:t>- несвоевременное проведение или отсутствие комплексной гигиенической оценки условий труда, а также оценка профессионального риска и разработка мер по управлению профессиональным риском, производственного лабораторного контроля за условиями труда работающих на объектах агропромышленного комплекса;</w:t>
      </w:r>
      <w:r>
        <w:rPr>
          <w:sz w:val="28"/>
          <w:szCs w:val="28"/>
        </w:rPr>
        <w:t xml:space="preserve"> </w:t>
      </w:r>
      <w:r w:rsidRPr="001E5414">
        <w:rPr>
          <w:sz w:val="28"/>
          <w:szCs w:val="28"/>
        </w:rPr>
        <w:t>проведение государственных санитарно-гигиенических экспертиз условий труда работающих; объектов производственной инфраструктуры;</w:t>
      </w:r>
    </w:p>
    <w:p w14:paraId="127284CE" w14:textId="77777777" w:rsidR="00474C2F" w:rsidRPr="001E5414" w:rsidRDefault="00474C2F" w:rsidP="007A76C6">
      <w:pPr>
        <w:ind w:right="-1" w:firstLine="710"/>
        <w:jc w:val="both"/>
        <w:rPr>
          <w:sz w:val="28"/>
          <w:szCs w:val="28"/>
        </w:rPr>
      </w:pPr>
      <w:r w:rsidRPr="001E5414">
        <w:rPr>
          <w:sz w:val="28"/>
          <w:szCs w:val="28"/>
        </w:rPr>
        <w:t>- более 5</w:t>
      </w:r>
      <w:r>
        <w:rPr>
          <w:sz w:val="28"/>
          <w:szCs w:val="28"/>
        </w:rPr>
        <w:t>0%</w:t>
      </w:r>
      <w:r w:rsidRPr="001E5414">
        <w:rPr>
          <w:sz w:val="28"/>
          <w:szCs w:val="28"/>
        </w:rPr>
        <w:t xml:space="preserve"> механических </w:t>
      </w:r>
      <w:r>
        <w:rPr>
          <w:sz w:val="28"/>
          <w:szCs w:val="28"/>
        </w:rPr>
        <w:t>мастерских</w:t>
      </w:r>
      <w:r w:rsidRPr="001E5414">
        <w:rPr>
          <w:sz w:val="28"/>
          <w:szCs w:val="28"/>
        </w:rPr>
        <w:t xml:space="preserve"> в холодный период года плохо отапливаются в связи с использованием местных малоэффективных устройств;</w:t>
      </w:r>
    </w:p>
    <w:p w14:paraId="4E5D8D81" w14:textId="77777777" w:rsidR="00474C2F" w:rsidRPr="001E5414" w:rsidRDefault="00474C2F" w:rsidP="007A76C6">
      <w:pPr>
        <w:ind w:right="-1" w:firstLine="710"/>
        <w:jc w:val="both"/>
        <w:rPr>
          <w:sz w:val="28"/>
          <w:szCs w:val="28"/>
        </w:rPr>
      </w:pPr>
      <w:r w:rsidRPr="001E5414">
        <w:rPr>
          <w:sz w:val="28"/>
          <w:szCs w:val="28"/>
        </w:rPr>
        <w:t xml:space="preserve">-продолжают выявляться нарушения требований санитарно-эпидемиологического законодательства на промышленных объектах в части выполнения производственного лабораторного контроля за условиями труда работающих, проведение государственных санитарно-гигиенических экспертиз условий труда работающих, объектов производственной инфраструктуры, а также работ и услуг, представляющие потенциальную опасность </w:t>
      </w:r>
      <w:r>
        <w:rPr>
          <w:sz w:val="28"/>
          <w:szCs w:val="28"/>
        </w:rPr>
        <w:t>для жизни и здоровья населения</w:t>
      </w:r>
      <w:r w:rsidRPr="001E5414">
        <w:rPr>
          <w:sz w:val="28"/>
          <w:szCs w:val="28"/>
        </w:rPr>
        <w:t xml:space="preserve"> (в адрес руководителей предприятий направлены рекомендаций-141).</w:t>
      </w:r>
    </w:p>
    <w:p w14:paraId="760A7051" w14:textId="77777777" w:rsidR="00474C2F" w:rsidRPr="00EA10C6" w:rsidRDefault="00474C2F" w:rsidP="007A76C6">
      <w:pPr>
        <w:ind w:right="-1"/>
        <w:jc w:val="both"/>
        <w:rPr>
          <w:sz w:val="28"/>
          <w:szCs w:val="28"/>
        </w:rPr>
      </w:pPr>
    </w:p>
    <w:p w14:paraId="0983C732" w14:textId="407D3518" w:rsidR="00474C2F" w:rsidRPr="00EF0708" w:rsidRDefault="00381DE1" w:rsidP="008A7EBE">
      <w:pPr>
        <w:pStyle w:val="2"/>
      </w:pPr>
      <w:bookmarkStart w:id="19" w:name="_Toc148623040"/>
      <w:r>
        <w:t>5</w:t>
      </w:r>
      <w:r w:rsidR="00474C2F" w:rsidRPr="00EF0708">
        <w:t>.3. Гигиена питания и потребления населения</w:t>
      </w:r>
      <w:bookmarkEnd w:id="19"/>
    </w:p>
    <w:p w14:paraId="1F7D6EB5" w14:textId="77777777" w:rsidR="00474C2F" w:rsidRPr="00F856AD" w:rsidRDefault="00474C2F" w:rsidP="007A76C6">
      <w:pPr>
        <w:ind w:right="-1" w:firstLine="710"/>
        <w:jc w:val="both"/>
        <w:rPr>
          <w:sz w:val="28"/>
          <w:szCs w:val="28"/>
        </w:rPr>
      </w:pPr>
      <w:r w:rsidRPr="00F856AD">
        <w:rPr>
          <w:sz w:val="28"/>
          <w:szCs w:val="28"/>
        </w:rPr>
        <w:t xml:space="preserve">В районе продолжена реализация одного из направлений национальной политики в области питания: повсеместное использование в пищевой промышленности, предприятиях общественного питания йодированной соли, обеспечение постоянного ее наличия при реализации продуктов на объектах продовольственной торговли. </w:t>
      </w:r>
    </w:p>
    <w:p w14:paraId="2A0CC94E" w14:textId="17053588" w:rsidR="00474C2F" w:rsidRPr="00F856AD" w:rsidRDefault="00474C2F" w:rsidP="007A76C6">
      <w:pPr>
        <w:ind w:right="-1" w:firstLine="710"/>
        <w:jc w:val="both"/>
        <w:rPr>
          <w:sz w:val="28"/>
          <w:szCs w:val="28"/>
        </w:rPr>
      </w:pPr>
      <w:r w:rsidRPr="00F856AD">
        <w:rPr>
          <w:sz w:val="28"/>
          <w:szCs w:val="28"/>
        </w:rPr>
        <w:t>Проведенные в 2022</w:t>
      </w:r>
      <w:r>
        <w:rPr>
          <w:sz w:val="28"/>
          <w:szCs w:val="28"/>
        </w:rPr>
        <w:t xml:space="preserve"> году надзорные мероприятия</w:t>
      </w:r>
      <w:r w:rsidRPr="00F856AD">
        <w:rPr>
          <w:sz w:val="28"/>
          <w:szCs w:val="28"/>
        </w:rPr>
        <w:t xml:space="preserve"> предприятий пищевой промышленности, общественного питания и то</w:t>
      </w:r>
      <w:r w:rsidR="005D32C3">
        <w:rPr>
          <w:sz w:val="28"/>
          <w:szCs w:val="28"/>
        </w:rPr>
        <w:t xml:space="preserve">рговли всех форм собственности </w:t>
      </w:r>
      <w:r w:rsidRPr="00F856AD">
        <w:rPr>
          <w:sz w:val="28"/>
          <w:szCs w:val="28"/>
        </w:rPr>
        <w:t>показали, что на территории района йодированная соль реализуется в количестве 88,2</w:t>
      </w:r>
      <w:r>
        <w:rPr>
          <w:sz w:val="28"/>
          <w:szCs w:val="28"/>
        </w:rPr>
        <w:t xml:space="preserve">% от общего объема соли (в </w:t>
      </w:r>
      <w:r w:rsidRPr="00F856AD">
        <w:rPr>
          <w:sz w:val="28"/>
          <w:szCs w:val="28"/>
        </w:rPr>
        <w:t>2021 году этот показатель составил 86</w:t>
      </w:r>
      <w:r>
        <w:rPr>
          <w:sz w:val="28"/>
          <w:szCs w:val="28"/>
        </w:rPr>
        <w:t>,</w:t>
      </w:r>
      <w:r w:rsidRPr="00F856AD">
        <w:rPr>
          <w:sz w:val="28"/>
          <w:szCs w:val="28"/>
        </w:rPr>
        <w:t xml:space="preserve">4 %). </w:t>
      </w:r>
    </w:p>
    <w:p w14:paraId="47938DFA" w14:textId="77777777" w:rsidR="00474C2F" w:rsidRPr="00F856AD" w:rsidRDefault="00474C2F" w:rsidP="007A76C6">
      <w:pPr>
        <w:ind w:right="-1" w:firstLine="710"/>
        <w:jc w:val="both"/>
        <w:rPr>
          <w:sz w:val="28"/>
          <w:szCs w:val="28"/>
        </w:rPr>
      </w:pPr>
      <w:r w:rsidRPr="00F856AD">
        <w:rPr>
          <w:sz w:val="28"/>
          <w:szCs w:val="28"/>
        </w:rPr>
        <w:t>Жлобинским хлебозаводам ОАО «Гомельхлебпром» при производстве хлебобулочных, кондитерских используется йодированная соль, натуральные добав</w:t>
      </w:r>
      <w:r>
        <w:rPr>
          <w:sz w:val="28"/>
          <w:szCs w:val="28"/>
        </w:rPr>
        <w:t>ки, отруби пшеничные,</w:t>
      </w:r>
      <w:r w:rsidRPr="00F856AD">
        <w:rPr>
          <w:sz w:val="28"/>
          <w:szCs w:val="28"/>
        </w:rPr>
        <w:t xml:space="preserve"> жидкая закваска, строго в соответствии с технологиче</w:t>
      </w:r>
      <w:r>
        <w:rPr>
          <w:sz w:val="28"/>
          <w:szCs w:val="28"/>
        </w:rPr>
        <w:t>скими схемами.</w:t>
      </w:r>
    </w:p>
    <w:p w14:paraId="02BA8518" w14:textId="77777777" w:rsidR="00474C2F" w:rsidRPr="00F856AD" w:rsidRDefault="00474C2F" w:rsidP="007A76C6">
      <w:pPr>
        <w:ind w:right="-1" w:firstLine="710"/>
        <w:jc w:val="both"/>
        <w:rPr>
          <w:sz w:val="28"/>
          <w:szCs w:val="28"/>
        </w:rPr>
      </w:pPr>
      <w:r w:rsidRPr="00F856AD">
        <w:rPr>
          <w:sz w:val="28"/>
          <w:szCs w:val="28"/>
        </w:rPr>
        <w:t xml:space="preserve">В целом в районе 82% объектов продовольственной торговли имеют отделы здорового питания. </w:t>
      </w:r>
    </w:p>
    <w:p w14:paraId="489091F4" w14:textId="77777777" w:rsidR="00474C2F" w:rsidRPr="00F856AD" w:rsidRDefault="00474C2F" w:rsidP="007A76C6">
      <w:pPr>
        <w:ind w:right="-1" w:firstLine="710"/>
        <w:jc w:val="both"/>
        <w:rPr>
          <w:b/>
          <w:sz w:val="28"/>
          <w:szCs w:val="28"/>
        </w:rPr>
      </w:pPr>
      <w:r w:rsidRPr="00F856AD">
        <w:rPr>
          <w:b/>
          <w:sz w:val="28"/>
          <w:szCs w:val="28"/>
        </w:rPr>
        <w:t>Мониторинг безопасности продуктов питания.</w:t>
      </w:r>
    </w:p>
    <w:p w14:paraId="6D3C2C3C" w14:textId="77777777" w:rsidR="00474C2F" w:rsidRPr="00F856AD" w:rsidRDefault="00474C2F" w:rsidP="007A76C6">
      <w:pPr>
        <w:ind w:right="-1" w:firstLine="710"/>
        <w:jc w:val="both"/>
        <w:rPr>
          <w:sz w:val="28"/>
          <w:szCs w:val="28"/>
        </w:rPr>
      </w:pPr>
      <w:r>
        <w:rPr>
          <w:sz w:val="28"/>
          <w:szCs w:val="28"/>
        </w:rPr>
        <w:t>Анализ показывает, что</w:t>
      </w:r>
      <w:r w:rsidRPr="00F856AD">
        <w:rPr>
          <w:sz w:val="28"/>
          <w:szCs w:val="28"/>
        </w:rPr>
        <w:t xml:space="preserve"> ситуация по показателям безопасности пищевых продуктов остается стабильно хорошей.</w:t>
      </w:r>
    </w:p>
    <w:p w14:paraId="3879EE89" w14:textId="77777777" w:rsidR="00474C2F" w:rsidRPr="00F856AD" w:rsidRDefault="00474C2F" w:rsidP="007A76C6">
      <w:pPr>
        <w:ind w:right="-1" w:firstLine="710"/>
        <w:jc w:val="both"/>
        <w:rPr>
          <w:sz w:val="28"/>
          <w:szCs w:val="28"/>
        </w:rPr>
      </w:pPr>
      <w:r w:rsidRPr="00F856AD">
        <w:rPr>
          <w:sz w:val="28"/>
          <w:szCs w:val="28"/>
        </w:rPr>
        <w:t>Учитывая эпидемическую значимость заболеваемости острыми кишечными инфекциями, большое внимание уделялось исследованиям пищевых продуктов по микробиологическим показателям. Количество несоответствующих проб по микробиологическим по</w:t>
      </w:r>
      <w:r>
        <w:rPr>
          <w:sz w:val="28"/>
          <w:szCs w:val="28"/>
        </w:rPr>
        <w:t>казателям – 30</w:t>
      </w:r>
      <w:r w:rsidRPr="00F856AD">
        <w:rPr>
          <w:sz w:val="28"/>
          <w:szCs w:val="28"/>
        </w:rPr>
        <w:t>.</w:t>
      </w:r>
    </w:p>
    <w:p w14:paraId="38C0D79C" w14:textId="77777777" w:rsidR="00474C2F" w:rsidRPr="00F856AD" w:rsidRDefault="00474C2F" w:rsidP="007A76C6">
      <w:pPr>
        <w:ind w:right="-1" w:firstLine="710"/>
        <w:jc w:val="both"/>
        <w:rPr>
          <w:b/>
          <w:sz w:val="28"/>
          <w:szCs w:val="28"/>
        </w:rPr>
      </w:pPr>
      <w:r w:rsidRPr="00F856AD">
        <w:rPr>
          <w:b/>
          <w:sz w:val="28"/>
          <w:szCs w:val="28"/>
        </w:rPr>
        <w:t>Оценк</w:t>
      </w:r>
      <w:r>
        <w:rPr>
          <w:b/>
          <w:sz w:val="28"/>
          <w:szCs w:val="28"/>
        </w:rPr>
        <w:t>а состояния предприятий пищевой</w:t>
      </w:r>
      <w:r w:rsidRPr="00F856AD">
        <w:rPr>
          <w:b/>
          <w:sz w:val="28"/>
          <w:szCs w:val="28"/>
        </w:rPr>
        <w:t xml:space="preserve"> промышленности, продовольственной торговли, общественного питания. </w:t>
      </w:r>
    </w:p>
    <w:p w14:paraId="591C4D58" w14:textId="77777777" w:rsidR="00474C2F" w:rsidRPr="00F856AD" w:rsidRDefault="00474C2F" w:rsidP="007A76C6">
      <w:pPr>
        <w:ind w:right="-1" w:firstLine="710"/>
        <w:jc w:val="both"/>
        <w:rPr>
          <w:sz w:val="28"/>
          <w:szCs w:val="28"/>
        </w:rPr>
      </w:pPr>
      <w:r>
        <w:rPr>
          <w:sz w:val="28"/>
          <w:szCs w:val="28"/>
        </w:rPr>
        <w:t xml:space="preserve">На </w:t>
      </w:r>
      <w:r w:rsidRPr="00F856AD">
        <w:rPr>
          <w:sz w:val="28"/>
          <w:szCs w:val="28"/>
        </w:rPr>
        <w:t>Жлобинском филиале производственного предприятия «Рогачевский молочноконсервный комбинат</w:t>
      </w:r>
      <w:r>
        <w:rPr>
          <w:sz w:val="28"/>
          <w:szCs w:val="28"/>
        </w:rPr>
        <w:t xml:space="preserve">» </w:t>
      </w:r>
      <w:r w:rsidRPr="00F856AD">
        <w:rPr>
          <w:sz w:val="28"/>
          <w:szCs w:val="28"/>
        </w:rPr>
        <w:t xml:space="preserve">произведен косметический ремонт ряда производственных помещений (пол, стены в тарном участке, потолок участка антресоль).  </w:t>
      </w:r>
    </w:p>
    <w:p w14:paraId="2DD0025C" w14:textId="77777777" w:rsidR="00474C2F" w:rsidRPr="00F856AD" w:rsidRDefault="00474C2F" w:rsidP="007A76C6">
      <w:pPr>
        <w:ind w:right="-1" w:firstLine="710"/>
        <w:jc w:val="both"/>
        <w:rPr>
          <w:sz w:val="28"/>
          <w:szCs w:val="28"/>
        </w:rPr>
      </w:pPr>
      <w:r w:rsidRPr="00F856AD">
        <w:rPr>
          <w:sz w:val="28"/>
          <w:szCs w:val="28"/>
        </w:rPr>
        <w:t xml:space="preserve">Санитарно-бытовые помещения по типу «санпропускника» оборудованы. Созданы условия для соблюдения правил личной гигиены, Работники обеспечены комплектами санитарной одежды.  </w:t>
      </w:r>
    </w:p>
    <w:p w14:paraId="1FF751A6" w14:textId="77777777" w:rsidR="00474C2F" w:rsidRPr="00F856AD" w:rsidRDefault="00474C2F" w:rsidP="007A76C6">
      <w:pPr>
        <w:ind w:right="-1" w:firstLine="710"/>
        <w:jc w:val="both"/>
        <w:rPr>
          <w:sz w:val="28"/>
          <w:szCs w:val="28"/>
        </w:rPr>
      </w:pPr>
      <w:r w:rsidRPr="00F856AD">
        <w:rPr>
          <w:sz w:val="28"/>
          <w:szCs w:val="28"/>
        </w:rPr>
        <w:t xml:space="preserve">В 2022 году основным ассортиментом выпускаемой продукции стали следующие виды: молоко питьевое пастеризованное, кефир, сметана, творог. </w:t>
      </w:r>
    </w:p>
    <w:p w14:paraId="6E04190E" w14:textId="77777777" w:rsidR="00474C2F" w:rsidRPr="00F856AD" w:rsidRDefault="00474C2F" w:rsidP="007A76C6">
      <w:pPr>
        <w:ind w:right="-1" w:firstLine="710"/>
        <w:jc w:val="both"/>
        <w:rPr>
          <w:b/>
          <w:sz w:val="28"/>
          <w:szCs w:val="28"/>
        </w:rPr>
      </w:pPr>
      <w:r w:rsidRPr="00F856AD">
        <w:rPr>
          <w:b/>
          <w:sz w:val="28"/>
          <w:szCs w:val="28"/>
        </w:rPr>
        <w:t xml:space="preserve">По мясоперерабатывающим предприятиям. </w:t>
      </w:r>
    </w:p>
    <w:p w14:paraId="2E42206E" w14:textId="77777777" w:rsidR="00474C2F" w:rsidRPr="00F856AD" w:rsidRDefault="00474C2F" w:rsidP="007A76C6">
      <w:pPr>
        <w:pStyle w:val="a9"/>
        <w:ind w:firstLine="426"/>
        <w:jc w:val="both"/>
        <w:rPr>
          <w:sz w:val="28"/>
          <w:szCs w:val="28"/>
        </w:rPr>
      </w:pPr>
      <w:r w:rsidRPr="00F856AD">
        <w:rPr>
          <w:sz w:val="28"/>
          <w:szCs w:val="28"/>
        </w:rPr>
        <w:t xml:space="preserve">На объектах мясоперерабатывающей промышленности планировка производственных помещений, их конструкция, размещение, размер помещений соответствуют требованиям Общих санитарно-эпидемиологических требований к содержанию и эксплуатации капитальных строений (зданий, сооружений), изолированных помещений и иных объектов, принадлежащих субъектам хозяйствования, утвержденных Декретом Президента Республики Беларусь от 23.11.2017 №7 и обеспечивают:  </w:t>
      </w:r>
    </w:p>
    <w:p w14:paraId="39E2D6A1" w14:textId="77777777" w:rsidR="00474C2F" w:rsidRPr="00F856AD" w:rsidRDefault="00474C2F" w:rsidP="007A76C6">
      <w:pPr>
        <w:pStyle w:val="a9"/>
        <w:ind w:firstLine="426"/>
        <w:jc w:val="both"/>
        <w:rPr>
          <w:sz w:val="28"/>
          <w:szCs w:val="28"/>
        </w:rPr>
      </w:pPr>
      <w:r w:rsidRPr="00F856AD">
        <w:rPr>
          <w:sz w:val="28"/>
          <w:szCs w:val="28"/>
        </w:rPr>
        <w:t>- возможность осуществления поточности технологических операций, исключающей встречные или перекрестные потоки сырья и готовой пищевой продукции, заг</w:t>
      </w:r>
      <w:r>
        <w:rPr>
          <w:sz w:val="28"/>
          <w:szCs w:val="28"/>
        </w:rPr>
        <w:t>рязненного и чистого инвентаря;</w:t>
      </w:r>
    </w:p>
    <w:p w14:paraId="4E50C0F2" w14:textId="77777777" w:rsidR="00474C2F" w:rsidRPr="00F856AD" w:rsidRDefault="00474C2F" w:rsidP="007A76C6">
      <w:pPr>
        <w:pStyle w:val="a9"/>
        <w:ind w:firstLine="426"/>
        <w:jc w:val="both"/>
        <w:rPr>
          <w:sz w:val="28"/>
          <w:szCs w:val="28"/>
        </w:rPr>
      </w:pPr>
      <w:r w:rsidRPr="00F856AD">
        <w:rPr>
          <w:sz w:val="28"/>
          <w:szCs w:val="28"/>
        </w:rPr>
        <w:t>- необходимое пространство для осуществления технологических опера</w:t>
      </w:r>
      <w:r>
        <w:rPr>
          <w:sz w:val="28"/>
          <w:szCs w:val="28"/>
        </w:rPr>
        <w:t xml:space="preserve">ций; </w:t>
      </w:r>
    </w:p>
    <w:p w14:paraId="0B06D152" w14:textId="77777777" w:rsidR="00474C2F" w:rsidRPr="00F856AD" w:rsidRDefault="00474C2F" w:rsidP="007A76C6">
      <w:pPr>
        <w:pStyle w:val="a9"/>
        <w:ind w:firstLine="426"/>
        <w:jc w:val="both"/>
        <w:rPr>
          <w:sz w:val="28"/>
          <w:szCs w:val="28"/>
        </w:rPr>
      </w:pPr>
      <w:r w:rsidRPr="00F856AD">
        <w:rPr>
          <w:sz w:val="28"/>
          <w:szCs w:val="28"/>
        </w:rPr>
        <w:t xml:space="preserve">- возможность осуществления уборки, мойки, дезинфекции, дезинсекции и дератизации производственных помещений; </w:t>
      </w:r>
    </w:p>
    <w:p w14:paraId="1F98DC41" w14:textId="77777777" w:rsidR="00474C2F" w:rsidRPr="00F856AD" w:rsidRDefault="00474C2F" w:rsidP="007A76C6">
      <w:pPr>
        <w:pStyle w:val="a9"/>
        <w:ind w:firstLine="426"/>
        <w:jc w:val="both"/>
        <w:rPr>
          <w:sz w:val="28"/>
          <w:szCs w:val="28"/>
        </w:rPr>
      </w:pPr>
      <w:r w:rsidRPr="00F856AD">
        <w:rPr>
          <w:sz w:val="28"/>
          <w:szCs w:val="28"/>
        </w:rPr>
        <w:t>- защиту от проникновения в производственные помещения животных, в том числе грызунов.</w:t>
      </w:r>
    </w:p>
    <w:p w14:paraId="46467C8F" w14:textId="77777777" w:rsidR="00474C2F" w:rsidRPr="00F856AD" w:rsidRDefault="00474C2F" w:rsidP="007A76C6">
      <w:pPr>
        <w:ind w:right="-1" w:firstLine="710"/>
        <w:jc w:val="both"/>
        <w:rPr>
          <w:b/>
          <w:sz w:val="28"/>
          <w:szCs w:val="28"/>
        </w:rPr>
      </w:pPr>
      <w:r w:rsidRPr="00F856AD">
        <w:rPr>
          <w:sz w:val="28"/>
          <w:szCs w:val="28"/>
        </w:rPr>
        <w:t>Все производственные и вспомогательные помещения используются по назначению.</w:t>
      </w:r>
    </w:p>
    <w:p w14:paraId="192556B7" w14:textId="77777777" w:rsidR="00474C2F" w:rsidRPr="00F856AD" w:rsidRDefault="00474C2F" w:rsidP="007A76C6">
      <w:pPr>
        <w:ind w:right="-1" w:firstLine="710"/>
        <w:jc w:val="both"/>
        <w:rPr>
          <w:sz w:val="28"/>
          <w:szCs w:val="28"/>
        </w:rPr>
      </w:pPr>
      <w:r w:rsidRPr="00F856AD">
        <w:rPr>
          <w:sz w:val="28"/>
          <w:szCs w:val="28"/>
        </w:rPr>
        <w:t>ОАО «АФПК «Жлобинский мясокомбинат» приобретен современный убо</w:t>
      </w:r>
      <w:r>
        <w:rPr>
          <w:sz w:val="28"/>
          <w:szCs w:val="28"/>
        </w:rPr>
        <w:t xml:space="preserve">рочный и </w:t>
      </w:r>
      <w:r w:rsidRPr="00F856AD">
        <w:rPr>
          <w:sz w:val="28"/>
          <w:szCs w:val="28"/>
        </w:rPr>
        <w:t xml:space="preserve">внутрицеховой инвентарь, закуплены современные моющие и </w:t>
      </w:r>
      <w:r>
        <w:rPr>
          <w:sz w:val="28"/>
          <w:szCs w:val="28"/>
        </w:rPr>
        <w:br/>
      </w:r>
      <w:r w:rsidRPr="00F856AD">
        <w:rPr>
          <w:sz w:val="28"/>
          <w:szCs w:val="28"/>
        </w:rPr>
        <w:t>дезсре</w:t>
      </w:r>
      <w:r>
        <w:rPr>
          <w:sz w:val="28"/>
          <w:szCs w:val="28"/>
        </w:rPr>
        <w:t>д</w:t>
      </w:r>
      <w:r w:rsidRPr="00F856AD">
        <w:rPr>
          <w:sz w:val="28"/>
          <w:szCs w:val="28"/>
        </w:rPr>
        <w:t>ства, обновлена спецодежда для всех работников.</w:t>
      </w:r>
    </w:p>
    <w:p w14:paraId="487C5903" w14:textId="77777777" w:rsidR="00474C2F" w:rsidRPr="00F856AD" w:rsidRDefault="00474C2F" w:rsidP="007A76C6">
      <w:pPr>
        <w:ind w:right="-1" w:firstLine="710"/>
        <w:jc w:val="both"/>
        <w:rPr>
          <w:sz w:val="28"/>
          <w:szCs w:val="28"/>
        </w:rPr>
      </w:pPr>
      <w:r>
        <w:rPr>
          <w:sz w:val="28"/>
          <w:szCs w:val="28"/>
        </w:rPr>
        <w:t xml:space="preserve">В районе </w:t>
      </w:r>
      <w:r w:rsidRPr="00F856AD">
        <w:rPr>
          <w:sz w:val="28"/>
          <w:szCs w:val="28"/>
        </w:rPr>
        <w:t xml:space="preserve">к 2022 году отмечается положительная динамика улучшения санитарно-технического состояния пищевых объектов. </w:t>
      </w:r>
    </w:p>
    <w:p w14:paraId="656F9A36" w14:textId="77777777" w:rsidR="00474C2F" w:rsidRPr="00F856AD" w:rsidRDefault="00474C2F" w:rsidP="007A76C6">
      <w:pPr>
        <w:ind w:right="-1" w:firstLine="710"/>
        <w:jc w:val="both"/>
        <w:rPr>
          <w:sz w:val="28"/>
          <w:szCs w:val="28"/>
        </w:rPr>
      </w:pPr>
      <w:r w:rsidRPr="00F856AD">
        <w:rPr>
          <w:sz w:val="28"/>
          <w:szCs w:val="28"/>
        </w:rPr>
        <w:t>На объектах продовольственной торговли, общественного питания, пищевой промышленности проводилась работа по улучшению санитарно-технического состояния, эстетическому оформлению, благоустройству прилегающих территорий.</w:t>
      </w:r>
    </w:p>
    <w:p w14:paraId="057BE675" w14:textId="77777777" w:rsidR="00474C2F" w:rsidRPr="00F856AD" w:rsidRDefault="00474C2F" w:rsidP="007A76C6">
      <w:pPr>
        <w:ind w:right="-1" w:firstLine="710"/>
        <w:jc w:val="both"/>
        <w:rPr>
          <w:sz w:val="28"/>
          <w:szCs w:val="28"/>
        </w:rPr>
      </w:pPr>
      <w:r w:rsidRPr="00F856AD">
        <w:rPr>
          <w:sz w:val="28"/>
          <w:szCs w:val="28"/>
        </w:rPr>
        <w:t>Проведена замена технологического и холодильного оборудования на объектах общественного питания</w:t>
      </w:r>
      <w:r>
        <w:rPr>
          <w:sz w:val="28"/>
          <w:szCs w:val="28"/>
        </w:rPr>
        <w:t>:</w:t>
      </w:r>
      <w:r w:rsidRPr="00F856AD">
        <w:rPr>
          <w:sz w:val="28"/>
          <w:szCs w:val="28"/>
        </w:rPr>
        <w:t xml:space="preserve"> ОАО «Визавиторг» кафе «Днепровская жемчужина», УП «Металлургсоцсервис» бар «Славянка»</w:t>
      </w:r>
      <w:r>
        <w:rPr>
          <w:sz w:val="28"/>
          <w:szCs w:val="28"/>
        </w:rPr>
        <w:t>.</w:t>
      </w:r>
    </w:p>
    <w:p w14:paraId="7D44CC00" w14:textId="77777777" w:rsidR="00474C2F" w:rsidRPr="00F856AD" w:rsidRDefault="00474C2F" w:rsidP="007A76C6">
      <w:pPr>
        <w:ind w:right="-1" w:firstLine="710"/>
        <w:jc w:val="both"/>
        <w:rPr>
          <w:sz w:val="28"/>
          <w:szCs w:val="28"/>
        </w:rPr>
      </w:pPr>
      <w:r w:rsidRPr="00F856AD">
        <w:rPr>
          <w:sz w:val="28"/>
          <w:szCs w:val="28"/>
        </w:rPr>
        <w:t>Обеспеченность предпри</w:t>
      </w:r>
      <w:r>
        <w:rPr>
          <w:sz w:val="28"/>
          <w:szCs w:val="28"/>
        </w:rPr>
        <w:t xml:space="preserve">ятий продовольственной торговли холодильным, </w:t>
      </w:r>
      <w:r w:rsidRPr="00F856AD">
        <w:rPr>
          <w:sz w:val="28"/>
          <w:szCs w:val="28"/>
        </w:rPr>
        <w:t>торговым оборудованием, кондиционерами, весовыми и измерительными прибо</w:t>
      </w:r>
      <w:r>
        <w:rPr>
          <w:sz w:val="28"/>
          <w:szCs w:val="28"/>
        </w:rPr>
        <w:t>рами, разделочным и</w:t>
      </w:r>
      <w:r w:rsidRPr="00F856AD">
        <w:rPr>
          <w:sz w:val="28"/>
          <w:szCs w:val="28"/>
        </w:rPr>
        <w:t xml:space="preserve"> уборочным инвентарем удовлетворительная.</w:t>
      </w:r>
    </w:p>
    <w:p w14:paraId="5353105D" w14:textId="77777777" w:rsidR="00474C2F" w:rsidRPr="00F856AD" w:rsidRDefault="00474C2F" w:rsidP="007A76C6">
      <w:pPr>
        <w:ind w:right="-1" w:firstLine="710"/>
        <w:jc w:val="both"/>
        <w:rPr>
          <w:sz w:val="28"/>
          <w:szCs w:val="28"/>
        </w:rPr>
      </w:pPr>
      <w:r w:rsidRPr="00F856AD">
        <w:rPr>
          <w:sz w:val="28"/>
          <w:szCs w:val="28"/>
        </w:rPr>
        <w:t>Несоблюдение санитарно-противоэпидемических мероприятий зарегистрировано на 69 % объектах торговли, 46 % объектах общественного питания, охваченных надзором. По результатам надзорных мероприятий в адрес субъектов направлено 216 рекомендаций по устранению выявленных нарушений, в Жлобинский РИК направлено 46 информаций, в ведомства направлено 75 информаций, проведено 24 обучающих семинара с сотрудниками объектов</w:t>
      </w:r>
    </w:p>
    <w:p w14:paraId="34A79D12" w14:textId="4289B0E9" w:rsidR="00474C2F" w:rsidRPr="00F856AD" w:rsidRDefault="00474C2F" w:rsidP="007A76C6">
      <w:pPr>
        <w:ind w:right="-1" w:firstLine="710"/>
        <w:jc w:val="both"/>
        <w:rPr>
          <w:b/>
          <w:sz w:val="28"/>
          <w:szCs w:val="28"/>
        </w:rPr>
      </w:pPr>
      <w:r w:rsidRPr="00F856AD">
        <w:rPr>
          <w:b/>
          <w:sz w:val="28"/>
          <w:szCs w:val="28"/>
        </w:rPr>
        <w:t>В то</w:t>
      </w:r>
      <w:r w:rsidR="00114875">
        <w:rPr>
          <w:b/>
          <w:sz w:val="28"/>
          <w:szCs w:val="28"/>
        </w:rPr>
        <w:t xml:space="preserve"> </w:t>
      </w:r>
      <w:r w:rsidRPr="00F856AD">
        <w:rPr>
          <w:b/>
          <w:sz w:val="28"/>
          <w:szCs w:val="28"/>
        </w:rPr>
        <w:t>же время</w:t>
      </w:r>
      <w:r w:rsidR="00114875">
        <w:rPr>
          <w:b/>
          <w:sz w:val="28"/>
          <w:szCs w:val="28"/>
        </w:rPr>
        <w:t>,</w:t>
      </w:r>
      <w:r w:rsidRPr="00F856AD">
        <w:rPr>
          <w:b/>
          <w:sz w:val="28"/>
          <w:szCs w:val="28"/>
        </w:rPr>
        <w:t xml:space="preserve"> в воп</w:t>
      </w:r>
      <w:r>
        <w:rPr>
          <w:b/>
          <w:sz w:val="28"/>
          <w:szCs w:val="28"/>
        </w:rPr>
        <w:t>росе гигиенического обеспечения</w:t>
      </w:r>
      <w:r w:rsidRPr="00F856AD">
        <w:rPr>
          <w:b/>
          <w:sz w:val="28"/>
          <w:szCs w:val="28"/>
        </w:rPr>
        <w:t xml:space="preserve"> питания и потребления населения имеется ряд системных проблем: </w:t>
      </w:r>
    </w:p>
    <w:p w14:paraId="1D419ADA" w14:textId="77777777" w:rsidR="00474C2F" w:rsidRPr="00F856AD" w:rsidRDefault="00474C2F" w:rsidP="007A76C6">
      <w:pPr>
        <w:ind w:right="-1" w:firstLine="710"/>
        <w:jc w:val="both"/>
        <w:rPr>
          <w:sz w:val="28"/>
          <w:szCs w:val="28"/>
        </w:rPr>
      </w:pPr>
      <w:r w:rsidRPr="00F856AD">
        <w:rPr>
          <w:sz w:val="28"/>
          <w:szCs w:val="28"/>
        </w:rPr>
        <w:t>- выявляются нарушения требований санитарно-эпидемиологического законодательства на предприятиях пищевой промышленности, общественного питания, продовольственной торговле:</w:t>
      </w:r>
    </w:p>
    <w:p w14:paraId="78DE5277" w14:textId="77777777" w:rsidR="00474C2F" w:rsidRPr="00F856AD" w:rsidRDefault="00474C2F" w:rsidP="007A76C6">
      <w:pPr>
        <w:ind w:right="-1" w:firstLine="710"/>
        <w:jc w:val="both"/>
        <w:rPr>
          <w:sz w:val="28"/>
          <w:szCs w:val="28"/>
        </w:rPr>
      </w:pPr>
      <w:r w:rsidRPr="00F856AD">
        <w:rPr>
          <w:sz w:val="28"/>
          <w:szCs w:val="28"/>
        </w:rPr>
        <w:t>- вынесено 187 предписаний о запрещении реализации пищевой продукции. Объем забракованной продукции составил 2182 кг, в т.ч. импортного произ</w:t>
      </w:r>
      <w:r>
        <w:rPr>
          <w:sz w:val="28"/>
          <w:szCs w:val="28"/>
        </w:rPr>
        <w:t>водства 581 кг</w:t>
      </w:r>
      <w:r w:rsidRPr="00F856AD">
        <w:rPr>
          <w:sz w:val="28"/>
          <w:szCs w:val="28"/>
        </w:rPr>
        <w:t>; составлено 82 протокола об административном правонарушении.</w:t>
      </w:r>
    </w:p>
    <w:p w14:paraId="040EA50E" w14:textId="77777777" w:rsidR="00474C2F" w:rsidRDefault="00474C2F" w:rsidP="007A76C6">
      <w:pPr>
        <w:ind w:right="-1"/>
        <w:jc w:val="both"/>
        <w:rPr>
          <w:sz w:val="28"/>
          <w:szCs w:val="28"/>
        </w:rPr>
      </w:pPr>
    </w:p>
    <w:p w14:paraId="40DECD72" w14:textId="669679A9" w:rsidR="00474C2F" w:rsidRPr="00966030" w:rsidRDefault="00381DE1" w:rsidP="008A7EBE">
      <w:pPr>
        <w:pStyle w:val="2"/>
      </w:pPr>
      <w:bookmarkStart w:id="20" w:name="_Toc148623041"/>
      <w:r>
        <w:t>5</w:t>
      </w:r>
      <w:r w:rsidR="00474C2F" w:rsidRPr="00966030">
        <w:t>.4. Гигиена атмосферного воздуха в местах проживания населения</w:t>
      </w:r>
      <w:bookmarkEnd w:id="20"/>
    </w:p>
    <w:p w14:paraId="3E7C7391" w14:textId="77777777" w:rsidR="00474C2F" w:rsidRPr="00966030" w:rsidRDefault="00474C2F" w:rsidP="007A76C6">
      <w:pPr>
        <w:ind w:right="-1" w:firstLine="710"/>
        <w:jc w:val="both"/>
        <w:rPr>
          <w:sz w:val="28"/>
          <w:szCs w:val="28"/>
        </w:rPr>
      </w:pPr>
      <w:r w:rsidRPr="00966030">
        <w:rPr>
          <w:sz w:val="28"/>
          <w:szCs w:val="28"/>
        </w:rPr>
        <w:t>В районе действуют 140 промышленны</w:t>
      </w:r>
      <w:r>
        <w:rPr>
          <w:sz w:val="28"/>
          <w:szCs w:val="28"/>
        </w:rPr>
        <w:t xml:space="preserve">х предприятий, имеющих выбросы </w:t>
      </w:r>
      <w:r w:rsidRPr="00966030">
        <w:rPr>
          <w:sz w:val="28"/>
          <w:szCs w:val="28"/>
        </w:rPr>
        <w:t>вредных химических веществ в атмосферный воздух. Производственный лабораторный контроль за качеством атмосферного воздуха на границе санитарно-защитных зон, в районах жилой застройки организован на 25 предприятиях, имеющих источники выбросов вредных веществ в атмосферу. На ОАО «БМЗ»</w:t>
      </w:r>
      <w:r>
        <w:rPr>
          <w:sz w:val="28"/>
          <w:szCs w:val="28"/>
        </w:rPr>
        <w:t xml:space="preserve"> </w:t>
      </w:r>
      <w:r w:rsidRPr="00966030">
        <w:rPr>
          <w:sz w:val="28"/>
          <w:szCs w:val="28"/>
        </w:rPr>
        <w:t>-управляющая компания холдинга «БМК» лабораторный контроль атмосферного воздуха выполняется силами производственных лабораторий.</w:t>
      </w:r>
    </w:p>
    <w:p w14:paraId="476A63C2" w14:textId="77777777" w:rsidR="00474C2F" w:rsidRPr="00966030" w:rsidRDefault="00474C2F" w:rsidP="007A76C6">
      <w:pPr>
        <w:pStyle w:val="13"/>
        <w:shd w:val="clear" w:color="auto" w:fill="auto"/>
        <w:spacing w:after="0" w:line="240" w:lineRule="auto"/>
        <w:ind w:firstLine="527"/>
      </w:pPr>
      <w:r w:rsidRPr="00966030">
        <w:t>В 2022 году разработаны проекты санитарно-защитных зон (далее – СЗЗ) по объектам: «Производственное унитарное предприятие «БМЗ-Экосервис» (корректировка), «Реконструкция молочно-товарной фермы №2 в аг.Коротковичи Жлобинского района».</w:t>
      </w:r>
    </w:p>
    <w:p w14:paraId="5781DA66" w14:textId="77777777" w:rsidR="00474C2F" w:rsidRDefault="00474C2F" w:rsidP="007A76C6">
      <w:pPr>
        <w:ind w:right="-1" w:firstLine="710"/>
        <w:jc w:val="both"/>
        <w:rPr>
          <w:sz w:val="28"/>
          <w:szCs w:val="28"/>
        </w:rPr>
      </w:pPr>
    </w:p>
    <w:p w14:paraId="2BA45B7D" w14:textId="5F2BD01D" w:rsidR="00474C2F" w:rsidRPr="008D371E" w:rsidRDefault="0099361E" w:rsidP="008A7EBE">
      <w:pPr>
        <w:pStyle w:val="2"/>
      </w:pPr>
      <w:bookmarkStart w:id="21" w:name="_Toc148623042"/>
      <w:r>
        <w:t>5</w:t>
      </w:r>
      <w:r w:rsidR="00474C2F" w:rsidRPr="008D371E">
        <w:t>.5. Гигиена коммунально-бытового обеспечения населения.</w:t>
      </w:r>
      <w:bookmarkEnd w:id="21"/>
    </w:p>
    <w:p w14:paraId="5B569B7B" w14:textId="77777777" w:rsidR="00474C2F" w:rsidRPr="008D371E" w:rsidRDefault="00474C2F" w:rsidP="008A7EBE">
      <w:pPr>
        <w:ind w:right="-1" w:firstLine="709"/>
        <w:jc w:val="both"/>
        <w:rPr>
          <w:b/>
          <w:sz w:val="28"/>
          <w:szCs w:val="28"/>
        </w:rPr>
      </w:pPr>
      <w:r w:rsidRPr="008D371E">
        <w:rPr>
          <w:b/>
          <w:sz w:val="28"/>
          <w:szCs w:val="28"/>
        </w:rPr>
        <w:t>Гигиена водоснабжения и водопотребления.</w:t>
      </w:r>
    </w:p>
    <w:p w14:paraId="2497AC0E" w14:textId="77777777" w:rsidR="00474C2F" w:rsidRPr="008D371E" w:rsidRDefault="00474C2F" w:rsidP="00902B05">
      <w:pPr>
        <w:ind w:right="-1" w:firstLine="709"/>
        <w:jc w:val="both"/>
        <w:rPr>
          <w:sz w:val="28"/>
          <w:szCs w:val="28"/>
        </w:rPr>
      </w:pPr>
      <w:r w:rsidRPr="008D371E">
        <w:rPr>
          <w:sz w:val="28"/>
          <w:szCs w:val="28"/>
        </w:rPr>
        <w:t>В 2022 году проложено 11,06 км. водопроводных сетей в Жлобинском районе, а также 3,5 км канализационных сетей.</w:t>
      </w:r>
    </w:p>
    <w:p w14:paraId="69B05DEA" w14:textId="02B1A7A8" w:rsidR="00474C2F" w:rsidRPr="008D371E" w:rsidRDefault="00474C2F" w:rsidP="00902B05">
      <w:pPr>
        <w:ind w:right="-1" w:firstLine="709"/>
        <w:jc w:val="both"/>
        <w:rPr>
          <w:sz w:val="28"/>
          <w:szCs w:val="28"/>
        </w:rPr>
      </w:pPr>
      <w:r w:rsidRPr="008D371E">
        <w:rPr>
          <w:sz w:val="28"/>
          <w:szCs w:val="28"/>
        </w:rPr>
        <w:t>В 2022 году в рамках реализации госпрограммы «Комфортное жилье» введены в эксплуатацию 5 станций обезжелезивания в н.п.Верхняя Олба, н.п.Кабановка, н.п.Китин, н.п.Плесовичская Слободка и н.п.Степы, а также выполнено подключение системы водоснабжения н.п.Грабск к водопроводным сетям н.п.</w:t>
      </w:r>
      <w:r w:rsidR="00104A06">
        <w:rPr>
          <w:sz w:val="28"/>
          <w:szCs w:val="28"/>
        </w:rPr>
        <w:t xml:space="preserve"> </w:t>
      </w:r>
      <w:r w:rsidRPr="008D371E">
        <w:rPr>
          <w:sz w:val="28"/>
          <w:szCs w:val="28"/>
        </w:rPr>
        <w:t xml:space="preserve">Солоное. Всего на территории Жлобинского района </w:t>
      </w:r>
      <w:r>
        <w:rPr>
          <w:sz w:val="28"/>
          <w:szCs w:val="28"/>
        </w:rPr>
        <w:t>26</w:t>
      </w:r>
      <w:r w:rsidRPr="008D371E">
        <w:rPr>
          <w:sz w:val="28"/>
          <w:szCs w:val="28"/>
        </w:rPr>
        <w:t xml:space="preserve"> станций обезжелезивания.</w:t>
      </w:r>
    </w:p>
    <w:p w14:paraId="2E0FC921" w14:textId="77777777" w:rsidR="00474C2F" w:rsidRPr="008D371E" w:rsidRDefault="00474C2F" w:rsidP="00902B05">
      <w:pPr>
        <w:ind w:right="-1" w:firstLine="709"/>
        <w:jc w:val="both"/>
        <w:rPr>
          <w:sz w:val="28"/>
          <w:szCs w:val="28"/>
        </w:rPr>
      </w:pPr>
      <w:r w:rsidRPr="008D371E">
        <w:rPr>
          <w:sz w:val="28"/>
          <w:szCs w:val="28"/>
        </w:rPr>
        <w:t xml:space="preserve">Жлобинский районный ЦГЭ осуществляет контроль за качеством воды в контрольных точках населенных мест, в т.ч. из шахтных колодцев. </w:t>
      </w:r>
    </w:p>
    <w:p w14:paraId="59F47033" w14:textId="47AEC88A" w:rsidR="00474C2F" w:rsidRPr="008D371E" w:rsidRDefault="00474C2F" w:rsidP="00902B05">
      <w:pPr>
        <w:ind w:right="-1" w:firstLine="709"/>
        <w:jc w:val="both"/>
        <w:rPr>
          <w:color w:val="000000"/>
          <w:sz w:val="28"/>
          <w:szCs w:val="28"/>
        </w:rPr>
      </w:pPr>
      <w:r w:rsidRPr="008D371E">
        <w:rPr>
          <w:sz w:val="28"/>
          <w:szCs w:val="28"/>
        </w:rPr>
        <w:t>Осуществлялся контроль за зонами отдыха населения на открытых водоемах.</w:t>
      </w:r>
      <w:r w:rsidR="00902B05">
        <w:rPr>
          <w:sz w:val="28"/>
          <w:szCs w:val="28"/>
        </w:rPr>
        <w:t xml:space="preserve"> </w:t>
      </w:r>
      <w:r w:rsidRPr="008D371E">
        <w:rPr>
          <w:color w:val="000000"/>
          <w:sz w:val="28"/>
          <w:szCs w:val="28"/>
        </w:rPr>
        <w:t xml:space="preserve">На территории района расположены 4 места массового отдыха населения у воды, утвержденные Решением исполкома № 1232 от 06.04.2022 года. </w:t>
      </w:r>
    </w:p>
    <w:p w14:paraId="1181406D" w14:textId="77777777" w:rsidR="00474C2F" w:rsidRPr="008D371E" w:rsidRDefault="00474C2F" w:rsidP="00902B05">
      <w:pPr>
        <w:ind w:firstLine="709"/>
        <w:jc w:val="both"/>
        <w:rPr>
          <w:color w:val="000000"/>
          <w:sz w:val="28"/>
          <w:szCs w:val="28"/>
        </w:rPr>
      </w:pPr>
      <w:r w:rsidRPr="008D371E">
        <w:rPr>
          <w:color w:val="000000"/>
          <w:sz w:val="28"/>
          <w:szCs w:val="28"/>
        </w:rPr>
        <w:t>Еженедельно проводились обследования зон отдыха, выполнялся лабораторный контроль качества воды в водоемах.</w:t>
      </w:r>
      <w:r w:rsidRPr="008D371E">
        <w:rPr>
          <w:sz w:val="28"/>
          <w:szCs w:val="28"/>
        </w:rPr>
        <w:t xml:space="preserve"> Собственниками зон отдыха заключены договора на проведение производственного лабораторного контроля качества и безопасности воды, пробы воды по санитарно-химическим и бактериологическим показателям</w:t>
      </w:r>
    </w:p>
    <w:p w14:paraId="26915EA8" w14:textId="77777777" w:rsidR="00474C2F" w:rsidRPr="008D371E" w:rsidRDefault="00474C2F" w:rsidP="00902B05">
      <w:pPr>
        <w:ind w:right="-1" w:firstLine="709"/>
        <w:jc w:val="both"/>
        <w:rPr>
          <w:sz w:val="28"/>
          <w:szCs w:val="28"/>
        </w:rPr>
      </w:pPr>
      <w:r w:rsidRPr="008D371E">
        <w:rPr>
          <w:color w:val="000000"/>
          <w:sz w:val="28"/>
          <w:szCs w:val="28"/>
        </w:rPr>
        <w:t>В</w:t>
      </w:r>
      <w:r w:rsidRPr="008D371E">
        <w:rPr>
          <w:sz w:val="28"/>
          <w:szCs w:val="28"/>
        </w:rPr>
        <w:t xml:space="preserve"> связи с несоответствием качества воды по микробиологическому показателю в водоемах зон массового отдыха у воды с пляжем для купания участок реки Днепр (в районе учреждения «Центр олимпийского резерва») и городской пляж в парке культуры и отдыха «Приднепровский» в 2022 году выносились ограничения и запреты на купание детей и взрослых и занятиями видами водного спорта. Неоднократно направлялись информации о проблемных вопросах в Жлобинский РИК. </w:t>
      </w:r>
    </w:p>
    <w:p w14:paraId="31E90A54" w14:textId="41DB30C3" w:rsidR="00474C2F" w:rsidRPr="008D371E" w:rsidRDefault="00474C2F" w:rsidP="00902B05">
      <w:pPr>
        <w:ind w:right="-1" w:firstLine="709"/>
        <w:jc w:val="both"/>
        <w:rPr>
          <w:sz w:val="28"/>
          <w:szCs w:val="28"/>
        </w:rPr>
      </w:pPr>
      <w:r w:rsidRPr="008D371E">
        <w:rPr>
          <w:sz w:val="28"/>
          <w:szCs w:val="28"/>
        </w:rPr>
        <w:t>На территории Жлобинского района действуют 3 бани КДЖЭУП «ЖКС-2» (г. Жлобин – городская баня по ул.Первомайской, баня по ул.Товарной, баня н.п. Лукский») и 1 частная баня ЧТУП «Александр Манько Маркет».</w:t>
      </w:r>
    </w:p>
    <w:p w14:paraId="543E144D" w14:textId="77777777" w:rsidR="00474C2F" w:rsidRPr="008D371E" w:rsidRDefault="00474C2F" w:rsidP="00902B05">
      <w:pPr>
        <w:ind w:right="-1" w:firstLine="709"/>
        <w:jc w:val="both"/>
        <w:rPr>
          <w:sz w:val="28"/>
          <w:szCs w:val="28"/>
        </w:rPr>
      </w:pPr>
      <w:r w:rsidRPr="008D371E">
        <w:rPr>
          <w:sz w:val="28"/>
          <w:szCs w:val="28"/>
        </w:rPr>
        <w:t xml:space="preserve">В 2023 году планируется проведение ремонта стен, окон в городской бане по ул.Первомайской в женском отделении, реконструкция печи бани по ул.Товарной. </w:t>
      </w:r>
    </w:p>
    <w:p w14:paraId="6C9DBB5E" w14:textId="77777777" w:rsidR="00474C2F" w:rsidRPr="008D371E" w:rsidRDefault="00474C2F" w:rsidP="00902B05">
      <w:pPr>
        <w:ind w:right="-1" w:firstLine="709"/>
        <w:jc w:val="both"/>
        <w:rPr>
          <w:sz w:val="28"/>
          <w:szCs w:val="28"/>
        </w:rPr>
      </w:pPr>
      <w:r w:rsidRPr="008D371E">
        <w:rPr>
          <w:sz w:val="28"/>
          <w:szCs w:val="28"/>
        </w:rPr>
        <w:t>Приобретено достаточное количество тазов, выполнена частичная замена шкафчиков.</w:t>
      </w:r>
    </w:p>
    <w:p w14:paraId="7A29E67A" w14:textId="77777777" w:rsidR="00474C2F" w:rsidRDefault="00474C2F" w:rsidP="007A76C6">
      <w:pPr>
        <w:ind w:right="-1"/>
        <w:jc w:val="both"/>
        <w:rPr>
          <w:sz w:val="28"/>
          <w:szCs w:val="28"/>
        </w:rPr>
      </w:pPr>
    </w:p>
    <w:p w14:paraId="347BD4BA" w14:textId="77777777" w:rsidR="00474C2F" w:rsidRPr="00B96E6C" w:rsidRDefault="00474C2F" w:rsidP="007A76C6">
      <w:pPr>
        <w:ind w:right="-1" w:firstLine="568"/>
        <w:jc w:val="both"/>
        <w:rPr>
          <w:b/>
          <w:sz w:val="28"/>
          <w:szCs w:val="28"/>
        </w:rPr>
      </w:pPr>
      <w:r w:rsidRPr="00B96E6C">
        <w:rPr>
          <w:b/>
          <w:sz w:val="28"/>
          <w:szCs w:val="28"/>
        </w:rPr>
        <w:t xml:space="preserve">Гигиеническая оценка физических и химических факторов среды жизнедеятельности населения. </w:t>
      </w:r>
    </w:p>
    <w:p w14:paraId="0D9CA789" w14:textId="77777777" w:rsidR="00474C2F" w:rsidRPr="00B96E6C" w:rsidRDefault="00474C2F" w:rsidP="007A76C6">
      <w:pPr>
        <w:ind w:right="-1" w:firstLine="568"/>
        <w:jc w:val="both"/>
        <w:rPr>
          <w:sz w:val="28"/>
          <w:szCs w:val="28"/>
        </w:rPr>
      </w:pPr>
      <w:r w:rsidRPr="00B96E6C">
        <w:rPr>
          <w:sz w:val="28"/>
          <w:szCs w:val="28"/>
        </w:rPr>
        <w:t>В 2022 году проводились исследования атмосферного воздуха на границе СЗЗ ОАО «БМЗ» управляющая компания холдинга «БМК», ОАО «АФПК «Жлобинский мясокомбинат», филиал «Комбикормовый завод» ОАО «АФПК «Жлобинский мясокомбинат», филиал «Жлобинские электрические сети РУП «Гомельэнерго», ОАО «Жлобинмебель», ООО «Ока»», а также в маршрутных точках в г. Жлобине, пересечение улиц Шоссейная и Полевая, Первомайская и Полевая.</w:t>
      </w:r>
    </w:p>
    <w:p w14:paraId="4DD3DC94" w14:textId="77777777" w:rsidR="00474C2F" w:rsidRPr="00B96E6C" w:rsidRDefault="00474C2F" w:rsidP="007A76C6">
      <w:pPr>
        <w:ind w:right="-1" w:firstLine="568"/>
        <w:jc w:val="both"/>
        <w:rPr>
          <w:sz w:val="28"/>
          <w:szCs w:val="28"/>
        </w:rPr>
      </w:pPr>
      <w:r w:rsidRPr="00B96E6C">
        <w:rPr>
          <w:sz w:val="28"/>
          <w:szCs w:val="28"/>
        </w:rPr>
        <w:t>На 2023 год дополнительно запланирован мониторинг атмосферного воздуха, шума на границе автомагистралей, железнодорожного полотна.</w:t>
      </w:r>
    </w:p>
    <w:p w14:paraId="53C2013E" w14:textId="77777777" w:rsidR="00474C2F" w:rsidRPr="00B96E6C" w:rsidRDefault="00474C2F" w:rsidP="007A76C6">
      <w:pPr>
        <w:ind w:right="-1" w:firstLine="568"/>
        <w:jc w:val="both"/>
        <w:rPr>
          <w:sz w:val="28"/>
          <w:szCs w:val="28"/>
        </w:rPr>
      </w:pPr>
      <w:r w:rsidRPr="00B96E6C">
        <w:rPr>
          <w:sz w:val="28"/>
          <w:szCs w:val="28"/>
        </w:rPr>
        <w:t>В вопросе гигиенической оценки химических и физических факторов системных проблем нет, однако требуется увеличение объема и кратности лабораторного контроля состояния среды обитания населения Жлобинского района.</w:t>
      </w:r>
    </w:p>
    <w:p w14:paraId="54B67B71" w14:textId="77777777" w:rsidR="00474C2F" w:rsidRPr="00B96E6C" w:rsidRDefault="00474C2F" w:rsidP="007A76C6">
      <w:pPr>
        <w:ind w:right="-1" w:firstLine="710"/>
        <w:jc w:val="both"/>
        <w:rPr>
          <w:sz w:val="28"/>
          <w:szCs w:val="28"/>
        </w:rPr>
      </w:pPr>
    </w:p>
    <w:p w14:paraId="77AA88AC" w14:textId="77777777" w:rsidR="00474C2F" w:rsidRPr="00B96E6C" w:rsidRDefault="00474C2F" w:rsidP="007A76C6">
      <w:pPr>
        <w:ind w:right="-1" w:firstLine="568"/>
        <w:jc w:val="both"/>
        <w:rPr>
          <w:b/>
          <w:sz w:val="28"/>
          <w:szCs w:val="28"/>
        </w:rPr>
      </w:pPr>
      <w:r w:rsidRPr="00B96E6C">
        <w:rPr>
          <w:b/>
          <w:sz w:val="28"/>
          <w:szCs w:val="28"/>
        </w:rPr>
        <w:t>Гигиеническая оценка состояния сбора и обезвреживания отходов, благоустройства и санитарного состояния населенных мест.</w:t>
      </w:r>
    </w:p>
    <w:p w14:paraId="644A1A87" w14:textId="77777777" w:rsidR="00474C2F" w:rsidRPr="00B96E6C" w:rsidRDefault="00474C2F" w:rsidP="007A76C6">
      <w:pPr>
        <w:ind w:right="-1" w:firstLine="568"/>
        <w:jc w:val="both"/>
        <w:rPr>
          <w:sz w:val="28"/>
          <w:szCs w:val="28"/>
        </w:rPr>
      </w:pPr>
      <w:r w:rsidRPr="00B96E6C">
        <w:rPr>
          <w:sz w:val="28"/>
          <w:szCs w:val="28"/>
        </w:rPr>
        <w:t>В г. Жлобине и Жлобинском районе используется контейнерная и маршрутная система вывоза отходов. Спецтранспортом КЖУП «Уником» организован централизованный вывоз мусора из 144 сельских населенных пунктов.</w:t>
      </w:r>
    </w:p>
    <w:p w14:paraId="09E8AA8D" w14:textId="77777777" w:rsidR="00474C2F" w:rsidRPr="00B96E6C" w:rsidRDefault="00474C2F" w:rsidP="007A76C6">
      <w:pPr>
        <w:ind w:right="-1" w:firstLine="568"/>
        <w:jc w:val="both"/>
        <w:rPr>
          <w:sz w:val="28"/>
          <w:szCs w:val="28"/>
        </w:rPr>
      </w:pPr>
      <w:r w:rsidRPr="00B96E6C">
        <w:rPr>
          <w:sz w:val="28"/>
          <w:szCs w:val="28"/>
        </w:rPr>
        <w:t xml:space="preserve">Всего на территории города Жлобина и в Жлобинском районе установлено 2061 контейнеров для сбора твердых коммунальных отходов, из них 1214 контейнеров для сбора ТКО установлены в г. Светлогорске и 847 контейнеров в Жлобинском районе, в том числе для раздельного сбора – 1083 контейнера. В городе Жлобине отходы, собранные в контейнерах для раздельного сбора отходов, доставляются на досортировку на участок сортировки и переработки ТБО КЖУП «Уником». Вторичные отходы сортируются вручную. </w:t>
      </w:r>
    </w:p>
    <w:p w14:paraId="3DE3A037" w14:textId="77777777" w:rsidR="00474C2F" w:rsidRPr="00B96E6C" w:rsidRDefault="00474C2F" w:rsidP="007A76C6">
      <w:pPr>
        <w:ind w:right="-1" w:firstLine="568"/>
        <w:jc w:val="both"/>
        <w:rPr>
          <w:sz w:val="28"/>
          <w:szCs w:val="28"/>
        </w:rPr>
      </w:pPr>
      <w:r w:rsidRPr="00B96E6C">
        <w:rPr>
          <w:sz w:val="28"/>
          <w:szCs w:val="28"/>
        </w:rPr>
        <w:t xml:space="preserve">Вывоз отходов по городу и району осуществляется транспортом КЖУП «Уником», согласно графикам. </w:t>
      </w:r>
    </w:p>
    <w:p w14:paraId="60863246" w14:textId="77777777" w:rsidR="00474C2F" w:rsidRPr="00B96E6C" w:rsidRDefault="00474C2F" w:rsidP="007A76C6">
      <w:pPr>
        <w:ind w:right="-1" w:firstLine="568"/>
        <w:jc w:val="both"/>
        <w:rPr>
          <w:sz w:val="28"/>
          <w:szCs w:val="28"/>
        </w:rPr>
      </w:pPr>
      <w:r w:rsidRPr="00B96E6C">
        <w:rPr>
          <w:sz w:val="28"/>
          <w:szCs w:val="28"/>
        </w:rPr>
        <w:t>По данным КЖУП «Уником» сбор и вывоз отходов с территорий садоводческих, огороднических товариществ и гаражных кооперативов осуществляется согласно заключенным договорам и поданным заявкам.</w:t>
      </w:r>
    </w:p>
    <w:p w14:paraId="17438E89" w14:textId="77777777" w:rsidR="00474C2F" w:rsidRPr="00B96E6C" w:rsidRDefault="00474C2F" w:rsidP="007A76C6">
      <w:pPr>
        <w:ind w:right="-1" w:firstLine="568"/>
        <w:jc w:val="both"/>
        <w:rPr>
          <w:sz w:val="28"/>
          <w:szCs w:val="28"/>
        </w:rPr>
      </w:pPr>
      <w:r w:rsidRPr="00B96E6C">
        <w:rPr>
          <w:sz w:val="28"/>
          <w:szCs w:val="28"/>
        </w:rPr>
        <w:t>Очистные сооружения в г. Жлобине находятся в рабочем состоянии, аварийные ситуации на сети устраняются своевременно.</w:t>
      </w:r>
    </w:p>
    <w:p w14:paraId="15BFCEDA" w14:textId="77777777" w:rsidR="00474C2F" w:rsidRPr="00B96E6C" w:rsidRDefault="00474C2F" w:rsidP="007A76C6">
      <w:pPr>
        <w:ind w:right="-1" w:firstLine="568"/>
        <w:jc w:val="both"/>
        <w:rPr>
          <w:sz w:val="28"/>
          <w:szCs w:val="28"/>
        </w:rPr>
      </w:pPr>
      <w:r w:rsidRPr="00B96E6C">
        <w:rPr>
          <w:sz w:val="28"/>
          <w:szCs w:val="28"/>
        </w:rPr>
        <w:t xml:space="preserve">Вопросы санитарного состояния территорий населенных мест рассмотрены на заседаниях сельских исполнительных комитетов. </w:t>
      </w:r>
    </w:p>
    <w:p w14:paraId="7A6F33B2" w14:textId="77777777" w:rsidR="00474C2F" w:rsidRPr="00B96E6C" w:rsidRDefault="00474C2F" w:rsidP="007A76C6">
      <w:pPr>
        <w:ind w:right="-1" w:firstLine="568"/>
        <w:jc w:val="both"/>
        <w:rPr>
          <w:sz w:val="28"/>
          <w:szCs w:val="28"/>
        </w:rPr>
      </w:pPr>
      <w:r w:rsidRPr="00B96E6C">
        <w:rPr>
          <w:sz w:val="28"/>
          <w:szCs w:val="28"/>
        </w:rPr>
        <w:t xml:space="preserve">В 2022 году осуществлялся госсаннадзор за коммунальным полигоном КЖУП «Уником», все мини-полигоны на момент 2022 года ТКО ликвидированы.  </w:t>
      </w:r>
    </w:p>
    <w:p w14:paraId="171F1DD7" w14:textId="77777777" w:rsidR="00474C2F" w:rsidRPr="00B96E6C" w:rsidRDefault="00474C2F" w:rsidP="007A76C6">
      <w:pPr>
        <w:ind w:firstLine="568"/>
        <w:jc w:val="both"/>
        <w:rPr>
          <w:rFonts w:eastAsia="Calibri"/>
          <w:sz w:val="28"/>
          <w:szCs w:val="28"/>
        </w:rPr>
      </w:pPr>
      <w:r w:rsidRPr="00B96E6C">
        <w:rPr>
          <w:rFonts w:eastAsia="Calibri"/>
          <w:sz w:val="28"/>
          <w:szCs w:val="28"/>
        </w:rPr>
        <w:t>В 2022 году специалистами центра по результатам контроля за выявленные нарушения в части неудовлетворительного содержания территорий населенных мест привлечено к административной ответственности 49 должностных лица на сумму 4544 рублей.</w:t>
      </w:r>
    </w:p>
    <w:p w14:paraId="1FC8836B" w14:textId="77777777" w:rsidR="00474C2F" w:rsidRPr="00B96E6C" w:rsidRDefault="00474C2F" w:rsidP="007A76C6">
      <w:pPr>
        <w:ind w:firstLine="568"/>
        <w:jc w:val="both"/>
        <w:rPr>
          <w:rFonts w:eastAsia="Calibri"/>
          <w:sz w:val="28"/>
          <w:szCs w:val="28"/>
        </w:rPr>
      </w:pPr>
      <w:r w:rsidRPr="00B96E6C">
        <w:rPr>
          <w:rFonts w:eastAsia="Calibri"/>
          <w:sz w:val="28"/>
          <w:szCs w:val="28"/>
        </w:rPr>
        <w:t>О результатах работы еженедельно и ежеквартально информировался районный исполнительный комитет.</w:t>
      </w:r>
    </w:p>
    <w:p w14:paraId="6A667031" w14:textId="16AADDA7" w:rsidR="00474C2F" w:rsidRPr="00B96E6C" w:rsidRDefault="00474C2F" w:rsidP="007A76C6">
      <w:pPr>
        <w:ind w:firstLine="568"/>
        <w:jc w:val="both"/>
        <w:rPr>
          <w:sz w:val="28"/>
          <w:szCs w:val="28"/>
        </w:rPr>
      </w:pPr>
      <w:r w:rsidRPr="00B96E6C">
        <w:rPr>
          <w:sz w:val="28"/>
          <w:szCs w:val="28"/>
        </w:rPr>
        <w:t xml:space="preserve">Согласно решения Жлобинского </w:t>
      </w:r>
      <w:r w:rsidR="00104A06">
        <w:rPr>
          <w:sz w:val="28"/>
          <w:szCs w:val="28"/>
        </w:rPr>
        <w:t xml:space="preserve">райисполкома </w:t>
      </w:r>
      <w:r w:rsidRPr="00B96E6C">
        <w:rPr>
          <w:sz w:val="28"/>
          <w:szCs w:val="28"/>
        </w:rPr>
        <w:t>№</w:t>
      </w:r>
      <w:r w:rsidR="00104A06">
        <w:rPr>
          <w:sz w:val="28"/>
          <w:szCs w:val="28"/>
        </w:rPr>
        <w:t xml:space="preserve"> </w:t>
      </w:r>
      <w:r w:rsidRPr="00B96E6C">
        <w:rPr>
          <w:sz w:val="28"/>
          <w:szCs w:val="28"/>
        </w:rPr>
        <w:t>2950 от 19.08.2022</w:t>
      </w:r>
      <w:r w:rsidR="00902B05">
        <w:rPr>
          <w:sz w:val="28"/>
          <w:szCs w:val="28"/>
        </w:rPr>
        <w:t>,</w:t>
      </w:r>
      <w:r w:rsidRPr="00B96E6C">
        <w:rPr>
          <w:sz w:val="28"/>
          <w:szCs w:val="28"/>
        </w:rPr>
        <w:t xml:space="preserve"> </w:t>
      </w:r>
      <w:r w:rsidR="00104A06" w:rsidRPr="00B96E6C">
        <w:rPr>
          <w:sz w:val="28"/>
          <w:szCs w:val="28"/>
        </w:rPr>
        <w:t>163</w:t>
      </w:r>
      <w:r w:rsidR="00104A06">
        <w:rPr>
          <w:sz w:val="28"/>
          <w:szCs w:val="28"/>
        </w:rPr>
        <w:t xml:space="preserve"> </w:t>
      </w:r>
      <w:r w:rsidRPr="00B96E6C">
        <w:rPr>
          <w:sz w:val="28"/>
          <w:szCs w:val="28"/>
        </w:rPr>
        <w:t xml:space="preserve">места погребения, расположенные на территории сельских населенных пунктов, переданы КЖУП «Уником». </w:t>
      </w:r>
    </w:p>
    <w:p w14:paraId="76EAFD36" w14:textId="77777777" w:rsidR="00474C2F" w:rsidRDefault="00474C2F" w:rsidP="007A76C6">
      <w:pPr>
        <w:ind w:firstLine="568"/>
        <w:jc w:val="both"/>
        <w:rPr>
          <w:sz w:val="28"/>
          <w:szCs w:val="28"/>
        </w:rPr>
      </w:pPr>
      <w:r w:rsidRPr="00B96E6C">
        <w:rPr>
          <w:sz w:val="28"/>
          <w:szCs w:val="28"/>
        </w:rPr>
        <w:t>По результатам проведенной работы 2022 году не выявлено ни одной несанкционированной свалки.</w:t>
      </w:r>
      <w:r w:rsidRPr="00533117">
        <w:rPr>
          <w:sz w:val="28"/>
          <w:szCs w:val="28"/>
        </w:rPr>
        <w:t xml:space="preserve"> </w:t>
      </w:r>
    </w:p>
    <w:p w14:paraId="3000F2A9" w14:textId="77777777" w:rsidR="00474C2F" w:rsidRPr="00EA10C6" w:rsidRDefault="00474C2F" w:rsidP="007A76C6">
      <w:pPr>
        <w:ind w:right="-1" w:firstLine="710"/>
        <w:jc w:val="both"/>
        <w:rPr>
          <w:sz w:val="28"/>
          <w:szCs w:val="28"/>
        </w:rPr>
      </w:pPr>
    </w:p>
    <w:p w14:paraId="2F6A028E" w14:textId="25BE8DEF" w:rsidR="00474C2F" w:rsidRPr="007C33B2" w:rsidRDefault="00902B05" w:rsidP="007B05FA">
      <w:pPr>
        <w:pStyle w:val="2"/>
      </w:pPr>
      <w:bookmarkStart w:id="22" w:name="_Toc148623043"/>
      <w:r>
        <w:t>5</w:t>
      </w:r>
      <w:r w:rsidR="00474C2F" w:rsidRPr="007C33B2">
        <w:t>.6. Гигиена радиационной защиты населения.</w:t>
      </w:r>
      <w:bookmarkEnd w:id="22"/>
    </w:p>
    <w:p w14:paraId="10F0CE2A" w14:textId="3C9215D4" w:rsidR="00474C2F" w:rsidRPr="000F5D1C" w:rsidRDefault="00474C2F" w:rsidP="007A76C6">
      <w:pPr>
        <w:ind w:right="-1" w:firstLine="568"/>
        <w:jc w:val="both"/>
        <w:rPr>
          <w:sz w:val="28"/>
          <w:szCs w:val="28"/>
        </w:rPr>
      </w:pPr>
      <w:r w:rsidRPr="000F5D1C">
        <w:rPr>
          <w:sz w:val="28"/>
          <w:szCs w:val="28"/>
        </w:rPr>
        <w:t>Согласно Постановления Совета Министров Республики Беларусь 08.02.2021 №</w:t>
      </w:r>
      <w:r w:rsidR="006660E3">
        <w:rPr>
          <w:sz w:val="28"/>
          <w:szCs w:val="28"/>
        </w:rPr>
        <w:t xml:space="preserve"> </w:t>
      </w:r>
      <w:r w:rsidRPr="000F5D1C">
        <w:rPr>
          <w:sz w:val="28"/>
          <w:szCs w:val="28"/>
        </w:rPr>
        <w:t>75 «О перечне населенных пунктов и объектов, находящихся в зонах радиоактивного загрязнения» 34 населенных пункта Жлобинского района относятся к зоне проживания с периодическим радиационным контролем – территории с плотностью загрязнения почв радионуклидами цезия-137 от 37 до 185 кБк/кв.м (от 1 до 5 Ки/кв.км), или стронция-90 от 5,55 до 18,5 кБк/кв.м (от 0,15 до 0,5 Ки/кв.км).</w:t>
      </w:r>
    </w:p>
    <w:p w14:paraId="0121ED2A" w14:textId="77777777" w:rsidR="00474C2F" w:rsidRPr="000F5D1C" w:rsidRDefault="00474C2F" w:rsidP="007A76C6">
      <w:pPr>
        <w:ind w:right="-1" w:firstLine="568"/>
        <w:jc w:val="both"/>
        <w:rPr>
          <w:sz w:val="28"/>
          <w:szCs w:val="28"/>
        </w:rPr>
      </w:pPr>
      <w:r w:rsidRPr="000F5D1C">
        <w:rPr>
          <w:sz w:val="28"/>
          <w:szCs w:val="28"/>
        </w:rPr>
        <w:t>В учреждении в установленные сроки выполняются работы по проведению радиационно-гигиенического мониторинга пищевых продуктов из личных подсобных хозяйств и питьевой воды из децентрализованных источников водоснабжения в рамках исполнения Государственной программы по преодолению последствий катастрофы на Чернобыльской АЭС на 2021-2025 годы, утвержденной постановлением Совета Министров Республики Беларусь от 22 марта 2021 г. №159.</w:t>
      </w:r>
    </w:p>
    <w:p w14:paraId="0D9417D0" w14:textId="77777777" w:rsidR="00474C2F" w:rsidRPr="000F5D1C" w:rsidRDefault="00474C2F" w:rsidP="007A76C6">
      <w:pPr>
        <w:ind w:right="-1" w:firstLine="568"/>
        <w:jc w:val="both"/>
        <w:rPr>
          <w:sz w:val="28"/>
          <w:szCs w:val="28"/>
        </w:rPr>
      </w:pPr>
      <w:r w:rsidRPr="000F5D1C">
        <w:rPr>
          <w:sz w:val="28"/>
          <w:szCs w:val="28"/>
        </w:rPr>
        <w:t>Особое внимание уделяется контролю радиационного загрязнения продуктов питания цезием-137: в 2022 году исследовано 46 проб пищевых продуктов из перерабатывающих предприятий района (превышений не выявлено), а также 144 проб продуктов из личных подсобных хозяйств граждан (превышения ГН «Критерии оценки радиационного воздействия» не установлены).</w:t>
      </w:r>
    </w:p>
    <w:p w14:paraId="242B70E1" w14:textId="77777777" w:rsidR="00474C2F" w:rsidRPr="000F5D1C" w:rsidRDefault="00474C2F" w:rsidP="007A76C6">
      <w:pPr>
        <w:ind w:right="-1" w:firstLine="568"/>
        <w:jc w:val="both"/>
        <w:rPr>
          <w:sz w:val="28"/>
          <w:szCs w:val="28"/>
        </w:rPr>
      </w:pPr>
      <w:r w:rsidRPr="000F5D1C">
        <w:rPr>
          <w:sz w:val="28"/>
          <w:szCs w:val="28"/>
        </w:rPr>
        <w:t>Ведется надзор за выполнением программ производственного лабораторного контроля субъектами хозяйствования всех форм собственности, который включает в себя контроль содержания радионуклидов цезия-137 и стронция-90 в пищевой продукции, строительных материалах, сырье, отходах производства, древесине, изделиях из дерева и т.д. По результатам лабораторного контроля на протяжении ряда лет проб с содержанием цезия-137 и стронция-90 выше Республиканских допустимых уровней выявлено не было.</w:t>
      </w:r>
    </w:p>
    <w:p w14:paraId="31961EA0" w14:textId="77777777" w:rsidR="00474C2F" w:rsidRPr="000F5D1C" w:rsidRDefault="00474C2F" w:rsidP="007A76C6">
      <w:pPr>
        <w:ind w:right="-1" w:firstLine="568"/>
        <w:jc w:val="both"/>
        <w:rPr>
          <w:sz w:val="28"/>
          <w:szCs w:val="28"/>
        </w:rPr>
      </w:pPr>
      <w:r w:rsidRPr="000F5D1C">
        <w:rPr>
          <w:sz w:val="28"/>
          <w:szCs w:val="28"/>
        </w:rPr>
        <w:t>Налажен должный радиационный контроль за вновь строящимися и реконструируемыми объектами. Жлобинским районным ЦГЭ проводится контроль содержания радона в воздухе вновь построенных и реконструированных жилых и общественных зданий при приемке их в эксплуатацию: в 2022 году проведены исследования на 19 объектах (из них 12 многоквартирных жилых домов и 7 общественных зданий), превышений не выявлено.</w:t>
      </w:r>
    </w:p>
    <w:p w14:paraId="6721A8C4" w14:textId="77777777" w:rsidR="00474C2F" w:rsidRPr="000F5D1C" w:rsidRDefault="00474C2F" w:rsidP="007A76C6">
      <w:pPr>
        <w:ind w:right="-1" w:firstLine="568"/>
        <w:jc w:val="both"/>
        <w:rPr>
          <w:sz w:val="28"/>
          <w:szCs w:val="28"/>
        </w:rPr>
      </w:pPr>
      <w:r w:rsidRPr="000F5D1C">
        <w:rPr>
          <w:sz w:val="28"/>
          <w:szCs w:val="28"/>
        </w:rPr>
        <w:t xml:space="preserve">Организован контроль за соблюдением законодательства в области санитарно-эпидемиологического благополучия населения и радиационной безопасности при работах с источниками ионизирующих излучений (ИИИ). В данный момент на надзоре находятся 9 субъектов (22 радиационных объекта) пользователей ИИИ, один из которых осуществляет работы с использованием закрытых источников ионизирующего излучения - ОАО «БМЗ» – управляющая компания холдинга «БМК». </w:t>
      </w:r>
      <w:r w:rsidRPr="000F5D1C">
        <w:rPr>
          <w:bCs/>
          <w:sz w:val="28"/>
          <w:szCs w:val="28"/>
        </w:rPr>
        <w:t>На все радиационные объекты заведены паспорта для учета и</w:t>
      </w:r>
      <w:r w:rsidRPr="000F5D1C">
        <w:rPr>
          <w:sz w:val="28"/>
          <w:szCs w:val="28"/>
        </w:rPr>
        <w:t xml:space="preserve"> анализа динамики и эффективности проводимых надзорных мероприятий.</w:t>
      </w:r>
    </w:p>
    <w:p w14:paraId="11545816" w14:textId="77777777" w:rsidR="00474C2F" w:rsidRPr="000F5D1C" w:rsidRDefault="00474C2F" w:rsidP="007A76C6">
      <w:pPr>
        <w:ind w:right="-1" w:firstLine="568"/>
        <w:jc w:val="both"/>
        <w:rPr>
          <w:sz w:val="28"/>
          <w:szCs w:val="28"/>
        </w:rPr>
      </w:pPr>
      <w:r w:rsidRPr="000F5D1C">
        <w:rPr>
          <w:sz w:val="28"/>
          <w:szCs w:val="28"/>
        </w:rPr>
        <w:t>Эксплуатация генерирующих источников ионизирующего излучения (рентгеновских аппаратов) субъектами УЗ «Жлобинская ЦРБ», ООО «Торговая сеть «ПРОДМИР» (медицинский центр «Полимед»), ОДО «Лислада», ЧП «Лидердент», ООО «Гарант-дент», ЧМУП «РаМирдент», ООО «32 Дент-Эксперт», ОАО «БМЗ» – управляющая компания холдинга «БМК» (МСЧ), ИП Бурдылева Г.В. (ветеринарный центр «Кот и Пес») осуществляется в диагностических целях.</w:t>
      </w:r>
    </w:p>
    <w:p w14:paraId="6BC3FCEF" w14:textId="5C83ED44" w:rsidR="00474C2F" w:rsidRPr="000F5D1C" w:rsidRDefault="00474C2F" w:rsidP="007A76C6">
      <w:pPr>
        <w:ind w:right="-1" w:firstLine="568"/>
        <w:jc w:val="both"/>
        <w:rPr>
          <w:color w:val="000000"/>
          <w:sz w:val="28"/>
          <w:szCs w:val="28"/>
          <w:lang w:bidi="ru-RU"/>
        </w:rPr>
      </w:pPr>
      <w:r w:rsidRPr="000F5D1C">
        <w:rPr>
          <w:sz w:val="28"/>
          <w:szCs w:val="28"/>
        </w:rPr>
        <w:t xml:space="preserve">В УЗ «Жлобинская ЦРБ» в эксплуатации находится 10 рентгеновских кабинетов (16 рентгеновских аппаратов). Несмотря на значительное улучшение технического состояния рентгеновских кабинетов, установку новых диагностических рентгеновских аппаратов в УЗ «Жлобинская ЦРБ» существует ряд проблем с обеспечением радиационной безопасности. Требуется замена 2 </w:t>
      </w:r>
      <w:r w:rsidRPr="000F5D1C">
        <w:rPr>
          <w:rFonts w:eastAsia="Calibri"/>
          <w:sz w:val="28"/>
          <w:szCs w:val="28"/>
        </w:rPr>
        <w:t>рентгено</w:t>
      </w:r>
      <w:r w:rsidRPr="000F5D1C">
        <w:rPr>
          <w:sz w:val="28"/>
          <w:szCs w:val="28"/>
        </w:rPr>
        <w:t>вских аппаратов</w:t>
      </w:r>
      <w:r w:rsidRPr="000F5D1C">
        <w:rPr>
          <w:rFonts w:eastAsia="Calibri"/>
          <w:sz w:val="28"/>
          <w:szCs w:val="28"/>
        </w:rPr>
        <w:t>, находящихся</w:t>
      </w:r>
      <w:r w:rsidRPr="000F5D1C">
        <w:rPr>
          <w:sz w:val="28"/>
          <w:szCs w:val="28"/>
        </w:rPr>
        <w:t xml:space="preserve"> в </w:t>
      </w:r>
      <w:r w:rsidRPr="000F5D1C">
        <w:rPr>
          <w:rFonts w:eastAsia="Calibri"/>
          <w:sz w:val="28"/>
          <w:szCs w:val="28"/>
        </w:rPr>
        <w:t>эксплуатации более 20 лет</w:t>
      </w:r>
      <w:r w:rsidRPr="000F5D1C">
        <w:rPr>
          <w:sz w:val="28"/>
          <w:szCs w:val="28"/>
        </w:rPr>
        <w:t xml:space="preserve"> и 7 </w:t>
      </w:r>
      <w:r w:rsidRPr="000F5D1C">
        <w:rPr>
          <w:rFonts w:eastAsia="Calibri"/>
          <w:sz w:val="28"/>
          <w:szCs w:val="28"/>
        </w:rPr>
        <w:t>рентгено</w:t>
      </w:r>
      <w:r w:rsidRPr="000F5D1C">
        <w:rPr>
          <w:sz w:val="28"/>
          <w:szCs w:val="28"/>
        </w:rPr>
        <w:t>вских аппаратов</w:t>
      </w:r>
      <w:r w:rsidRPr="000F5D1C">
        <w:rPr>
          <w:rFonts w:eastAsia="Calibri"/>
          <w:sz w:val="28"/>
          <w:szCs w:val="28"/>
        </w:rPr>
        <w:t>, находящ</w:t>
      </w:r>
      <w:r w:rsidRPr="000F5D1C">
        <w:rPr>
          <w:sz w:val="28"/>
          <w:szCs w:val="28"/>
        </w:rPr>
        <w:t xml:space="preserve">ихся в </w:t>
      </w:r>
      <w:r w:rsidRPr="000F5D1C">
        <w:rPr>
          <w:rFonts w:eastAsia="Calibri"/>
          <w:sz w:val="28"/>
          <w:szCs w:val="28"/>
        </w:rPr>
        <w:t>эксплуатации более 1</w:t>
      </w:r>
      <w:r w:rsidRPr="000F5D1C">
        <w:rPr>
          <w:sz w:val="28"/>
          <w:szCs w:val="28"/>
        </w:rPr>
        <w:t>5</w:t>
      </w:r>
      <w:r w:rsidRPr="000F5D1C">
        <w:rPr>
          <w:rFonts w:eastAsia="Calibri"/>
          <w:sz w:val="28"/>
          <w:szCs w:val="28"/>
        </w:rPr>
        <w:t xml:space="preserve"> лет, о чем регулярно ответственными лицами УЗ «Жлобинская ЦРБ» доводится соответствующая </w:t>
      </w:r>
      <w:r w:rsidRPr="000F5D1C">
        <w:rPr>
          <w:sz w:val="28"/>
          <w:szCs w:val="28"/>
          <w:lang w:val="x-none"/>
        </w:rPr>
        <w:t xml:space="preserve">информация в Главное управление </w:t>
      </w:r>
      <w:r w:rsidR="007A7599">
        <w:rPr>
          <w:sz w:val="28"/>
          <w:szCs w:val="28"/>
        </w:rPr>
        <w:t xml:space="preserve">по </w:t>
      </w:r>
      <w:r w:rsidRPr="000F5D1C">
        <w:rPr>
          <w:sz w:val="28"/>
          <w:szCs w:val="28"/>
          <w:lang w:val="x-none"/>
        </w:rPr>
        <w:t>здравоохранени</w:t>
      </w:r>
      <w:r w:rsidR="007A7599">
        <w:rPr>
          <w:sz w:val="28"/>
          <w:szCs w:val="28"/>
        </w:rPr>
        <w:t>ю</w:t>
      </w:r>
      <w:r w:rsidRPr="000F5D1C">
        <w:rPr>
          <w:sz w:val="28"/>
          <w:szCs w:val="28"/>
          <w:lang w:val="x-none"/>
        </w:rPr>
        <w:t xml:space="preserve"> Гомельского облисполкома</w:t>
      </w:r>
      <w:r w:rsidRPr="000F5D1C">
        <w:rPr>
          <w:rFonts w:eastAsia="Calibri"/>
          <w:sz w:val="28"/>
          <w:szCs w:val="28"/>
        </w:rPr>
        <w:t xml:space="preserve">. В связи с неисправностью аппарата выведен из эксплуатации кабинет рентгенографический перевозимый с рентгеновским аппаратом «Пульмоскан-760П», зав.№036, установленным на базе шасси автомобиля МАЗ-Купава, что затрудняет осуществление рентгеновских диагностических исследований для населения, проживающего в сельских населенных пунктах Жлобинского района. В тоже время в УЗ «Жлобинская ЦРБ» осуществляется модернизация помещений 6 этажа хирургического корпуса под установку ангиографического комплекса, реконструкция помещений под установку рентгеновского кабинета в детской поликлинике, а также разрабатывается проект для модернизации </w:t>
      </w:r>
      <w:r w:rsidRPr="000F5D1C">
        <w:rPr>
          <w:color w:val="000000"/>
          <w:sz w:val="28"/>
          <w:szCs w:val="28"/>
          <w:lang w:bidi="ru-RU"/>
        </w:rPr>
        <w:t xml:space="preserve">помещений операционного блока под установку рентгеновского аппарата с С-дугой, что позволит улучшить качество обслуживания населения. </w:t>
      </w:r>
    </w:p>
    <w:p w14:paraId="58CB5ED3" w14:textId="77777777" w:rsidR="00474C2F" w:rsidRPr="000F5D1C" w:rsidRDefault="00474C2F" w:rsidP="007A76C6">
      <w:pPr>
        <w:ind w:right="-1" w:firstLine="568"/>
        <w:jc w:val="both"/>
        <w:rPr>
          <w:sz w:val="28"/>
          <w:szCs w:val="28"/>
        </w:rPr>
      </w:pPr>
      <w:r w:rsidRPr="000F5D1C">
        <w:rPr>
          <w:sz w:val="28"/>
          <w:szCs w:val="28"/>
        </w:rPr>
        <w:t>В районной поликлинике УЗ «Жлобинская ЦРБ» функционирует кабинет СИЧ, где можно пройти обследование на содержание радионуклидов и уровни внутреннего облучения человека. В 2022 году на установке СИЧ исследования прошли 861 человек.</w:t>
      </w:r>
    </w:p>
    <w:p w14:paraId="0D01A430" w14:textId="77777777" w:rsidR="00474C2F" w:rsidRPr="000F5D1C" w:rsidRDefault="00474C2F" w:rsidP="007A76C6">
      <w:pPr>
        <w:ind w:right="-1" w:firstLine="568"/>
        <w:jc w:val="both"/>
        <w:rPr>
          <w:sz w:val="28"/>
          <w:szCs w:val="28"/>
        </w:rPr>
      </w:pPr>
      <w:r w:rsidRPr="000F5D1C">
        <w:rPr>
          <w:sz w:val="28"/>
          <w:szCs w:val="28"/>
        </w:rPr>
        <w:t>К категории «персонал» отнесены 67 работников рентгеновских кабинетов организаций здравоохранения, 252 работника промышленных предприятий и 1 работник рентгеновского кабинета ветеринарного центра. Все лица, отнесенные к категории персонал, охвачены индивидуальным дозиметрическим контролем.</w:t>
      </w:r>
    </w:p>
    <w:p w14:paraId="13048F9F" w14:textId="77777777" w:rsidR="00474C2F" w:rsidRPr="00EA10C6" w:rsidRDefault="00474C2F" w:rsidP="007A76C6">
      <w:pPr>
        <w:ind w:right="-1" w:firstLine="568"/>
        <w:jc w:val="both"/>
        <w:rPr>
          <w:sz w:val="28"/>
          <w:szCs w:val="28"/>
        </w:rPr>
      </w:pPr>
      <w:r w:rsidRPr="000F5D1C">
        <w:rPr>
          <w:sz w:val="28"/>
          <w:szCs w:val="28"/>
        </w:rPr>
        <w:t>Ежедневно проводится контроль мощности дозы гамма-излучения в реперной (контрольной) точке на территории города, которая составляет 0.06-0.12 мкЗв/час.</w:t>
      </w:r>
    </w:p>
    <w:p w14:paraId="23F5FF3C" w14:textId="77777777" w:rsidR="00474C2F" w:rsidRDefault="00474C2F" w:rsidP="007A76C6">
      <w:pPr>
        <w:ind w:firstLine="709"/>
        <w:jc w:val="both"/>
        <w:rPr>
          <w:sz w:val="28"/>
          <w:szCs w:val="28"/>
        </w:rPr>
      </w:pPr>
    </w:p>
    <w:p w14:paraId="6E69A4A0" w14:textId="6F89F79B" w:rsidR="00261DBC" w:rsidRPr="00B268A8" w:rsidRDefault="00261DBC" w:rsidP="007B05FA">
      <w:pPr>
        <w:pStyle w:val="2"/>
      </w:pPr>
      <w:bookmarkStart w:id="23" w:name="_Toc148623044"/>
      <w:r w:rsidRPr="004B168A">
        <w:rPr>
          <w:bCs/>
        </w:rPr>
        <w:t xml:space="preserve">5.7. </w:t>
      </w:r>
      <w:r w:rsidRPr="004B168A">
        <w:t>Гигиена организаций здравоохранения</w:t>
      </w:r>
      <w:bookmarkEnd w:id="23"/>
    </w:p>
    <w:p w14:paraId="3BA1D0B5" w14:textId="77777777" w:rsidR="004B168A" w:rsidRPr="00735E41"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 xml:space="preserve">На надзоре в Жлобинском районе в 2022 году находилось 53 объекта государственной формы собственности (2 субъекта), из них, больничных организаций – 7, амбулаторно-поликлинических – 44, прочих – 2.   </w:t>
      </w:r>
    </w:p>
    <w:p w14:paraId="0BE36AEA" w14:textId="77777777" w:rsidR="004B168A" w:rsidRDefault="004B168A" w:rsidP="004B168A">
      <w:pPr>
        <w:pStyle w:val="afa"/>
        <w:ind w:firstLine="708"/>
        <w:jc w:val="both"/>
        <w:rPr>
          <w:rFonts w:ascii="Times New Roman" w:hAnsi="Times New Roman" w:cs="Times New Roman"/>
          <w:sz w:val="28"/>
          <w:szCs w:val="28"/>
        </w:rPr>
      </w:pPr>
      <w:r w:rsidRPr="0090680E">
        <w:rPr>
          <w:rFonts w:ascii="Times New Roman" w:hAnsi="Times New Roman" w:cs="Times New Roman"/>
          <w:sz w:val="28"/>
          <w:szCs w:val="28"/>
        </w:rPr>
        <w:t xml:space="preserve">При проведении контрольной (надзорной) деятельности </w:t>
      </w:r>
      <w:r>
        <w:rPr>
          <w:rFonts w:ascii="Times New Roman" w:hAnsi="Times New Roman" w:cs="Times New Roman"/>
          <w:sz w:val="28"/>
          <w:szCs w:val="28"/>
        </w:rPr>
        <w:t xml:space="preserve">за объектами УЗ «Жлобинская ЦРБ» </w:t>
      </w:r>
      <w:r w:rsidRPr="0090680E">
        <w:rPr>
          <w:rFonts w:ascii="Times New Roman" w:hAnsi="Times New Roman" w:cs="Times New Roman"/>
          <w:sz w:val="28"/>
          <w:szCs w:val="28"/>
        </w:rPr>
        <w:t>в 2022 году было установлено, что основными нарушениями и проблемными вопросами остаются:</w:t>
      </w:r>
    </w:p>
    <w:p w14:paraId="520A8879" w14:textId="77777777" w:rsidR="004B168A"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  несвоевременное проведение текущих и капитальных ремонтов на объектах здравоохранения;</w:t>
      </w:r>
    </w:p>
    <w:p w14:paraId="60C05567" w14:textId="77777777" w:rsidR="004B168A"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 несвоевременное проведение замены и ремонта санитарно-технического оборудования, установки локтевых смесителей;</w:t>
      </w:r>
    </w:p>
    <w:p w14:paraId="018D977B" w14:textId="77777777" w:rsidR="004B168A"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 несвоевременная замена устаревших не отвечающих требованиям санитарных норм светильников и вышедших из строя ламп;</w:t>
      </w:r>
    </w:p>
    <w:p w14:paraId="097BB3A4" w14:textId="77777777" w:rsidR="004B168A"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 отсутствие в большей части режимных помещений (перевязочных, процедурных, манипуляционных и др.) отдельных умывальников с подводкой горячей и холодной воды для промывания медицинских изделий после проведения дезинфекции и предстерилизационной обработки;</w:t>
      </w:r>
    </w:p>
    <w:p w14:paraId="70DBC891" w14:textId="77777777" w:rsidR="004B168A"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 эксплуатация с дефектами покрытия и (или) неисправной мебели, медицинских изделий;</w:t>
      </w:r>
    </w:p>
    <w:p w14:paraId="6053B22E" w14:textId="77777777" w:rsidR="004B168A"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 несоблюдение дезинфекционно-стерилизационного режима.</w:t>
      </w:r>
    </w:p>
    <w:p w14:paraId="038B8DF9" w14:textId="77777777" w:rsidR="004B168A"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В УЗ «Жлобинская ЦРБ» не решается вопрос замены исчерпавшего свой ресурс дезинфекционно-стерилизационного оборудования. Большая часть стерилизационного оборудования со сроком эксплуатации более 10 лет (62 стерилизатора из 76: 13 автоклавов и 49 воздушных стерилизаторов), что составляет 81,6%. Из дезинфекционного оборудования имеется 3 дезинфекционные камеры, из которых одна находится в неисправном состоянии. Более пяти лет в неисправном состоянии находится дезинфекционная камера в Кировской больнице сестринского ухода, имеющая срок эксплуатации более 20 лет. Срок эксплуатации дезинфекционной камеры в отделении медицинской реабилитации также составляет более 20 лет.</w:t>
      </w:r>
    </w:p>
    <w:p w14:paraId="24C09B9C" w14:textId="77777777" w:rsidR="004B168A"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На протяжении ряда лет остается нерешенным вопрос по организации централизованного стерилизационного отделения в ЦРБ, стерилизация изделий медицинского назначения проводится децентрализовано (в лечебных кабинетах, а также в приспособленных стерилизационных помещениях). Функционируют две автоклавные (в родильном доме, в хирургическом корпусе), последняя находится в неудовлетворительном санитарно-техническом состоянии.</w:t>
      </w:r>
    </w:p>
    <w:p w14:paraId="2C682244" w14:textId="77777777" w:rsidR="004B168A"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Остается не решенным вопрос проведения ремонта прачечной УЗ «Жлобинская ЦРБ». Прачечная функционирует как пункт сортировки и сбора белья, в котором отсутствует плиточное покрытие пола, пол с выбоинами и неровностями, трещинами, на стенах отсутствует плиточное покрытие, потолок с нарушением и отсутствием отделки. Стирка белья и санитарной одежды из Жлобинской центральной районной больницы осуществляется в ЗАО «Снежинка» в г.Гомеле на договорной основе.</w:t>
      </w:r>
    </w:p>
    <w:p w14:paraId="6A81A405" w14:textId="31F75DA6" w:rsidR="004B168A" w:rsidRPr="004B168A" w:rsidRDefault="004B168A" w:rsidP="004B168A">
      <w:pPr>
        <w:pStyle w:val="afa"/>
        <w:ind w:firstLine="708"/>
        <w:jc w:val="both"/>
        <w:rPr>
          <w:rFonts w:ascii="Times New Roman" w:hAnsi="Times New Roman" w:cs="Times New Roman"/>
          <w:sz w:val="28"/>
          <w:szCs w:val="28"/>
        </w:rPr>
      </w:pPr>
      <w:r>
        <w:rPr>
          <w:rFonts w:ascii="Times New Roman" w:hAnsi="Times New Roman" w:cs="Times New Roman"/>
          <w:sz w:val="28"/>
          <w:szCs w:val="28"/>
        </w:rPr>
        <w:t xml:space="preserve">Требуют проведения ремонта: крыло инфекционного отделения, кожно-венерологический диспансер, станция скорой медицинской помощи, Новомарковичский и Прибудский ФАПы, Кировская БСУ, отделения ЦРБ (неврологическое, терапевтическое, кардиологическое, гинекологическое), отделение дневного стационара, частично физиотерапевтическое отделение, поликлиника №2, отделение медицинской реабилитации). </w:t>
      </w:r>
    </w:p>
    <w:p w14:paraId="68FA0938" w14:textId="77777777" w:rsidR="00261DBC" w:rsidRPr="00DA6478" w:rsidRDefault="00261DBC" w:rsidP="00261DBC">
      <w:pPr>
        <w:rPr>
          <w:b/>
          <w:sz w:val="28"/>
          <w:szCs w:val="28"/>
        </w:rPr>
      </w:pPr>
      <w:r w:rsidRPr="00DA6478">
        <w:rPr>
          <w:b/>
          <w:sz w:val="28"/>
          <w:szCs w:val="28"/>
        </w:rPr>
        <w:br w:type="page"/>
      </w:r>
    </w:p>
    <w:p w14:paraId="461E6E8C" w14:textId="093948E4" w:rsidR="00AC2378" w:rsidRPr="003528B2" w:rsidRDefault="00AC2378" w:rsidP="007B05FA">
      <w:pPr>
        <w:pStyle w:val="14"/>
      </w:pPr>
      <w:bookmarkStart w:id="24" w:name="_Toc148623045"/>
      <w:r w:rsidRPr="003528B2">
        <w:t>V</w:t>
      </w:r>
      <w:r w:rsidR="005957AB">
        <w:rPr>
          <w:lang w:val="en-US"/>
        </w:rPr>
        <w:t>I</w:t>
      </w:r>
      <w:r w:rsidRPr="003528B2">
        <w:t>. ФОРМИРОВАНИЕ ЗДОРОВОГО ОБРАЗА ЖИЗНИ НАСЕЛЕНИЯ</w:t>
      </w:r>
      <w:bookmarkEnd w:id="24"/>
    </w:p>
    <w:p w14:paraId="1883D3C4" w14:textId="77777777" w:rsidR="00AC2378" w:rsidRDefault="00AC2378" w:rsidP="007A76C6">
      <w:pPr>
        <w:ind w:firstLine="851"/>
        <w:jc w:val="both"/>
        <w:rPr>
          <w:sz w:val="28"/>
          <w:szCs w:val="28"/>
        </w:rPr>
      </w:pPr>
    </w:p>
    <w:p w14:paraId="145FD70E" w14:textId="168D4500" w:rsidR="00AC2378" w:rsidRPr="00674216" w:rsidRDefault="005957AB" w:rsidP="007B05FA">
      <w:pPr>
        <w:pStyle w:val="2"/>
      </w:pPr>
      <w:bookmarkStart w:id="25" w:name="_Toc148623046"/>
      <w:r>
        <w:t>6</w:t>
      </w:r>
      <w:r w:rsidR="00AC2378" w:rsidRPr="00674216">
        <w:t>.1. Анализ реализации профилактических проектов</w:t>
      </w:r>
      <w:bookmarkEnd w:id="25"/>
    </w:p>
    <w:p w14:paraId="3BC9E730" w14:textId="6213A408" w:rsidR="00AC2378" w:rsidRPr="003528B2" w:rsidRDefault="00AC2378" w:rsidP="002415C2">
      <w:pPr>
        <w:ind w:firstLine="709"/>
        <w:jc w:val="both"/>
        <w:rPr>
          <w:sz w:val="28"/>
          <w:szCs w:val="28"/>
        </w:rPr>
      </w:pPr>
      <w:r w:rsidRPr="003528B2">
        <w:rPr>
          <w:sz w:val="28"/>
          <w:szCs w:val="28"/>
        </w:rPr>
        <w:t>Стратегической целью в области здоровья продолжает оставаться создание механизма поддержки здорового образа жизни, формирование спроса на личное здоровье, создание предпосылок для его улучшения.</w:t>
      </w:r>
    </w:p>
    <w:p w14:paraId="4BB6F1A1" w14:textId="77777777" w:rsidR="00AC2378" w:rsidRPr="003528B2" w:rsidRDefault="00AC2378" w:rsidP="002415C2">
      <w:pPr>
        <w:ind w:firstLine="709"/>
        <w:jc w:val="both"/>
        <w:rPr>
          <w:sz w:val="28"/>
          <w:szCs w:val="28"/>
        </w:rPr>
      </w:pPr>
      <w:r w:rsidRPr="003528B2">
        <w:rPr>
          <w:sz w:val="28"/>
          <w:szCs w:val="28"/>
        </w:rPr>
        <w:t>Информационно-образовательная работа по вопросам формирования здорового образа жизни включает в себя широкий спектр мер и мероприятий. В районе организована и проводится в рамках выполнения мероприятий Государственных программ и других директивных документов.</w:t>
      </w:r>
    </w:p>
    <w:p w14:paraId="44609B7C" w14:textId="77777777" w:rsidR="00AC2378" w:rsidRPr="003528B2" w:rsidRDefault="00AC2378" w:rsidP="002415C2">
      <w:pPr>
        <w:ind w:firstLine="709"/>
        <w:jc w:val="both"/>
        <w:rPr>
          <w:sz w:val="28"/>
          <w:szCs w:val="28"/>
        </w:rPr>
      </w:pPr>
      <w:r w:rsidRPr="003528B2">
        <w:rPr>
          <w:sz w:val="28"/>
          <w:szCs w:val="28"/>
        </w:rPr>
        <w:t>Для достижения поставленных программами и планами целей осуществляется целенаправленная пр</w:t>
      </w:r>
      <w:r>
        <w:rPr>
          <w:sz w:val="28"/>
          <w:szCs w:val="28"/>
        </w:rPr>
        <w:t xml:space="preserve">опаганда здорового образа жизни. В 2022 году организовано и проведено 14 </w:t>
      </w:r>
      <w:r w:rsidRPr="003528B2">
        <w:rPr>
          <w:sz w:val="28"/>
          <w:szCs w:val="28"/>
        </w:rPr>
        <w:t>тематически</w:t>
      </w:r>
      <w:r>
        <w:rPr>
          <w:sz w:val="28"/>
          <w:szCs w:val="28"/>
        </w:rPr>
        <w:t>х</w:t>
      </w:r>
      <w:r w:rsidRPr="003528B2">
        <w:rPr>
          <w:sz w:val="28"/>
          <w:szCs w:val="28"/>
        </w:rPr>
        <w:t xml:space="preserve"> вечер</w:t>
      </w:r>
      <w:r>
        <w:rPr>
          <w:sz w:val="28"/>
          <w:szCs w:val="28"/>
        </w:rPr>
        <w:t xml:space="preserve">ов и дискотек;15 конкурсов; 1169 выставок; 192 трансляции видеороликов в рамках мероприятий; 6 </w:t>
      </w:r>
      <w:r w:rsidRPr="003528B2">
        <w:rPr>
          <w:sz w:val="28"/>
          <w:szCs w:val="28"/>
        </w:rPr>
        <w:t>заседани</w:t>
      </w:r>
      <w:r>
        <w:rPr>
          <w:sz w:val="28"/>
          <w:szCs w:val="28"/>
        </w:rPr>
        <w:t>й</w:t>
      </w:r>
      <w:r w:rsidRPr="003528B2">
        <w:rPr>
          <w:sz w:val="28"/>
          <w:szCs w:val="28"/>
        </w:rPr>
        <w:t xml:space="preserve"> «кругл</w:t>
      </w:r>
      <w:r>
        <w:rPr>
          <w:sz w:val="28"/>
          <w:szCs w:val="28"/>
        </w:rPr>
        <w:t>ого</w:t>
      </w:r>
      <w:r w:rsidRPr="003528B2">
        <w:rPr>
          <w:sz w:val="28"/>
          <w:szCs w:val="28"/>
        </w:rPr>
        <w:t xml:space="preserve"> стол</w:t>
      </w:r>
      <w:r>
        <w:rPr>
          <w:sz w:val="28"/>
          <w:szCs w:val="28"/>
        </w:rPr>
        <w:t>а</w:t>
      </w:r>
      <w:r w:rsidRPr="003528B2">
        <w:rPr>
          <w:sz w:val="28"/>
          <w:szCs w:val="28"/>
        </w:rPr>
        <w:t>»</w:t>
      </w:r>
      <w:r>
        <w:rPr>
          <w:sz w:val="28"/>
          <w:szCs w:val="28"/>
        </w:rPr>
        <w:t xml:space="preserve">; 2058 </w:t>
      </w:r>
      <w:r w:rsidRPr="003528B2">
        <w:rPr>
          <w:sz w:val="28"/>
          <w:szCs w:val="28"/>
        </w:rPr>
        <w:t>выступлени</w:t>
      </w:r>
      <w:r>
        <w:rPr>
          <w:sz w:val="28"/>
          <w:szCs w:val="28"/>
        </w:rPr>
        <w:t>й специалистов перед населением.</w:t>
      </w:r>
    </w:p>
    <w:p w14:paraId="4939B066" w14:textId="77777777" w:rsidR="00AC2378" w:rsidRDefault="00AC2378" w:rsidP="002415C2">
      <w:pPr>
        <w:ind w:firstLine="709"/>
        <w:jc w:val="both"/>
        <w:rPr>
          <w:sz w:val="28"/>
          <w:szCs w:val="28"/>
        </w:rPr>
      </w:pPr>
      <w:r w:rsidRPr="003528B2">
        <w:rPr>
          <w:sz w:val="28"/>
          <w:szCs w:val="28"/>
        </w:rPr>
        <w:t>Осуществляется целенаправленная пропаганда здорового образа жизни путем организации широкомасштабных мероприятий. В 202</w:t>
      </w:r>
      <w:r>
        <w:rPr>
          <w:sz w:val="28"/>
          <w:szCs w:val="28"/>
        </w:rPr>
        <w:t>2</w:t>
      </w:r>
      <w:r w:rsidRPr="003528B2">
        <w:rPr>
          <w:sz w:val="28"/>
          <w:szCs w:val="28"/>
        </w:rPr>
        <w:t xml:space="preserve"> году проведено </w:t>
      </w:r>
      <w:r>
        <w:rPr>
          <w:sz w:val="28"/>
          <w:szCs w:val="28"/>
        </w:rPr>
        <w:t>57</w:t>
      </w:r>
      <w:r w:rsidRPr="003528B2">
        <w:rPr>
          <w:sz w:val="28"/>
          <w:szCs w:val="28"/>
        </w:rPr>
        <w:t xml:space="preserve"> информационно-образовательных и пропагандистских мероприятий.</w:t>
      </w:r>
    </w:p>
    <w:p w14:paraId="4531166A" w14:textId="77777777" w:rsidR="00AC2378" w:rsidRPr="00DB6771" w:rsidRDefault="00AC2378" w:rsidP="002415C2">
      <w:pPr>
        <w:ind w:firstLine="709"/>
        <w:jc w:val="both"/>
        <w:rPr>
          <w:sz w:val="28"/>
          <w:szCs w:val="28"/>
        </w:rPr>
      </w:pPr>
      <w:r w:rsidRPr="00DB6771">
        <w:rPr>
          <w:sz w:val="28"/>
          <w:szCs w:val="28"/>
        </w:rPr>
        <w:t>Регулярно вопросы формирования здорового образа жизни освещаются в средствах массовой информации (телевидение, радио, печать). В 202</w:t>
      </w:r>
      <w:r>
        <w:rPr>
          <w:sz w:val="28"/>
          <w:szCs w:val="28"/>
        </w:rPr>
        <w:t>2</w:t>
      </w:r>
      <w:r w:rsidRPr="00DB6771">
        <w:rPr>
          <w:sz w:val="28"/>
          <w:szCs w:val="28"/>
        </w:rPr>
        <w:t xml:space="preserve"> году в печати опубликовано </w:t>
      </w:r>
      <w:r>
        <w:rPr>
          <w:sz w:val="28"/>
          <w:szCs w:val="28"/>
        </w:rPr>
        <w:t>38</w:t>
      </w:r>
      <w:r w:rsidRPr="00DB6771">
        <w:rPr>
          <w:sz w:val="28"/>
          <w:szCs w:val="28"/>
        </w:rPr>
        <w:t xml:space="preserve"> статей, по телевидению состоялось 12</w:t>
      </w:r>
      <w:r>
        <w:rPr>
          <w:sz w:val="28"/>
          <w:szCs w:val="28"/>
        </w:rPr>
        <w:t>0</w:t>
      </w:r>
      <w:r w:rsidRPr="00DB6771">
        <w:rPr>
          <w:sz w:val="28"/>
          <w:szCs w:val="28"/>
        </w:rPr>
        <w:t xml:space="preserve"> трансляций. Широко используется сеть Интернет, за 202</w:t>
      </w:r>
      <w:r>
        <w:rPr>
          <w:sz w:val="28"/>
          <w:szCs w:val="28"/>
        </w:rPr>
        <w:t>2</w:t>
      </w:r>
      <w:r w:rsidRPr="00DB6771">
        <w:rPr>
          <w:sz w:val="28"/>
          <w:szCs w:val="28"/>
        </w:rPr>
        <w:t xml:space="preserve"> год размещено </w:t>
      </w:r>
      <w:r>
        <w:rPr>
          <w:sz w:val="28"/>
          <w:szCs w:val="28"/>
        </w:rPr>
        <w:t>359</w:t>
      </w:r>
      <w:r w:rsidRPr="00DB6771">
        <w:rPr>
          <w:sz w:val="28"/>
          <w:szCs w:val="28"/>
        </w:rPr>
        <w:t xml:space="preserve"> публикаций.</w:t>
      </w:r>
    </w:p>
    <w:p w14:paraId="0735C6CA" w14:textId="77777777" w:rsidR="00AC2378" w:rsidRPr="00DB6771" w:rsidRDefault="00AC2378" w:rsidP="002415C2">
      <w:pPr>
        <w:ind w:firstLine="709"/>
        <w:jc w:val="both"/>
        <w:rPr>
          <w:sz w:val="28"/>
          <w:szCs w:val="28"/>
        </w:rPr>
      </w:pPr>
      <w:r w:rsidRPr="00DB6771">
        <w:rPr>
          <w:sz w:val="28"/>
          <w:szCs w:val="28"/>
        </w:rPr>
        <w:t xml:space="preserve">В учреждениях «Жлобинский районный центр гигиены и эпидемиологии» и УЗ «Жлобинская ЦРБ» организовано консультирование населения, созданы и функционируют телефоны горячей линии с ежемесячным анализом поступивших обращений. Консультативную помощь также оказывает психолог. </w:t>
      </w:r>
    </w:p>
    <w:p w14:paraId="3517E489" w14:textId="13FB3E35" w:rsidR="00AC2378" w:rsidRPr="00DB6771" w:rsidRDefault="00AC2378" w:rsidP="002415C2">
      <w:pPr>
        <w:ind w:firstLine="709"/>
        <w:jc w:val="both"/>
        <w:rPr>
          <w:sz w:val="28"/>
          <w:szCs w:val="28"/>
        </w:rPr>
      </w:pPr>
      <w:r w:rsidRPr="00DB6771">
        <w:rPr>
          <w:sz w:val="28"/>
          <w:szCs w:val="28"/>
        </w:rPr>
        <w:t>За 202</w:t>
      </w:r>
      <w:r>
        <w:rPr>
          <w:sz w:val="28"/>
          <w:szCs w:val="28"/>
        </w:rPr>
        <w:t>2</w:t>
      </w:r>
      <w:r w:rsidRPr="00DB6771">
        <w:rPr>
          <w:sz w:val="28"/>
          <w:szCs w:val="28"/>
        </w:rPr>
        <w:t xml:space="preserve"> год организовано и проведено </w:t>
      </w:r>
      <w:r>
        <w:rPr>
          <w:sz w:val="28"/>
          <w:szCs w:val="28"/>
        </w:rPr>
        <w:t>347</w:t>
      </w:r>
      <w:r w:rsidRPr="00DB6771">
        <w:rPr>
          <w:sz w:val="28"/>
          <w:szCs w:val="28"/>
        </w:rPr>
        <w:t xml:space="preserve"> групповых консультаций, 5</w:t>
      </w:r>
      <w:r>
        <w:rPr>
          <w:sz w:val="28"/>
          <w:szCs w:val="28"/>
        </w:rPr>
        <w:t>87</w:t>
      </w:r>
      <w:r w:rsidRPr="00DB6771">
        <w:rPr>
          <w:sz w:val="28"/>
          <w:szCs w:val="28"/>
        </w:rPr>
        <w:t xml:space="preserve"> индивидуальных</w:t>
      </w:r>
      <w:r w:rsidR="00C218A0">
        <w:rPr>
          <w:sz w:val="28"/>
          <w:szCs w:val="28"/>
        </w:rPr>
        <w:t>, и</w:t>
      </w:r>
      <w:r w:rsidRPr="00DB6771">
        <w:rPr>
          <w:sz w:val="28"/>
          <w:szCs w:val="28"/>
        </w:rPr>
        <w:t xml:space="preserve">з </w:t>
      </w:r>
      <w:r w:rsidR="00C218A0">
        <w:rPr>
          <w:sz w:val="28"/>
          <w:szCs w:val="28"/>
        </w:rPr>
        <w:t>них</w:t>
      </w:r>
      <w:r w:rsidRPr="00DB6771">
        <w:rPr>
          <w:sz w:val="28"/>
          <w:szCs w:val="28"/>
        </w:rPr>
        <w:t xml:space="preserve"> по профилактике коронавирусной инфекции </w:t>
      </w:r>
      <w:r w:rsidR="00C218A0">
        <w:rPr>
          <w:sz w:val="28"/>
          <w:szCs w:val="28"/>
        </w:rPr>
        <w:t xml:space="preserve">- </w:t>
      </w:r>
      <w:r>
        <w:rPr>
          <w:sz w:val="28"/>
          <w:szCs w:val="28"/>
        </w:rPr>
        <w:t>145</w:t>
      </w:r>
      <w:r w:rsidRPr="00DB6771">
        <w:rPr>
          <w:sz w:val="28"/>
          <w:szCs w:val="28"/>
        </w:rPr>
        <w:t xml:space="preserve"> и 1</w:t>
      </w:r>
      <w:r>
        <w:rPr>
          <w:sz w:val="28"/>
          <w:szCs w:val="28"/>
        </w:rPr>
        <w:t>93</w:t>
      </w:r>
      <w:r w:rsidRPr="00DB6771">
        <w:rPr>
          <w:sz w:val="28"/>
          <w:szCs w:val="28"/>
        </w:rPr>
        <w:t xml:space="preserve"> соответственно.</w:t>
      </w:r>
    </w:p>
    <w:p w14:paraId="70A73B9A" w14:textId="77777777" w:rsidR="00AC2378" w:rsidRDefault="00AC2378" w:rsidP="002415C2">
      <w:pPr>
        <w:ind w:firstLine="709"/>
        <w:jc w:val="both"/>
        <w:rPr>
          <w:sz w:val="28"/>
          <w:szCs w:val="28"/>
        </w:rPr>
      </w:pPr>
      <w:r w:rsidRPr="00DB6771">
        <w:rPr>
          <w:sz w:val="28"/>
          <w:szCs w:val="28"/>
        </w:rPr>
        <w:t>На базе лечебно-профилактических учреждений всех уровней организованы и работают профильные школы здоровья. В программы включены вопросы профилактики зависимостей (алкоголь, курение, наркотики), профилактики стрессов.</w:t>
      </w:r>
    </w:p>
    <w:p w14:paraId="5AA668FF" w14:textId="77777777" w:rsidR="00AC2378" w:rsidRDefault="00AC2378" w:rsidP="002415C2">
      <w:pPr>
        <w:ind w:firstLine="709"/>
        <w:jc w:val="both"/>
        <w:rPr>
          <w:sz w:val="28"/>
          <w:szCs w:val="28"/>
        </w:rPr>
      </w:pPr>
      <w:r>
        <w:rPr>
          <w:sz w:val="28"/>
          <w:szCs w:val="28"/>
        </w:rPr>
        <w:t>На территории Жлобинского района реализуется проект с лицами третьего возраста «Мы вместе» на базе Коротковичской сельской библиотеки, а также завершен проект «Против зависимостей» с лицами трудоспособного возраста на базе вагонного депо.</w:t>
      </w:r>
    </w:p>
    <w:p w14:paraId="3D16E7C3" w14:textId="77777777" w:rsidR="00AC2378" w:rsidRDefault="00AC2378" w:rsidP="002415C2">
      <w:pPr>
        <w:ind w:firstLine="709"/>
        <w:jc w:val="both"/>
        <w:rPr>
          <w:sz w:val="28"/>
          <w:szCs w:val="28"/>
        </w:rPr>
      </w:pPr>
      <w:r>
        <w:rPr>
          <w:sz w:val="28"/>
          <w:szCs w:val="28"/>
        </w:rPr>
        <w:t xml:space="preserve">Жлобинский район продолжает принимать участие в реализации профилактического проекта «Школа – территория здоровья» (проведено 8 мероприятий, задействовано 746 человек), «Здоровое поведение – мой выбор». </w:t>
      </w:r>
    </w:p>
    <w:p w14:paraId="32C5F79C" w14:textId="77777777" w:rsidR="00AC2378" w:rsidRDefault="00AC2378" w:rsidP="007A76C6">
      <w:pPr>
        <w:ind w:firstLine="851"/>
        <w:jc w:val="both"/>
        <w:rPr>
          <w:b/>
          <w:sz w:val="28"/>
          <w:szCs w:val="28"/>
        </w:rPr>
      </w:pPr>
    </w:p>
    <w:p w14:paraId="6FB8F85B" w14:textId="656C1333" w:rsidR="00AC2378" w:rsidRDefault="005C3D49" w:rsidP="007B05FA">
      <w:pPr>
        <w:pStyle w:val="2"/>
      </w:pPr>
      <w:bookmarkStart w:id="26" w:name="_Toc148623047"/>
      <w:r>
        <w:t>6</w:t>
      </w:r>
      <w:r w:rsidR="00AC2378" w:rsidRPr="00674216">
        <w:t>.2. 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медико-социологических исследований</w:t>
      </w:r>
      <w:bookmarkEnd w:id="26"/>
    </w:p>
    <w:p w14:paraId="357FBF93" w14:textId="77777777" w:rsidR="00AC2378" w:rsidRPr="00C63532" w:rsidRDefault="00AC2378" w:rsidP="002415C2">
      <w:pPr>
        <w:ind w:firstLine="709"/>
        <w:jc w:val="both"/>
        <w:rPr>
          <w:sz w:val="28"/>
          <w:szCs w:val="28"/>
        </w:rPr>
      </w:pPr>
      <w:r w:rsidRPr="00C63532">
        <w:rPr>
          <w:sz w:val="28"/>
          <w:szCs w:val="28"/>
        </w:rPr>
        <w:t>Для оценки эффективности мероприятий по формированию здорового образа жизни населения Республики Беларусь и с целью научного сопровождения мероприятий по формированию здорового образа жизни проводятся социологические исследования. Всего в 202</w:t>
      </w:r>
      <w:r>
        <w:rPr>
          <w:sz w:val="28"/>
          <w:szCs w:val="28"/>
        </w:rPr>
        <w:t>2</w:t>
      </w:r>
      <w:r w:rsidRPr="00C63532">
        <w:rPr>
          <w:sz w:val="28"/>
          <w:szCs w:val="28"/>
        </w:rPr>
        <w:t xml:space="preserve"> году проведено </w:t>
      </w:r>
      <w:r>
        <w:rPr>
          <w:sz w:val="28"/>
          <w:szCs w:val="28"/>
        </w:rPr>
        <w:t xml:space="preserve">8 </w:t>
      </w:r>
      <w:r w:rsidRPr="00C63532">
        <w:rPr>
          <w:sz w:val="28"/>
          <w:szCs w:val="28"/>
        </w:rPr>
        <w:t>опросов.</w:t>
      </w:r>
    </w:p>
    <w:p w14:paraId="00E546DE" w14:textId="77777777" w:rsidR="00AC2378" w:rsidRPr="00C63532" w:rsidRDefault="00AC2378" w:rsidP="002415C2">
      <w:pPr>
        <w:ind w:firstLine="709"/>
        <w:jc w:val="both"/>
        <w:rPr>
          <w:sz w:val="28"/>
          <w:szCs w:val="28"/>
        </w:rPr>
      </w:pPr>
      <w:r w:rsidRPr="00C63532">
        <w:rPr>
          <w:sz w:val="28"/>
          <w:szCs w:val="28"/>
        </w:rPr>
        <w:t>Результаты исследований показывают, что большинство опрошенных (9</w:t>
      </w:r>
      <w:r>
        <w:rPr>
          <w:sz w:val="28"/>
          <w:szCs w:val="28"/>
        </w:rPr>
        <w:t>5</w:t>
      </w:r>
      <w:r w:rsidRPr="00C63532">
        <w:rPr>
          <w:sz w:val="28"/>
          <w:szCs w:val="28"/>
        </w:rPr>
        <w:t>%) оценивают состояние своего здоровья как хорошее и удовлетворительное, подавляющее количество респондентов (</w:t>
      </w:r>
      <w:r>
        <w:rPr>
          <w:sz w:val="28"/>
          <w:szCs w:val="28"/>
        </w:rPr>
        <w:t>86</w:t>
      </w:r>
      <w:r w:rsidRPr="00C63532">
        <w:rPr>
          <w:sz w:val="28"/>
          <w:szCs w:val="28"/>
        </w:rPr>
        <w:t>%) полагают, что здоровый образ жизни сегодня в моде.</w:t>
      </w:r>
    </w:p>
    <w:p w14:paraId="76DC6BAA" w14:textId="77777777" w:rsidR="00AC2378" w:rsidRPr="00C63532" w:rsidRDefault="00AC2378" w:rsidP="002415C2">
      <w:pPr>
        <w:ind w:firstLine="709"/>
        <w:jc w:val="both"/>
        <w:rPr>
          <w:sz w:val="28"/>
          <w:szCs w:val="28"/>
        </w:rPr>
      </w:pPr>
      <w:r w:rsidRPr="00C63532">
        <w:rPr>
          <w:sz w:val="28"/>
          <w:szCs w:val="28"/>
        </w:rPr>
        <w:t>Большинство респондентов считают, что здоровый образ жизни — это отказ от вредных привычек (</w:t>
      </w:r>
      <w:r>
        <w:rPr>
          <w:sz w:val="28"/>
          <w:szCs w:val="28"/>
        </w:rPr>
        <w:t>81</w:t>
      </w:r>
      <w:r w:rsidRPr="00C63532">
        <w:rPr>
          <w:sz w:val="28"/>
          <w:szCs w:val="28"/>
        </w:rPr>
        <w:t>% опрошенных), занятия физической культурой и спортом (</w:t>
      </w:r>
      <w:r>
        <w:rPr>
          <w:sz w:val="28"/>
          <w:szCs w:val="28"/>
        </w:rPr>
        <w:t>54</w:t>
      </w:r>
      <w:r w:rsidRPr="00C63532">
        <w:rPr>
          <w:sz w:val="28"/>
          <w:szCs w:val="28"/>
        </w:rPr>
        <w:t>%), рациональное питание (</w:t>
      </w:r>
      <w:r>
        <w:rPr>
          <w:sz w:val="28"/>
          <w:szCs w:val="28"/>
        </w:rPr>
        <w:t>83</w:t>
      </w:r>
      <w:r w:rsidRPr="00C63532">
        <w:rPr>
          <w:sz w:val="28"/>
          <w:szCs w:val="28"/>
        </w:rPr>
        <w:t>%), личная гигиена (</w:t>
      </w:r>
      <w:r>
        <w:rPr>
          <w:sz w:val="28"/>
          <w:szCs w:val="28"/>
        </w:rPr>
        <w:t>53</w:t>
      </w:r>
      <w:r w:rsidRPr="00C63532">
        <w:rPr>
          <w:sz w:val="28"/>
          <w:szCs w:val="28"/>
        </w:rPr>
        <w:t xml:space="preserve">%), положительные эмоции </w:t>
      </w:r>
      <w:r>
        <w:rPr>
          <w:sz w:val="28"/>
          <w:szCs w:val="28"/>
        </w:rPr>
        <w:t>(74</w:t>
      </w:r>
      <w:r w:rsidRPr="00C63532">
        <w:rPr>
          <w:sz w:val="28"/>
          <w:szCs w:val="28"/>
        </w:rPr>
        <w:t>%).</w:t>
      </w:r>
    </w:p>
    <w:p w14:paraId="011B61BB" w14:textId="77777777" w:rsidR="00AC2378" w:rsidRPr="00C63532" w:rsidRDefault="00AC2378" w:rsidP="002415C2">
      <w:pPr>
        <w:ind w:firstLine="709"/>
        <w:jc w:val="both"/>
        <w:rPr>
          <w:sz w:val="28"/>
          <w:szCs w:val="28"/>
        </w:rPr>
      </w:pPr>
      <w:r w:rsidRPr="00C63532">
        <w:rPr>
          <w:sz w:val="28"/>
          <w:szCs w:val="28"/>
        </w:rPr>
        <w:t>Это выражается в поведении людей, направленном на сохранение здоровья. Ведут здоровый образ жизни 8</w:t>
      </w:r>
      <w:r>
        <w:rPr>
          <w:sz w:val="28"/>
          <w:szCs w:val="28"/>
        </w:rPr>
        <w:t>9</w:t>
      </w:r>
      <w:r w:rsidRPr="00C63532">
        <w:rPr>
          <w:sz w:val="28"/>
          <w:szCs w:val="28"/>
        </w:rPr>
        <w:t>% респондентов. Больше становится тех, кто уделяет внимание вопросам рационального питания (</w:t>
      </w:r>
      <w:r>
        <w:rPr>
          <w:sz w:val="28"/>
          <w:szCs w:val="28"/>
        </w:rPr>
        <w:t>71</w:t>
      </w:r>
      <w:r w:rsidRPr="00C63532">
        <w:rPr>
          <w:sz w:val="28"/>
          <w:szCs w:val="28"/>
        </w:rPr>
        <w:t>%), увеличивает свою физическую активность (73%).</w:t>
      </w:r>
    </w:p>
    <w:p w14:paraId="12810373" w14:textId="77777777" w:rsidR="00AC2378" w:rsidRDefault="00AC2378" w:rsidP="002415C2">
      <w:pPr>
        <w:ind w:firstLine="709"/>
        <w:jc w:val="both"/>
        <w:rPr>
          <w:sz w:val="28"/>
          <w:szCs w:val="28"/>
        </w:rPr>
      </w:pPr>
      <w:r w:rsidRPr="00C63532">
        <w:rPr>
          <w:sz w:val="28"/>
          <w:szCs w:val="28"/>
        </w:rPr>
        <w:t>Много опрошенных (</w:t>
      </w:r>
      <w:r>
        <w:rPr>
          <w:sz w:val="28"/>
          <w:szCs w:val="28"/>
        </w:rPr>
        <w:t>49</w:t>
      </w:r>
      <w:r w:rsidRPr="00C63532">
        <w:rPr>
          <w:sz w:val="28"/>
          <w:szCs w:val="28"/>
        </w:rPr>
        <w:t>%) нуждаются в информации о здоровье. Наибольший интерес в районе вызывают такие направления информации по вопросам сохранения и укрепления здоровья (</w:t>
      </w:r>
      <w:r>
        <w:rPr>
          <w:sz w:val="28"/>
          <w:szCs w:val="28"/>
        </w:rPr>
        <w:t>61</w:t>
      </w:r>
      <w:r w:rsidRPr="00C63532">
        <w:rPr>
          <w:sz w:val="28"/>
          <w:szCs w:val="28"/>
        </w:rPr>
        <w:t>%) и рационального питания (4</w:t>
      </w:r>
      <w:r>
        <w:rPr>
          <w:sz w:val="28"/>
          <w:szCs w:val="28"/>
        </w:rPr>
        <w:t>2</w:t>
      </w:r>
      <w:r w:rsidRPr="00C63532">
        <w:rPr>
          <w:sz w:val="28"/>
          <w:szCs w:val="28"/>
        </w:rPr>
        <w:t>%), профилактика сердечно-сосудистых заболеваний (4</w:t>
      </w:r>
      <w:r>
        <w:rPr>
          <w:sz w:val="28"/>
          <w:szCs w:val="28"/>
        </w:rPr>
        <w:t>6</w:t>
      </w:r>
      <w:r w:rsidRPr="00C63532">
        <w:rPr>
          <w:sz w:val="28"/>
          <w:szCs w:val="28"/>
        </w:rPr>
        <w:t>%).</w:t>
      </w:r>
    </w:p>
    <w:p w14:paraId="7A6E1550" w14:textId="77777777" w:rsidR="00AC2378" w:rsidRDefault="00AC2378" w:rsidP="002415C2">
      <w:pPr>
        <w:ind w:firstLine="709"/>
        <w:jc w:val="both"/>
        <w:rPr>
          <w:sz w:val="28"/>
          <w:szCs w:val="28"/>
        </w:rPr>
      </w:pPr>
    </w:p>
    <w:p w14:paraId="6C348ECA" w14:textId="6B024DDC" w:rsidR="00AC2378" w:rsidRPr="00674216" w:rsidRDefault="000E3B37" w:rsidP="007B05FA">
      <w:pPr>
        <w:pStyle w:val="2"/>
      </w:pPr>
      <w:bookmarkStart w:id="27" w:name="_Toc148623048"/>
      <w:r>
        <w:t>6</w:t>
      </w:r>
      <w:r w:rsidR="00AC2378" w:rsidRPr="00674216">
        <w:t>.3. Государственный профилактический проект «Здоровые города и поселки» в Жлобинском районе. Интеграция достижения показател</w:t>
      </w:r>
      <w:r w:rsidR="00AC2378">
        <w:t>ей</w:t>
      </w:r>
      <w:r w:rsidR="00AC2378" w:rsidRPr="00674216">
        <w:t xml:space="preserve"> ЦУР с формированием здорового образа жизни</w:t>
      </w:r>
      <w:bookmarkEnd w:id="27"/>
    </w:p>
    <w:p w14:paraId="18F0E9BA" w14:textId="1E18ADE2" w:rsidR="00AC2378" w:rsidRPr="009770F1" w:rsidRDefault="00AC2378" w:rsidP="002415C2">
      <w:pPr>
        <w:ind w:firstLine="709"/>
        <w:jc w:val="both"/>
        <w:rPr>
          <w:sz w:val="28"/>
          <w:szCs w:val="28"/>
        </w:rPr>
      </w:pPr>
      <w:r w:rsidRPr="009770F1">
        <w:rPr>
          <w:sz w:val="28"/>
          <w:szCs w:val="28"/>
        </w:rPr>
        <w:t>Реализация профилактического проекта «Стрешин – здоровый поселок» утверждена Решением Жлобинского районного исполнительного комитета от 10.05.2015 № 1834</w:t>
      </w:r>
      <w:r w:rsidR="00553384">
        <w:rPr>
          <w:sz w:val="28"/>
          <w:szCs w:val="28"/>
        </w:rPr>
        <w:t xml:space="preserve"> и </w:t>
      </w:r>
      <w:r w:rsidRPr="009770F1">
        <w:rPr>
          <w:sz w:val="28"/>
          <w:szCs w:val="28"/>
        </w:rPr>
        <w:t>возобнов</w:t>
      </w:r>
      <w:r w:rsidR="00553384">
        <w:rPr>
          <w:sz w:val="28"/>
          <w:szCs w:val="28"/>
        </w:rPr>
        <w:t>лена</w:t>
      </w:r>
      <w:r w:rsidRPr="009770F1">
        <w:rPr>
          <w:sz w:val="28"/>
          <w:szCs w:val="28"/>
        </w:rPr>
        <w:t xml:space="preserve"> в 2022 году. </w:t>
      </w:r>
    </w:p>
    <w:p w14:paraId="6D433FC3" w14:textId="77777777" w:rsidR="00AC2378" w:rsidRPr="009770F1" w:rsidRDefault="00AC2378" w:rsidP="002415C2">
      <w:pPr>
        <w:ind w:firstLine="709"/>
        <w:jc w:val="both"/>
        <w:rPr>
          <w:sz w:val="28"/>
          <w:szCs w:val="28"/>
        </w:rPr>
      </w:pPr>
      <w:r w:rsidRPr="009770F1">
        <w:rPr>
          <w:sz w:val="28"/>
          <w:szCs w:val="28"/>
        </w:rPr>
        <w:t xml:space="preserve">Реализация профилактического проекта «Жлобин – здоровый город» утверждена Решением Жлобинского районного исполнительного комитета от 23.12.2019 № 2999. </w:t>
      </w:r>
    </w:p>
    <w:p w14:paraId="47F208B6" w14:textId="77777777" w:rsidR="00AC2378" w:rsidRPr="009770F1" w:rsidRDefault="00AC2378" w:rsidP="002415C2">
      <w:pPr>
        <w:ind w:firstLine="709"/>
        <w:jc w:val="both"/>
        <w:rPr>
          <w:sz w:val="28"/>
          <w:szCs w:val="28"/>
        </w:rPr>
      </w:pPr>
      <w:r w:rsidRPr="009770F1">
        <w:rPr>
          <w:sz w:val="28"/>
          <w:szCs w:val="28"/>
        </w:rPr>
        <w:t>Также разработана и утверждена Дорожная карта продвижения проекта и Базовый перечень критериев эффективности реализации проекта.</w:t>
      </w:r>
    </w:p>
    <w:p w14:paraId="2B45051C" w14:textId="77777777" w:rsidR="00AC2378" w:rsidRPr="009770F1" w:rsidRDefault="00AC2378" w:rsidP="002415C2">
      <w:pPr>
        <w:ind w:firstLine="709"/>
        <w:jc w:val="both"/>
        <w:rPr>
          <w:sz w:val="28"/>
          <w:szCs w:val="28"/>
        </w:rPr>
      </w:pPr>
      <w:r w:rsidRPr="009770F1">
        <w:rPr>
          <w:sz w:val="28"/>
          <w:szCs w:val="28"/>
        </w:rPr>
        <w:t>Основной задачей реализации проектов определена работа по достижению устойчивого развития внутригородской среды, в которых здоровье занимает центральное место и обозначено в Цели устойчивого развития 3 (ЦУР) «Обеспечение здорового образа жизни и содействие благополучию для всех в любом возрасте». Одновременно с этим, ЦУР 11 «Обеспечение открытости, безопасности, жизнестойкости и экологической устойчивости городов и населенных пунктов» определяет необходимость создания доступной среды для лиц с ограниченными возможностями и благоприятных условий жизнедеятельности.</w:t>
      </w:r>
    </w:p>
    <w:p w14:paraId="11E1D898" w14:textId="77777777" w:rsidR="00AC2378" w:rsidRPr="009770F1" w:rsidRDefault="00AC2378" w:rsidP="002415C2">
      <w:pPr>
        <w:ind w:firstLine="709"/>
        <w:jc w:val="both"/>
        <w:rPr>
          <w:sz w:val="28"/>
          <w:szCs w:val="28"/>
        </w:rPr>
      </w:pPr>
      <w:r w:rsidRPr="009770F1">
        <w:rPr>
          <w:sz w:val="28"/>
          <w:szCs w:val="28"/>
        </w:rPr>
        <w:t xml:space="preserve">Значения медико-демографического индекса на территории населенных пунктов, задействованных в реализации проекта, были стабильными, как и на территории района в целом (от 47,2% до 50,2%). </w:t>
      </w:r>
    </w:p>
    <w:p w14:paraId="2A58E3AF" w14:textId="58D4603F" w:rsidR="00AC2378" w:rsidRPr="009770F1" w:rsidRDefault="00AC2378" w:rsidP="002415C2">
      <w:pPr>
        <w:ind w:firstLine="709"/>
        <w:jc w:val="both"/>
        <w:rPr>
          <w:sz w:val="28"/>
          <w:szCs w:val="28"/>
        </w:rPr>
      </w:pPr>
      <w:r w:rsidRPr="009770F1">
        <w:rPr>
          <w:sz w:val="28"/>
          <w:szCs w:val="28"/>
        </w:rPr>
        <w:t xml:space="preserve">На территории </w:t>
      </w:r>
      <w:r w:rsidRPr="001A0BAB">
        <w:rPr>
          <w:b/>
          <w:bCs/>
          <w:i/>
          <w:iCs/>
          <w:sz w:val="28"/>
          <w:szCs w:val="28"/>
        </w:rPr>
        <w:t>г. Жлобин</w:t>
      </w:r>
      <w:r w:rsidRPr="009770F1">
        <w:rPr>
          <w:sz w:val="28"/>
          <w:szCs w:val="28"/>
        </w:rPr>
        <w:t xml:space="preserve"> </w:t>
      </w:r>
      <w:r w:rsidR="008B396B">
        <w:rPr>
          <w:sz w:val="28"/>
          <w:szCs w:val="28"/>
        </w:rPr>
        <w:t xml:space="preserve">в 2022 году </w:t>
      </w:r>
      <w:r w:rsidRPr="009770F1">
        <w:rPr>
          <w:sz w:val="28"/>
          <w:szCs w:val="28"/>
        </w:rPr>
        <w:t>отмечается снижение показателей младенческой смертности (2021 год – 2,4, 2022 год – 0), коэффициента смертности (2021 год – 14,0; 2022 год – 9,2), первичной заболеваемости среди детей 0-17 лет (2021 год – 231660,4, 2022 год – 224697,5) и взрослых (2021 год – 101992,8, 2022 год – 85420,1), болезней системы кровообращения (2021 год – 1922,9, 2022 год – 1906,9), органов дыхания (2021 год – 74156,3, 2022 – 64720,0), злокачественных новообразований (2021 год – 579,6, 2022 год – 559,5), сахарного диабета (2021 год – 405,8, 2022 год – 310,2), травм (2021 год – 8136,6, 2022 год – 8055,8), а также повышение показателя рождаемости (2021 год – 10,1, 2022 год – 10,4).</w:t>
      </w:r>
      <w:r w:rsidR="008B396B">
        <w:rPr>
          <w:sz w:val="28"/>
          <w:szCs w:val="28"/>
        </w:rPr>
        <w:t xml:space="preserve"> </w:t>
      </w:r>
      <w:r w:rsidRPr="009770F1">
        <w:rPr>
          <w:sz w:val="28"/>
          <w:szCs w:val="28"/>
        </w:rPr>
        <w:t>Наблюдается увеличение показателя заболеваемости инфекционными и паразитарными заболеваниями среди детей 0-17 лет (2021 год – 7566,3, 2022 год – 8513,1).</w:t>
      </w:r>
    </w:p>
    <w:p w14:paraId="2F2368B2" w14:textId="7A394291" w:rsidR="00AC2378" w:rsidRPr="009770F1" w:rsidRDefault="00AC2378" w:rsidP="002415C2">
      <w:pPr>
        <w:ind w:firstLine="709"/>
        <w:jc w:val="both"/>
        <w:rPr>
          <w:sz w:val="28"/>
          <w:szCs w:val="28"/>
        </w:rPr>
      </w:pPr>
      <w:r w:rsidRPr="009770F1">
        <w:rPr>
          <w:sz w:val="28"/>
          <w:szCs w:val="28"/>
        </w:rPr>
        <w:t xml:space="preserve">На территории </w:t>
      </w:r>
      <w:r w:rsidRPr="001A0BAB">
        <w:rPr>
          <w:b/>
          <w:bCs/>
          <w:i/>
          <w:iCs/>
          <w:sz w:val="28"/>
          <w:szCs w:val="28"/>
        </w:rPr>
        <w:t>г.п. Стрешин</w:t>
      </w:r>
      <w:r w:rsidRPr="009770F1">
        <w:rPr>
          <w:sz w:val="28"/>
          <w:szCs w:val="28"/>
        </w:rPr>
        <w:t xml:space="preserve"> </w:t>
      </w:r>
      <w:r w:rsidR="008B396B">
        <w:rPr>
          <w:sz w:val="28"/>
          <w:szCs w:val="28"/>
        </w:rPr>
        <w:t xml:space="preserve">в 2022 году </w:t>
      </w:r>
      <w:r w:rsidRPr="009770F1">
        <w:rPr>
          <w:sz w:val="28"/>
          <w:szCs w:val="28"/>
        </w:rPr>
        <w:t>показатель младенческой смертности продолжает находиться на нулевом уровне, отмечается снижение показателя коэффициента смертности (2021 год – 30,8; 2022 год – 16,2), злокачественных новообразований (2021 год – 628, 2022 год – 108,1), а также незначительное повышение показателя рождаемости (2021 год – 13,0, 2022 год – 13,1), однако общий коэффициент рождаемости увеличился в 2021 году на 36% в сравнении с 2020 годом.</w:t>
      </w:r>
    </w:p>
    <w:p w14:paraId="7B5DF34E" w14:textId="77777777" w:rsidR="001A0BAB" w:rsidRDefault="00AC2378" w:rsidP="002415C2">
      <w:pPr>
        <w:ind w:firstLine="709"/>
        <w:jc w:val="both"/>
        <w:rPr>
          <w:sz w:val="28"/>
          <w:szCs w:val="28"/>
        </w:rPr>
      </w:pPr>
      <w:r w:rsidRPr="009770F1">
        <w:rPr>
          <w:sz w:val="28"/>
          <w:szCs w:val="28"/>
        </w:rPr>
        <w:t xml:space="preserve">Наблюдается </w:t>
      </w:r>
      <w:r w:rsidR="001A0BAB">
        <w:rPr>
          <w:sz w:val="28"/>
          <w:szCs w:val="28"/>
        </w:rPr>
        <w:t>увеличение</w:t>
      </w:r>
      <w:r w:rsidRPr="009770F1">
        <w:rPr>
          <w:sz w:val="28"/>
          <w:szCs w:val="28"/>
        </w:rPr>
        <w:t xml:space="preserve"> показателя</w:t>
      </w:r>
      <w:r w:rsidR="001A0BAB">
        <w:rPr>
          <w:sz w:val="28"/>
          <w:szCs w:val="28"/>
        </w:rPr>
        <w:t>:</w:t>
      </w:r>
    </w:p>
    <w:p w14:paraId="12B0AA27" w14:textId="5BC1962D" w:rsidR="001A0BAB" w:rsidRDefault="00AC2378" w:rsidP="002415C2">
      <w:pPr>
        <w:ind w:firstLine="709"/>
        <w:jc w:val="both"/>
        <w:rPr>
          <w:sz w:val="28"/>
          <w:szCs w:val="28"/>
        </w:rPr>
      </w:pPr>
      <w:r w:rsidRPr="009770F1">
        <w:rPr>
          <w:sz w:val="28"/>
          <w:szCs w:val="28"/>
        </w:rPr>
        <w:t>общей заболеваемости среди детей 0-17 лет (2021 год – 108163,3</w:t>
      </w:r>
      <w:r w:rsidR="001A0BAB">
        <w:rPr>
          <w:sz w:val="28"/>
          <w:szCs w:val="28"/>
        </w:rPr>
        <w:t xml:space="preserve"> на 100 000 населения</w:t>
      </w:r>
      <w:r w:rsidRPr="009770F1">
        <w:rPr>
          <w:sz w:val="28"/>
          <w:szCs w:val="28"/>
        </w:rPr>
        <w:t>; 2022 год – 280000,0)</w:t>
      </w:r>
      <w:r w:rsidR="001A0BAB">
        <w:rPr>
          <w:sz w:val="28"/>
          <w:szCs w:val="28"/>
        </w:rPr>
        <w:t>;</w:t>
      </w:r>
    </w:p>
    <w:p w14:paraId="24452763" w14:textId="3ADDFF9C" w:rsidR="001A0BAB" w:rsidRDefault="001A0BAB" w:rsidP="002415C2">
      <w:pPr>
        <w:ind w:firstLine="709"/>
        <w:jc w:val="both"/>
        <w:rPr>
          <w:sz w:val="28"/>
          <w:szCs w:val="28"/>
        </w:rPr>
      </w:pPr>
      <w:r>
        <w:rPr>
          <w:sz w:val="28"/>
          <w:szCs w:val="28"/>
        </w:rPr>
        <w:t xml:space="preserve">первичной заболеваемости </w:t>
      </w:r>
      <w:r w:rsidR="00AC2378" w:rsidRPr="009770F1">
        <w:rPr>
          <w:sz w:val="28"/>
          <w:szCs w:val="28"/>
        </w:rPr>
        <w:t>болезн</w:t>
      </w:r>
      <w:r>
        <w:rPr>
          <w:sz w:val="28"/>
          <w:szCs w:val="28"/>
        </w:rPr>
        <w:t>ями</w:t>
      </w:r>
      <w:r w:rsidR="00AC2378" w:rsidRPr="009770F1">
        <w:rPr>
          <w:sz w:val="28"/>
          <w:szCs w:val="28"/>
        </w:rPr>
        <w:t xml:space="preserve"> системы кровообращения (2021 год – 3349,3</w:t>
      </w:r>
      <w:r>
        <w:rPr>
          <w:sz w:val="28"/>
          <w:szCs w:val="28"/>
        </w:rPr>
        <w:t xml:space="preserve"> на 100 000 населения</w:t>
      </w:r>
      <w:r w:rsidR="00AC2378" w:rsidRPr="009770F1">
        <w:rPr>
          <w:sz w:val="28"/>
          <w:szCs w:val="28"/>
        </w:rPr>
        <w:t>, 2022 год – 10810,8</w:t>
      </w:r>
      <w:r w:rsidR="008B396B">
        <w:rPr>
          <w:sz w:val="28"/>
          <w:szCs w:val="28"/>
        </w:rPr>
        <w:t>; з</w:t>
      </w:r>
      <w:r w:rsidR="008B396B" w:rsidRPr="001E6FAF">
        <w:rPr>
          <w:sz w:val="28"/>
          <w:szCs w:val="28"/>
        </w:rPr>
        <w:t>а 2017-2021 годы</w:t>
      </w:r>
      <w:r w:rsidR="008B396B">
        <w:rPr>
          <w:sz w:val="28"/>
          <w:szCs w:val="28"/>
        </w:rPr>
        <w:t xml:space="preserve"> </w:t>
      </w:r>
      <w:r w:rsidR="008B396B" w:rsidRPr="001E6FAF">
        <w:rPr>
          <w:sz w:val="28"/>
          <w:szCs w:val="28"/>
        </w:rPr>
        <w:t>наблюдается</w:t>
      </w:r>
      <w:r w:rsidR="008B396B">
        <w:rPr>
          <w:sz w:val="28"/>
          <w:szCs w:val="28"/>
        </w:rPr>
        <w:t xml:space="preserve"> </w:t>
      </w:r>
      <w:r w:rsidR="008B396B" w:rsidRPr="001E6FAF">
        <w:rPr>
          <w:sz w:val="28"/>
          <w:szCs w:val="28"/>
        </w:rPr>
        <w:t>выраженный рост на фоне нестабильной тенденции показателя (по району умеренный рост на фоне нестабильной тенденции показателя</w:t>
      </w:r>
      <w:r w:rsidR="00AC2378" w:rsidRPr="009770F1">
        <w:rPr>
          <w:sz w:val="28"/>
          <w:szCs w:val="28"/>
        </w:rPr>
        <w:t xml:space="preserve">), </w:t>
      </w:r>
    </w:p>
    <w:p w14:paraId="2FA175A6" w14:textId="32AA27FA" w:rsidR="001A0BAB" w:rsidRDefault="001A0BAB" w:rsidP="002415C2">
      <w:pPr>
        <w:ind w:firstLine="709"/>
        <w:jc w:val="both"/>
        <w:rPr>
          <w:sz w:val="28"/>
          <w:szCs w:val="28"/>
        </w:rPr>
      </w:pPr>
      <w:r>
        <w:rPr>
          <w:sz w:val="28"/>
          <w:szCs w:val="28"/>
        </w:rPr>
        <w:t xml:space="preserve">первичной заболеваемости </w:t>
      </w:r>
      <w:r w:rsidR="00AC2378" w:rsidRPr="009770F1">
        <w:rPr>
          <w:sz w:val="28"/>
          <w:szCs w:val="28"/>
        </w:rPr>
        <w:t>сахарн</w:t>
      </w:r>
      <w:r>
        <w:rPr>
          <w:sz w:val="28"/>
          <w:szCs w:val="28"/>
        </w:rPr>
        <w:t>ым</w:t>
      </w:r>
      <w:r w:rsidR="00AC2378" w:rsidRPr="009770F1">
        <w:rPr>
          <w:sz w:val="28"/>
          <w:szCs w:val="28"/>
        </w:rPr>
        <w:t xml:space="preserve"> диабет</w:t>
      </w:r>
      <w:r>
        <w:rPr>
          <w:sz w:val="28"/>
          <w:szCs w:val="28"/>
        </w:rPr>
        <w:t>ом</w:t>
      </w:r>
      <w:r w:rsidR="00AC2378" w:rsidRPr="009770F1">
        <w:rPr>
          <w:sz w:val="28"/>
          <w:szCs w:val="28"/>
        </w:rPr>
        <w:t xml:space="preserve"> (2021 год – 209,3</w:t>
      </w:r>
      <w:r>
        <w:rPr>
          <w:sz w:val="28"/>
          <w:szCs w:val="28"/>
        </w:rPr>
        <w:t xml:space="preserve"> на 100 000 населения</w:t>
      </w:r>
      <w:r w:rsidR="00AC2378" w:rsidRPr="009770F1">
        <w:rPr>
          <w:sz w:val="28"/>
          <w:szCs w:val="28"/>
        </w:rPr>
        <w:t>, 2022 год – 216,2</w:t>
      </w:r>
      <w:r w:rsidR="0007384C">
        <w:rPr>
          <w:sz w:val="28"/>
          <w:szCs w:val="28"/>
        </w:rPr>
        <w:t xml:space="preserve">; для всего населения наблюдается </w:t>
      </w:r>
      <w:r w:rsidR="0007384C" w:rsidRPr="0007384C">
        <w:rPr>
          <w:sz w:val="28"/>
          <w:szCs w:val="28"/>
        </w:rPr>
        <w:t>умеренный рост на фоне стабильной тенденции показателя (по району умеренный рост на фоне стабильной тенденции показателя</w:t>
      </w:r>
      <w:r w:rsidR="00AC2378" w:rsidRPr="009770F1">
        <w:rPr>
          <w:sz w:val="28"/>
          <w:szCs w:val="28"/>
        </w:rPr>
        <w:t xml:space="preserve">), </w:t>
      </w:r>
    </w:p>
    <w:p w14:paraId="0FA9EABE" w14:textId="084B94AF" w:rsidR="0007384C" w:rsidRDefault="00794DD0" w:rsidP="002415C2">
      <w:pPr>
        <w:ind w:firstLine="709"/>
        <w:jc w:val="both"/>
        <w:rPr>
          <w:sz w:val="28"/>
          <w:szCs w:val="28"/>
        </w:rPr>
      </w:pPr>
      <w:r>
        <w:rPr>
          <w:sz w:val="28"/>
          <w:szCs w:val="28"/>
        </w:rPr>
        <w:t>первичной заболеваемости внешними причинами</w:t>
      </w:r>
      <w:r w:rsidR="00AC2378" w:rsidRPr="009770F1">
        <w:rPr>
          <w:sz w:val="28"/>
          <w:szCs w:val="28"/>
        </w:rPr>
        <w:t xml:space="preserve"> (2021 год – 1081,5</w:t>
      </w:r>
      <w:r w:rsidR="001A0BAB">
        <w:rPr>
          <w:sz w:val="28"/>
          <w:szCs w:val="28"/>
        </w:rPr>
        <w:t xml:space="preserve"> на 100 000 населения</w:t>
      </w:r>
      <w:r w:rsidR="00AC2378" w:rsidRPr="009770F1">
        <w:rPr>
          <w:sz w:val="28"/>
          <w:szCs w:val="28"/>
        </w:rPr>
        <w:t>, 2022 год – 3135,1</w:t>
      </w:r>
      <w:r w:rsidR="0007384C">
        <w:rPr>
          <w:sz w:val="28"/>
          <w:szCs w:val="28"/>
        </w:rPr>
        <w:t xml:space="preserve">; наблюдается </w:t>
      </w:r>
      <w:r w:rsidR="0007384C" w:rsidRPr="00457851">
        <w:rPr>
          <w:sz w:val="28"/>
          <w:szCs w:val="28"/>
        </w:rPr>
        <w:t>выраженный рост на фоне нестабильной тенденции показателя (по району стабильная динамика на фоне нестабильной тенденции показателя)</w:t>
      </w:r>
      <w:r w:rsidR="0007384C">
        <w:rPr>
          <w:sz w:val="28"/>
          <w:szCs w:val="28"/>
        </w:rPr>
        <w:t>.</w:t>
      </w:r>
    </w:p>
    <w:p w14:paraId="1F0212BC" w14:textId="154F99DB" w:rsidR="001E6FAF" w:rsidRDefault="008A037A" w:rsidP="002415C2">
      <w:pPr>
        <w:ind w:firstLine="709"/>
        <w:jc w:val="both"/>
        <w:rPr>
          <w:sz w:val="28"/>
          <w:szCs w:val="28"/>
        </w:rPr>
      </w:pPr>
      <w:r>
        <w:rPr>
          <w:sz w:val="28"/>
          <w:szCs w:val="28"/>
        </w:rPr>
        <w:t xml:space="preserve">За 2017-2022 годы отмечен </w:t>
      </w:r>
      <w:r w:rsidRPr="008A037A">
        <w:rPr>
          <w:sz w:val="28"/>
          <w:szCs w:val="28"/>
        </w:rPr>
        <w:t xml:space="preserve">умеренный рост </w:t>
      </w:r>
      <w:r>
        <w:rPr>
          <w:sz w:val="28"/>
          <w:szCs w:val="28"/>
        </w:rPr>
        <w:t xml:space="preserve">показателя </w:t>
      </w:r>
      <w:r w:rsidR="0007384C">
        <w:rPr>
          <w:sz w:val="28"/>
          <w:szCs w:val="28"/>
        </w:rPr>
        <w:t>первичной заболеваемости з</w:t>
      </w:r>
      <w:r w:rsidR="0007384C" w:rsidRPr="00183003">
        <w:rPr>
          <w:sz w:val="28"/>
          <w:szCs w:val="28"/>
        </w:rPr>
        <w:t>локачественны</w:t>
      </w:r>
      <w:r w:rsidR="0007384C">
        <w:rPr>
          <w:sz w:val="28"/>
          <w:szCs w:val="28"/>
        </w:rPr>
        <w:t>ми</w:t>
      </w:r>
      <w:r w:rsidR="0007384C" w:rsidRPr="00183003">
        <w:rPr>
          <w:sz w:val="28"/>
          <w:szCs w:val="28"/>
        </w:rPr>
        <w:t xml:space="preserve"> новообразования</w:t>
      </w:r>
      <w:r w:rsidR="0007384C">
        <w:rPr>
          <w:sz w:val="28"/>
          <w:szCs w:val="28"/>
        </w:rPr>
        <w:t xml:space="preserve">ми </w:t>
      </w:r>
      <w:r>
        <w:rPr>
          <w:sz w:val="28"/>
          <w:szCs w:val="28"/>
        </w:rPr>
        <w:t xml:space="preserve">для всего населения </w:t>
      </w:r>
      <w:r w:rsidRPr="008A037A">
        <w:rPr>
          <w:sz w:val="28"/>
          <w:szCs w:val="28"/>
        </w:rPr>
        <w:t>на фоне нестабильной тенденции показателя (по району стабильная динамика на фоне нестабильной тенденции показателя</w:t>
      </w:r>
      <w:r w:rsidR="0007384C">
        <w:rPr>
          <w:sz w:val="28"/>
          <w:szCs w:val="28"/>
        </w:rPr>
        <w:t>.</w:t>
      </w:r>
    </w:p>
    <w:p w14:paraId="3FC6A509" w14:textId="77777777" w:rsidR="001E6FAF" w:rsidRPr="001E6FAF" w:rsidRDefault="001E6FAF" w:rsidP="007A76C6">
      <w:pPr>
        <w:ind w:firstLine="851"/>
        <w:jc w:val="both"/>
        <w:rPr>
          <w:sz w:val="28"/>
          <w:szCs w:val="28"/>
        </w:rPr>
      </w:pPr>
    </w:p>
    <w:p w14:paraId="68937257" w14:textId="77777777" w:rsidR="002415C2" w:rsidRDefault="002415C2" w:rsidP="007A76C6">
      <w:pPr>
        <w:ind w:firstLine="851"/>
        <w:jc w:val="both"/>
        <w:rPr>
          <w:sz w:val="28"/>
          <w:szCs w:val="28"/>
        </w:rPr>
      </w:pPr>
    </w:p>
    <w:p w14:paraId="50C6D8D8" w14:textId="167BA29B" w:rsidR="002415C2" w:rsidRDefault="002415C2" w:rsidP="002415C2">
      <w:pPr>
        <w:jc w:val="center"/>
        <w:rPr>
          <w:sz w:val="28"/>
          <w:szCs w:val="28"/>
        </w:rPr>
      </w:pPr>
      <w:r>
        <w:rPr>
          <w:noProof/>
          <w:sz w:val="28"/>
          <w:szCs w:val="28"/>
        </w:rPr>
        <w:drawing>
          <wp:inline distT="0" distB="0" distL="0" distR="0" wp14:anchorId="27DDBB1E" wp14:editId="1983FA8D">
            <wp:extent cx="5608320" cy="2824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t="9652"/>
                    <a:stretch/>
                  </pic:blipFill>
                  <pic:spPr bwMode="auto">
                    <a:xfrm>
                      <a:off x="0" y="0"/>
                      <a:ext cx="5629618" cy="2835377"/>
                    </a:xfrm>
                    <a:prstGeom prst="rect">
                      <a:avLst/>
                    </a:prstGeom>
                    <a:noFill/>
                    <a:ln>
                      <a:noFill/>
                    </a:ln>
                    <a:extLst>
                      <a:ext uri="{53640926-AAD7-44D8-BBD7-CCE9431645EC}">
                        <a14:shadowObscured xmlns:a14="http://schemas.microsoft.com/office/drawing/2010/main"/>
                      </a:ext>
                    </a:extLst>
                  </pic:spPr>
                </pic:pic>
              </a:graphicData>
            </a:graphic>
          </wp:inline>
        </w:drawing>
      </w:r>
    </w:p>
    <w:p w14:paraId="21971B8F" w14:textId="2237E0F3" w:rsidR="002415C2" w:rsidRDefault="002415C2" w:rsidP="002415C2">
      <w:pPr>
        <w:jc w:val="center"/>
        <w:rPr>
          <w:sz w:val="28"/>
          <w:szCs w:val="28"/>
        </w:rPr>
      </w:pPr>
      <w:r>
        <w:rPr>
          <w:sz w:val="28"/>
          <w:szCs w:val="28"/>
        </w:rPr>
        <w:t xml:space="preserve">Рисунок 23. </w:t>
      </w:r>
      <w:r w:rsidRPr="002415C2">
        <w:rPr>
          <w:sz w:val="28"/>
          <w:szCs w:val="28"/>
        </w:rPr>
        <w:t xml:space="preserve">Первичная заболеваемость </w:t>
      </w:r>
      <w:r>
        <w:rPr>
          <w:sz w:val="28"/>
          <w:szCs w:val="28"/>
        </w:rPr>
        <w:t>болезнями системы кровообращения</w:t>
      </w:r>
      <w:r w:rsidRPr="002415C2">
        <w:rPr>
          <w:sz w:val="28"/>
          <w:szCs w:val="28"/>
        </w:rPr>
        <w:t xml:space="preserve"> все</w:t>
      </w:r>
      <w:r>
        <w:rPr>
          <w:sz w:val="28"/>
          <w:szCs w:val="28"/>
        </w:rPr>
        <w:t>го</w:t>
      </w:r>
      <w:r w:rsidRPr="002415C2">
        <w:rPr>
          <w:sz w:val="28"/>
          <w:szCs w:val="28"/>
        </w:rPr>
        <w:t xml:space="preserve"> населени</w:t>
      </w:r>
      <w:r>
        <w:rPr>
          <w:sz w:val="28"/>
          <w:szCs w:val="28"/>
        </w:rPr>
        <w:t>я г.п. Стрешин и Жлобинского района</w:t>
      </w:r>
    </w:p>
    <w:p w14:paraId="07DCD428" w14:textId="425BC75E" w:rsidR="002415C2" w:rsidRDefault="002415C2" w:rsidP="002415C2">
      <w:pPr>
        <w:jc w:val="center"/>
        <w:rPr>
          <w:sz w:val="28"/>
          <w:szCs w:val="28"/>
        </w:rPr>
      </w:pPr>
    </w:p>
    <w:p w14:paraId="55FC3238" w14:textId="77777777" w:rsidR="003B14EC" w:rsidRDefault="003B14EC" w:rsidP="002415C2">
      <w:pPr>
        <w:jc w:val="center"/>
        <w:rPr>
          <w:sz w:val="28"/>
          <w:szCs w:val="28"/>
        </w:rPr>
      </w:pPr>
    </w:p>
    <w:p w14:paraId="7AC48B11" w14:textId="3D1B8340" w:rsidR="002415C2" w:rsidRDefault="0049291A" w:rsidP="002415C2">
      <w:pPr>
        <w:jc w:val="center"/>
        <w:rPr>
          <w:sz w:val="28"/>
          <w:szCs w:val="28"/>
        </w:rPr>
      </w:pPr>
      <w:r>
        <w:rPr>
          <w:noProof/>
          <w:sz w:val="28"/>
          <w:szCs w:val="28"/>
        </w:rPr>
        <w:drawing>
          <wp:inline distT="0" distB="0" distL="0" distR="0" wp14:anchorId="4DA1BF0A" wp14:editId="30EE55BB">
            <wp:extent cx="5478145" cy="3249307"/>
            <wp:effectExtent l="0" t="0" r="825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t="12089"/>
                    <a:stretch/>
                  </pic:blipFill>
                  <pic:spPr bwMode="auto">
                    <a:xfrm>
                      <a:off x="0" y="0"/>
                      <a:ext cx="5500843" cy="3262770"/>
                    </a:xfrm>
                    <a:prstGeom prst="rect">
                      <a:avLst/>
                    </a:prstGeom>
                    <a:noFill/>
                    <a:ln>
                      <a:noFill/>
                    </a:ln>
                    <a:extLst>
                      <a:ext uri="{53640926-AAD7-44D8-BBD7-CCE9431645EC}">
                        <a14:shadowObscured xmlns:a14="http://schemas.microsoft.com/office/drawing/2010/main"/>
                      </a:ext>
                    </a:extLst>
                  </pic:spPr>
                </pic:pic>
              </a:graphicData>
            </a:graphic>
          </wp:inline>
        </w:drawing>
      </w:r>
    </w:p>
    <w:p w14:paraId="63870DA2" w14:textId="06C5E703" w:rsidR="0049291A" w:rsidRDefault="003B14EC" w:rsidP="002415C2">
      <w:pPr>
        <w:jc w:val="center"/>
        <w:rPr>
          <w:sz w:val="28"/>
          <w:szCs w:val="28"/>
        </w:rPr>
      </w:pPr>
      <w:r>
        <w:rPr>
          <w:sz w:val="28"/>
          <w:szCs w:val="28"/>
        </w:rPr>
        <w:t xml:space="preserve">Рисунок 24. </w:t>
      </w:r>
      <w:r w:rsidRPr="002415C2">
        <w:rPr>
          <w:sz w:val="28"/>
          <w:szCs w:val="28"/>
        </w:rPr>
        <w:t xml:space="preserve">Первичная заболеваемость </w:t>
      </w:r>
      <w:r>
        <w:rPr>
          <w:sz w:val="28"/>
          <w:szCs w:val="28"/>
        </w:rPr>
        <w:t>злокачественными новообразованиями</w:t>
      </w:r>
      <w:r w:rsidRPr="002415C2">
        <w:rPr>
          <w:sz w:val="28"/>
          <w:szCs w:val="28"/>
        </w:rPr>
        <w:t xml:space="preserve"> все</w:t>
      </w:r>
      <w:r>
        <w:rPr>
          <w:sz w:val="28"/>
          <w:szCs w:val="28"/>
        </w:rPr>
        <w:t>го</w:t>
      </w:r>
      <w:r w:rsidRPr="002415C2">
        <w:rPr>
          <w:sz w:val="28"/>
          <w:szCs w:val="28"/>
        </w:rPr>
        <w:t xml:space="preserve"> населени</w:t>
      </w:r>
      <w:r>
        <w:rPr>
          <w:sz w:val="28"/>
          <w:szCs w:val="28"/>
        </w:rPr>
        <w:t>я г.п. Стрешин и Жлобинского района</w:t>
      </w:r>
    </w:p>
    <w:p w14:paraId="08567DD8" w14:textId="471F7CB7" w:rsidR="0049291A" w:rsidRDefault="0049291A" w:rsidP="002415C2">
      <w:pPr>
        <w:jc w:val="center"/>
        <w:rPr>
          <w:sz w:val="28"/>
          <w:szCs w:val="28"/>
        </w:rPr>
      </w:pPr>
      <w:r>
        <w:rPr>
          <w:noProof/>
          <w:sz w:val="28"/>
          <w:szCs w:val="28"/>
        </w:rPr>
        <w:drawing>
          <wp:inline distT="0" distB="0" distL="0" distR="0" wp14:anchorId="56B16BC8" wp14:editId="732B0F27">
            <wp:extent cx="4554220" cy="25425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t="10705"/>
                    <a:stretch/>
                  </pic:blipFill>
                  <pic:spPr bwMode="auto">
                    <a:xfrm>
                      <a:off x="0" y="0"/>
                      <a:ext cx="4554220" cy="2542540"/>
                    </a:xfrm>
                    <a:prstGeom prst="rect">
                      <a:avLst/>
                    </a:prstGeom>
                    <a:noFill/>
                    <a:ln>
                      <a:noFill/>
                    </a:ln>
                    <a:extLst>
                      <a:ext uri="{53640926-AAD7-44D8-BBD7-CCE9431645EC}">
                        <a14:shadowObscured xmlns:a14="http://schemas.microsoft.com/office/drawing/2010/main"/>
                      </a:ext>
                    </a:extLst>
                  </pic:spPr>
                </pic:pic>
              </a:graphicData>
            </a:graphic>
          </wp:inline>
        </w:drawing>
      </w:r>
    </w:p>
    <w:p w14:paraId="76203E15" w14:textId="29EAA8CC" w:rsidR="003B14EC" w:rsidRDefault="003B14EC" w:rsidP="002415C2">
      <w:pPr>
        <w:jc w:val="center"/>
        <w:rPr>
          <w:sz w:val="28"/>
          <w:szCs w:val="28"/>
        </w:rPr>
      </w:pPr>
      <w:r>
        <w:rPr>
          <w:sz w:val="28"/>
          <w:szCs w:val="28"/>
        </w:rPr>
        <w:t xml:space="preserve">Рисунок 25. </w:t>
      </w:r>
      <w:r w:rsidRPr="002415C2">
        <w:rPr>
          <w:sz w:val="28"/>
          <w:szCs w:val="28"/>
        </w:rPr>
        <w:t xml:space="preserve">Первичная заболеваемость </w:t>
      </w:r>
      <w:r>
        <w:rPr>
          <w:sz w:val="28"/>
          <w:szCs w:val="28"/>
        </w:rPr>
        <w:t>сахарным диабетом</w:t>
      </w:r>
      <w:r w:rsidRPr="002415C2">
        <w:rPr>
          <w:sz w:val="28"/>
          <w:szCs w:val="28"/>
        </w:rPr>
        <w:t xml:space="preserve"> </w:t>
      </w:r>
    </w:p>
    <w:p w14:paraId="1E004150" w14:textId="0470CAC9" w:rsidR="003B14EC" w:rsidRDefault="003B14EC" w:rsidP="002415C2">
      <w:pPr>
        <w:jc w:val="center"/>
        <w:rPr>
          <w:sz w:val="28"/>
          <w:szCs w:val="28"/>
        </w:rPr>
      </w:pPr>
      <w:r w:rsidRPr="002415C2">
        <w:rPr>
          <w:sz w:val="28"/>
          <w:szCs w:val="28"/>
        </w:rPr>
        <w:t>все</w:t>
      </w:r>
      <w:r>
        <w:rPr>
          <w:sz w:val="28"/>
          <w:szCs w:val="28"/>
        </w:rPr>
        <w:t>го</w:t>
      </w:r>
      <w:r w:rsidRPr="002415C2">
        <w:rPr>
          <w:sz w:val="28"/>
          <w:szCs w:val="28"/>
        </w:rPr>
        <w:t xml:space="preserve"> населени</w:t>
      </w:r>
      <w:r>
        <w:rPr>
          <w:sz w:val="28"/>
          <w:szCs w:val="28"/>
        </w:rPr>
        <w:t>я г.п. Стрешин и Жлобинского района</w:t>
      </w:r>
    </w:p>
    <w:p w14:paraId="5D99D413" w14:textId="77777777" w:rsidR="003B14EC" w:rsidRDefault="003B14EC" w:rsidP="002415C2">
      <w:pPr>
        <w:jc w:val="center"/>
        <w:rPr>
          <w:sz w:val="28"/>
          <w:szCs w:val="28"/>
        </w:rPr>
      </w:pPr>
    </w:p>
    <w:p w14:paraId="3C85F239" w14:textId="6932D7F1" w:rsidR="002415C2" w:rsidRDefault="002415C2" w:rsidP="002415C2">
      <w:pPr>
        <w:jc w:val="center"/>
        <w:rPr>
          <w:sz w:val="28"/>
          <w:szCs w:val="28"/>
        </w:rPr>
      </w:pPr>
    </w:p>
    <w:p w14:paraId="5E9328B8" w14:textId="0CA9445B" w:rsidR="0049291A" w:rsidRDefault="003B14EC" w:rsidP="002415C2">
      <w:pPr>
        <w:jc w:val="center"/>
        <w:rPr>
          <w:sz w:val="28"/>
          <w:szCs w:val="28"/>
        </w:rPr>
      </w:pPr>
      <w:r>
        <w:rPr>
          <w:noProof/>
          <w:sz w:val="28"/>
          <w:szCs w:val="28"/>
        </w:rPr>
        <w:drawing>
          <wp:inline distT="0" distB="0" distL="0" distR="0" wp14:anchorId="18074DB4" wp14:editId="4CED51EA">
            <wp:extent cx="4554220" cy="25755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t="10877"/>
                    <a:stretch/>
                  </pic:blipFill>
                  <pic:spPr bwMode="auto">
                    <a:xfrm>
                      <a:off x="0" y="0"/>
                      <a:ext cx="4554220" cy="2575560"/>
                    </a:xfrm>
                    <a:prstGeom prst="rect">
                      <a:avLst/>
                    </a:prstGeom>
                    <a:noFill/>
                    <a:ln>
                      <a:noFill/>
                    </a:ln>
                    <a:extLst>
                      <a:ext uri="{53640926-AAD7-44D8-BBD7-CCE9431645EC}">
                        <a14:shadowObscured xmlns:a14="http://schemas.microsoft.com/office/drawing/2010/main"/>
                      </a:ext>
                    </a:extLst>
                  </pic:spPr>
                </pic:pic>
              </a:graphicData>
            </a:graphic>
          </wp:inline>
        </w:drawing>
      </w:r>
    </w:p>
    <w:p w14:paraId="64640BD9" w14:textId="6D276F80" w:rsidR="003B14EC" w:rsidRDefault="003B14EC" w:rsidP="003B14EC">
      <w:pPr>
        <w:jc w:val="center"/>
        <w:rPr>
          <w:sz w:val="28"/>
          <w:szCs w:val="28"/>
        </w:rPr>
      </w:pPr>
      <w:r>
        <w:rPr>
          <w:sz w:val="28"/>
          <w:szCs w:val="28"/>
        </w:rPr>
        <w:t xml:space="preserve">Рисунок 26. </w:t>
      </w:r>
      <w:r w:rsidRPr="002415C2">
        <w:rPr>
          <w:sz w:val="28"/>
          <w:szCs w:val="28"/>
        </w:rPr>
        <w:t xml:space="preserve">Первичная заболеваемость </w:t>
      </w:r>
      <w:r>
        <w:rPr>
          <w:sz w:val="28"/>
          <w:szCs w:val="28"/>
        </w:rPr>
        <w:t>внешними причинами</w:t>
      </w:r>
    </w:p>
    <w:p w14:paraId="228892D7" w14:textId="3A3A29D8" w:rsidR="002415C2" w:rsidRDefault="003B14EC" w:rsidP="003B14EC">
      <w:pPr>
        <w:jc w:val="center"/>
        <w:rPr>
          <w:sz w:val="28"/>
          <w:szCs w:val="28"/>
        </w:rPr>
      </w:pPr>
      <w:r w:rsidRPr="002415C2">
        <w:rPr>
          <w:sz w:val="28"/>
          <w:szCs w:val="28"/>
        </w:rPr>
        <w:t>все</w:t>
      </w:r>
      <w:r>
        <w:rPr>
          <w:sz w:val="28"/>
          <w:szCs w:val="28"/>
        </w:rPr>
        <w:t>го</w:t>
      </w:r>
      <w:r w:rsidRPr="002415C2">
        <w:rPr>
          <w:sz w:val="28"/>
          <w:szCs w:val="28"/>
        </w:rPr>
        <w:t xml:space="preserve"> населени</w:t>
      </w:r>
      <w:r>
        <w:rPr>
          <w:sz w:val="28"/>
          <w:szCs w:val="28"/>
        </w:rPr>
        <w:t>я г.п. Стрешин и Жлобинского района</w:t>
      </w:r>
    </w:p>
    <w:p w14:paraId="2CAC53C7" w14:textId="77777777" w:rsidR="003B14EC" w:rsidRDefault="003B14EC" w:rsidP="002415C2">
      <w:pPr>
        <w:jc w:val="both"/>
        <w:rPr>
          <w:sz w:val="28"/>
          <w:szCs w:val="28"/>
        </w:rPr>
      </w:pPr>
    </w:p>
    <w:p w14:paraId="153C594E" w14:textId="7B9651A3" w:rsidR="00AC2378" w:rsidRPr="009770F1" w:rsidRDefault="00AC2378" w:rsidP="00F32610">
      <w:pPr>
        <w:ind w:firstLine="709"/>
        <w:jc w:val="both"/>
        <w:rPr>
          <w:sz w:val="28"/>
          <w:szCs w:val="28"/>
        </w:rPr>
      </w:pPr>
      <w:r w:rsidRPr="009770F1">
        <w:rPr>
          <w:sz w:val="28"/>
          <w:szCs w:val="28"/>
        </w:rPr>
        <w:t>На территории здорового города регулярно проводятся сезонные ремонтные работы дорожного покрытия. Здания первой необходимости (вокзалы, магазины, аптеки, поликлиники, узлы связи), а также большинство развлекательных объектов оборудованы пандусами либо имеют безбарьерный вход.</w:t>
      </w:r>
    </w:p>
    <w:p w14:paraId="473AC480" w14:textId="77777777" w:rsidR="00AC2378" w:rsidRPr="009770F1" w:rsidRDefault="00AC2378" w:rsidP="00F32610">
      <w:pPr>
        <w:ind w:firstLine="709"/>
        <w:jc w:val="both"/>
        <w:rPr>
          <w:sz w:val="28"/>
          <w:szCs w:val="28"/>
        </w:rPr>
      </w:pPr>
      <w:r w:rsidRPr="009770F1">
        <w:rPr>
          <w:sz w:val="28"/>
          <w:szCs w:val="28"/>
        </w:rPr>
        <w:t>На 3,5 % увеличена протяженность дорожного покрытия на территории города Жлобина.</w:t>
      </w:r>
    </w:p>
    <w:p w14:paraId="3491410F" w14:textId="77777777" w:rsidR="00AC2378" w:rsidRPr="009770F1" w:rsidRDefault="00AC2378" w:rsidP="00F32610">
      <w:pPr>
        <w:ind w:firstLine="709"/>
        <w:jc w:val="both"/>
        <w:rPr>
          <w:sz w:val="28"/>
          <w:szCs w:val="28"/>
        </w:rPr>
      </w:pPr>
      <w:r w:rsidRPr="009770F1">
        <w:rPr>
          <w:sz w:val="28"/>
          <w:szCs w:val="28"/>
        </w:rPr>
        <w:t>В микрорайоне №3 открыт и функционирует парк «Семейный». Продолжают свою работу парки «Пять стихий» и «Приднепровский». В последнем функционируют аттракционы, недалеко расположен зоопарк.</w:t>
      </w:r>
    </w:p>
    <w:p w14:paraId="4379BF21" w14:textId="77777777" w:rsidR="00AC2378" w:rsidRPr="009770F1" w:rsidRDefault="00AC2378" w:rsidP="00F32610">
      <w:pPr>
        <w:ind w:firstLine="709"/>
        <w:jc w:val="both"/>
        <w:rPr>
          <w:sz w:val="28"/>
          <w:szCs w:val="28"/>
        </w:rPr>
      </w:pPr>
      <w:r w:rsidRPr="009770F1">
        <w:rPr>
          <w:sz w:val="28"/>
          <w:szCs w:val="28"/>
        </w:rPr>
        <w:t xml:space="preserve">Большое внимание уделяется внедрению современных организационно-структурных элементов, обеспечивающих сохранение и укрепление здоровья детей и подростков. </w:t>
      </w:r>
    </w:p>
    <w:p w14:paraId="30A6374C" w14:textId="77777777" w:rsidR="00AC2378" w:rsidRPr="009770F1" w:rsidRDefault="00AC2378" w:rsidP="00F32610">
      <w:pPr>
        <w:ind w:firstLine="709"/>
        <w:jc w:val="both"/>
        <w:rPr>
          <w:sz w:val="28"/>
          <w:szCs w:val="28"/>
        </w:rPr>
      </w:pPr>
      <w:r w:rsidRPr="009770F1">
        <w:rPr>
          <w:sz w:val="28"/>
          <w:szCs w:val="28"/>
        </w:rPr>
        <w:t xml:space="preserve">На базе ГУО «Средняя школа № 13 им. В.В. Гузова» возобновлена работа бассейна, проведены работы по капитальному ремонту. </w:t>
      </w:r>
    </w:p>
    <w:p w14:paraId="73A41E12" w14:textId="77777777" w:rsidR="00AC2378" w:rsidRPr="009770F1" w:rsidRDefault="00AC2378" w:rsidP="00F32610">
      <w:pPr>
        <w:ind w:firstLine="709"/>
        <w:jc w:val="both"/>
        <w:rPr>
          <w:sz w:val="28"/>
          <w:szCs w:val="28"/>
        </w:rPr>
      </w:pPr>
      <w:r w:rsidRPr="009770F1">
        <w:rPr>
          <w:sz w:val="28"/>
          <w:szCs w:val="28"/>
        </w:rPr>
        <w:t xml:space="preserve">Функционирует учреждение «Центр олимпийского резерва г. Жлобина», открыта новая ледовая арена. На территории оборудована воркаут-площадка. </w:t>
      </w:r>
    </w:p>
    <w:p w14:paraId="7A2292F8" w14:textId="77777777" w:rsidR="00AC2378" w:rsidRPr="009770F1" w:rsidRDefault="00AC2378" w:rsidP="00F32610">
      <w:pPr>
        <w:ind w:firstLine="709"/>
        <w:jc w:val="both"/>
        <w:rPr>
          <w:sz w:val="28"/>
          <w:szCs w:val="28"/>
        </w:rPr>
      </w:pPr>
      <w:r w:rsidRPr="009770F1">
        <w:rPr>
          <w:sz w:val="28"/>
          <w:szCs w:val="28"/>
        </w:rPr>
        <w:t xml:space="preserve">Проводится работа по сокращению потребления табака и обеспечению эффективной реализации антитабачного законодательства: строго выполняется закон о запрещении продажи табачных изделий лицам, не достигшим совершеннолетнего возраста. </w:t>
      </w:r>
    </w:p>
    <w:p w14:paraId="1B6D2CCE" w14:textId="77777777" w:rsidR="00AC2378" w:rsidRPr="009770F1" w:rsidRDefault="00AC2378" w:rsidP="00F32610">
      <w:pPr>
        <w:ind w:firstLine="709"/>
        <w:jc w:val="both"/>
        <w:rPr>
          <w:sz w:val="28"/>
          <w:szCs w:val="28"/>
        </w:rPr>
      </w:pPr>
      <w:r w:rsidRPr="009770F1">
        <w:rPr>
          <w:sz w:val="28"/>
          <w:szCs w:val="28"/>
        </w:rPr>
        <w:t>Реализация табачных изделий организована в закрытых витринах, в крупных магазинах реализация табачных изделий организована в отдельном месте, вне касс.</w:t>
      </w:r>
    </w:p>
    <w:p w14:paraId="465CA64A" w14:textId="77777777" w:rsidR="00AC2378" w:rsidRPr="009770F1" w:rsidRDefault="00AC2378" w:rsidP="00F32610">
      <w:pPr>
        <w:ind w:firstLine="709"/>
        <w:jc w:val="both"/>
        <w:rPr>
          <w:sz w:val="28"/>
          <w:szCs w:val="28"/>
        </w:rPr>
      </w:pPr>
      <w:r w:rsidRPr="009770F1">
        <w:rPr>
          <w:sz w:val="28"/>
          <w:szCs w:val="28"/>
        </w:rPr>
        <w:t>Создано 6 зон, свободных от курения. Регулярно проводятся рейды по профилактике табакокурения.</w:t>
      </w:r>
    </w:p>
    <w:p w14:paraId="6B643B59" w14:textId="77777777" w:rsidR="00AC2378" w:rsidRPr="009770F1" w:rsidRDefault="00AC2378" w:rsidP="00F32610">
      <w:pPr>
        <w:ind w:firstLine="709"/>
        <w:jc w:val="both"/>
        <w:rPr>
          <w:sz w:val="28"/>
          <w:szCs w:val="28"/>
        </w:rPr>
      </w:pPr>
      <w:r w:rsidRPr="009770F1">
        <w:rPr>
          <w:sz w:val="28"/>
          <w:szCs w:val="28"/>
        </w:rPr>
        <w:t xml:space="preserve">Работа по защите здоровья детей, поддержке института семьи налажена в рамках государственной программы «Здоровье народа и демографическая безопасность». В городе имеются бигборды, информационные стенды в местах, доступных для широких масс населения, таких как автовокзал, площадь Освободителей. </w:t>
      </w:r>
    </w:p>
    <w:p w14:paraId="7F45B6B2" w14:textId="77777777" w:rsidR="00AC2378" w:rsidRPr="009770F1" w:rsidRDefault="00AC2378" w:rsidP="00F32610">
      <w:pPr>
        <w:ind w:firstLine="709"/>
        <w:jc w:val="both"/>
        <w:rPr>
          <w:sz w:val="28"/>
          <w:szCs w:val="28"/>
        </w:rPr>
      </w:pPr>
      <w:r w:rsidRPr="009770F1">
        <w:rPr>
          <w:sz w:val="28"/>
          <w:szCs w:val="28"/>
        </w:rPr>
        <w:t xml:space="preserve">С целью снижения уровня поведенческих рисков у молодежи путем повышения их осведомленности о здоровом образе жизни налажено взаимодействие с отделом образования, а также средне-специальными учебными заведениями. </w:t>
      </w:r>
    </w:p>
    <w:p w14:paraId="307EC420" w14:textId="77777777" w:rsidR="00AC2378" w:rsidRPr="009770F1" w:rsidRDefault="00AC2378" w:rsidP="00F32610">
      <w:pPr>
        <w:ind w:firstLine="709"/>
        <w:jc w:val="both"/>
        <w:rPr>
          <w:sz w:val="28"/>
          <w:szCs w:val="28"/>
        </w:rPr>
      </w:pPr>
      <w:r w:rsidRPr="009770F1">
        <w:rPr>
          <w:sz w:val="28"/>
          <w:szCs w:val="28"/>
        </w:rPr>
        <w:t xml:space="preserve">Регулярно проводятся занятия с элементами тренинга, интерактивные беседы и другие мероприятия. </w:t>
      </w:r>
    </w:p>
    <w:p w14:paraId="0A36C40A" w14:textId="77777777" w:rsidR="00AC2378" w:rsidRPr="009770F1" w:rsidRDefault="00AC2378" w:rsidP="00F32610">
      <w:pPr>
        <w:ind w:firstLine="709"/>
        <w:jc w:val="both"/>
        <w:rPr>
          <w:sz w:val="28"/>
          <w:szCs w:val="28"/>
        </w:rPr>
      </w:pPr>
      <w:r w:rsidRPr="009770F1">
        <w:rPr>
          <w:sz w:val="28"/>
          <w:szCs w:val="28"/>
        </w:rPr>
        <w:t>Также организовано проведение акций и интерактивных бесед в рамках реализации проектов «Школа – территория здоровья» и «Здоровое поведение – мой выбор».</w:t>
      </w:r>
    </w:p>
    <w:p w14:paraId="720B60E3" w14:textId="77777777" w:rsidR="00AC2378" w:rsidRPr="009770F1" w:rsidRDefault="00AC2378" w:rsidP="00F32610">
      <w:pPr>
        <w:ind w:firstLine="709"/>
        <w:jc w:val="both"/>
        <w:rPr>
          <w:sz w:val="28"/>
          <w:szCs w:val="28"/>
        </w:rPr>
      </w:pPr>
      <w:r w:rsidRPr="009770F1">
        <w:rPr>
          <w:sz w:val="28"/>
          <w:szCs w:val="28"/>
        </w:rPr>
        <w:t>Для улучшения условий труда на рабочих местах производственных предприятий проводится активная профилактическая работа с трудоспособным населением: в Жлобинском вагонном депо в 2022 году завершилась реализация профилактического проекта «Против зависимостей», целью которого являлось повышение уровня информированности о формировании зависимостей и последствиях употребления алкогольных напитков и табачных изделий в целом.</w:t>
      </w:r>
    </w:p>
    <w:p w14:paraId="3990D994" w14:textId="77777777" w:rsidR="00AC2378" w:rsidRPr="009770F1" w:rsidRDefault="00AC2378" w:rsidP="00F32610">
      <w:pPr>
        <w:ind w:firstLine="709"/>
        <w:jc w:val="both"/>
        <w:rPr>
          <w:sz w:val="28"/>
          <w:szCs w:val="28"/>
        </w:rPr>
      </w:pPr>
      <w:r w:rsidRPr="009770F1">
        <w:rPr>
          <w:sz w:val="28"/>
          <w:szCs w:val="28"/>
        </w:rPr>
        <w:t>Не отмечены измерения состояния окружающей среды на территории Жлобинского района в худшую сторону. В сравнении с 2021 годом отмечается тенденция к снижению удельного веса проб воды, не отвечающих гигиеническим нормативам.</w:t>
      </w:r>
    </w:p>
    <w:p w14:paraId="04F7D903" w14:textId="77777777" w:rsidR="00AC2378" w:rsidRPr="009770F1" w:rsidRDefault="00AC2378" w:rsidP="00F32610">
      <w:pPr>
        <w:ind w:firstLine="709"/>
        <w:jc w:val="both"/>
        <w:rPr>
          <w:sz w:val="28"/>
          <w:szCs w:val="28"/>
        </w:rPr>
      </w:pPr>
      <w:r w:rsidRPr="009770F1">
        <w:rPr>
          <w:sz w:val="28"/>
          <w:szCs w:val="28"/>
        </w:rPr>
        <w:t>Наблюдается улучшение условий городской среды для жизнедеятельности населения на территории г. Жлобина.</w:t>
      </w:r>
    </w:p>
    <w:p w14:paraId="334CFE30" w14:textId="77777777" w:rsidR="00AC2378" w:rsidRPr="009770F1" w:rsidRDefault="00AC2378" w:rsidP="00F32610">
      <w:pPr>
        <w:ind w:firstLine="709"/>
        <w:jc w:val="both"/>
        <w:rPr>
          <w:sz w:val="28"/>
          <w:szCs w:val="28"/>
        </w:rPr>
      </w:pPr>
      <w:r w:rsidRPr="009770F1">
        <w:rPr>
          <w:sz w:val="28"/>
          <w:szCs w:val="28"/>
        </w:rPr>
        <w:t>Медико-демографические показатели проекта «Жлобин – здоровый город» свидетельствуют о том, что реализация проекта является эффективной. Следует активизировать работу по профилактике инфекционных заболеваний среди детей 0-17 лет.</w:t>
      </w:r>
    </w:p>
    <w:p w14:paraId="2BC056D3" w14:textId="77777777" w:rsidR="00AC2378" w:rsidRPr="003528B2" w:rsidRDefault="00AC2378" w:rsidP="00F32610">
      <w:pPr>
        <w:ind w:firstLine="709"/>
        <w:jc w:val="both"/>
        <w:rPr>
          <w:sz w:val="28"/>
          <w:szCs w:val="28"/>
        </w:rPr>
      </w:pPr>
      <w:r w:rsidRPr="009770F1">
        <w:rPr>
          <w:sz w:val="28"/>
          <w:szCs w:val="28"/>
        </w:rPr>
        <w:t>Медико-демографические показатели городского поселка Стрешин свидетельствуют о том, что при реализации проекта «Стрешин – здоровый поселок» следует сделать акцент на профилактике заболеваний.</w:t>
      </w:r>
    </w:p>
    <w:p w14:paraId="2B675FA1" w14:textId="4CE8AED0" w:rsidR="00825EE3" w:rsidRDefault="00825EE3" w:rsidP="007A76C6">
      <w:pPr>
        <w:rPr>
          <w:sz w:val="28"/>
          <w:szCs w:val="28"/>
        </w:rPr>
      </w:pPr>
    </w:p>
    <w:p w14:paraId="4D86F66D" w14:textId="32B8F6AF" w:rsidR="005D28ED" w:rsidRPr="00B268A8" w:rsidRDefault="005D28ED" w:rsidP="007B05FA">
      <w:pPr>
        <w:pStyle w:val="2"/>
      </w:pPr>
      <w:bookmarkStart w:id="28" w:name="_Toc148623049"/>
      <w:r w:rsidRPr="005D28ED">
        <w:t xml:space="preserve">6.4. </w:t>
      </w:r>
      <w:r w:rsidRPr="00B268A8">
        <w:t>Проблемно-целевой анализ достижения показателей и индикаторов ЦУР по вопросам здоровья населения (Цель 3 «Хорошее здоровье и благополучие»</w:t>
      </w:r>
      <w:bookmarkEnd w:id="28"/>
    </w:p>
    <w:p w14:paraId="4DA88365" w14:textId="77777777" w:rsidR="005D28ED" w:rsidRPr="000B4342" w:rsidRDefault="005D28ED" w:rsidP="005D28ED">
      <w:pPr>
        <w:jc w:val="both"/>
        <w:rPr>
          <w:b/>
          <w:bCs/>
          <w:i/>
          <w:iCs/>
          <w:sz w:val="28"/>
          <w:szCs w:val="28"/>
        </w:rPr>
      </w:pPr>
      <w:r w:rsidRPr="000B4342">
        <w:rPr>
          <w:b/>
          <w:bCs/>
          <w:i/>
          <w:iCs/>
          <w:sz w:val="28"/>
          <w:szCs w:val="28"/>
        </w:rPr>
        <w:t>3.3.1. Число новых заражений ВИЧ на 1000 неинфицированных</w:t>
      </w:r>
    </w:p>
    <w:p w14:paraId="54C5A4B0" w14:textId="77777777" w:rsidR="005D28ED" w:rsidRPr="000B4342" w:rsidRDefault="005D28ED" w:rsidP="005D28ED">
      <w:pPr>
        <w:ind w:firstLine="709"/>
        <w:jc w:val="both"/>
        <w:rPr>
          <w:iCs/>
          <w:sz w:val="28"/>
          <w:szCs w:val="28"/>
        </w:rPr>
      </w:pPr>
      <w:r w:rsidRPr="000B4342">
        <w:rPr>
          <w:iCs/>
          <w:sz w:val="28"/>
          <w:szCs w:val="28"/>
        </w:rPr>
        <w:t>Целевое значение показателя на 2025 год – 0,20; на 2030 год – 0,15.</w:t>
      </w:r>
    </w:p>
    <w:p w14:paraId="3D4BDC77" w14:textId="367549C7" w:rsidR="005D28ED" w:rsidRPr="000B4342" w:rsidRDefault="005D28ED" w:rsidP="005D28ED">
      <w:pPr>
        <w:autoSpaceDE w:val="0"/>
        <w:autoSpaceDN w:val="0"/>
        <w:adjustRightInd w:val="0"/>
        <w:ind w:firstLine="708"/>
        <w:jc w:val="both"/>
        <w:rPr>
          <w:rFonts w:eastAsia="TimesNewRomanPSMT"/>
          <w:sz w:val="28"/>
          <w:szCs w:val="28"/>
        </w:rPr>
      </w:pPr>
      <w:r w:rsidRPr="000B4342">
        <w:rPr>
          <w:sz w:val="28"/>
          <w:szCs w:val="28"/>
        </w:rPr>
        <w:t>Значение показателя в 202</w:t>
      </w:r>
      <w:r w:rsidR="00DB310B">
        <w:rPr>
          <w:sz w:val="28"/>
          <w:szCs w:val="28"/>
        </w:rPr>
        <w:t>2</w:t>
      </w:r>
      <w:r w:rsidRPr="000B4342">
        <w:rPr>
          <w:sz w:val="28"/>
          <w:szCs w:val="28"/>
        </w:rPr>
        <w:t xml:space="preserve"> году в Гомельской области – 0,2</w:t>
      </w:r>
      <w:r w:rsidR="00BB6D47">
        <w:rPr>
          <w:sz w:val="28"/>
          <w:szCs w:val="28"/>
        </w:rPr>
        <w:t>9</w:t>
      </w:r>
      <w:r w:rsidRPr="000B4342">
        <w:rPr>
          <w:sz w:val="28"/>
          <w:szCs w:val="28"/>
        </w:rPr>
        <w:t xml:space="preserve"> на 1000 неинфицированных, в Жлобинском районе – 0,34 на 1000 неинфицированных</w:t>
      </w:r>
      <w:r w:rsidR="00BB6D47">
        <w:rPr>
          <w:sz w:val="28"/>
          <w:szCs w:val="28"/>
        </w:rPr>
        <w:t xml:space="preserve"> (по предварительным данным)</w:t>
      </w:r>
      <w:r w:rsidRPr="000B4342">
        <w:rPr>
          <w:sz w:val="28"/>
          <w:szCs w:val="28"/>
        </w:rPr>
        <w:t xml:space="preserve">. </w:t>
      </w:r>
      <w:r w:rsidRPr="000B4342">
        <w:rPr>
          <w:rFonts w:eastAsia="TimesNewRomanPSMT"/>
          <w:sz w:val="28"/>
          <w:szCs w:val="28"/>
        </w:rPr>
        <w:t>Достижение показателя носит неустойчивый характер, ситуация контролируется, межведомственное взаимодействие налажено.</w:t>
      </w:r>
    </w:p>
    <w:p w14:paraId="2255839E" w14:textId="3EC2103B" w:rsidR="005D28ED" w:rsidRPr="000B4342" w:rsidRDefault="005D28ED" w:rsidP="00BB6D47">
      <w:pPr>
        <w:ind w:firstLine="709"/>
        <w:jc w:val="both"/>
        <w:rPr>
          <w:sz w:val="28"/>
          <w:szCs w:val="28"/>
        </w:rPr>
      </w:pPr>
      <w:r w:rsidRPr="000B4342">
        <w:rPr>
          <w:sz w:val="28"/>
          <w:szCs w:val="28"/>
        </w:rPr>
        <w:t xml:space="preserve">Показатель заболеваемости ВИЧ-инфекцией в Жлобинском районе </w:t>
      </w:r>
      <w:r w:rsidRPr="000B4342">
        <w:rPr>
          <w:sz w:val="28"/>
          <w:szCs w:val="28"/>
        </w:rPr>
        <w:br/>
      </w:r>
      <w:r w:rsidRPr="000B4342">
        <w:rPr>
          <w:rFonts w:eastAsia="TimesNewRomanPSMT"/>
          <w:sz w:val="28"/>
          <w:szCs w:val="28"/>
        </w:rPr>
        <w:t>(</w:t>
      </w:r>
      <w:r w:rsidR="0079385E">
        <w:rPr>
          <w:rFonts w:eastAsia="TimesNewRomanPSMT"/>
          <w:sz w:val="28"/>
          <w:szCs w:val="28"/>
        </w:rPr>
        <w:t>33,97</w:t>
      </w:r>
      <w:r w:rsidRPr="000B4342">
        <w:rPr>
          <w:sz w:val="28"/>
          <w:szCs w:val="28"/>
          <w:vertAlign w:val="superscript"/>
        </w:rPr>
        <w:t>0</w:t>
      </w:r>
      <w:r w:rsidRPr="000B4342">
        <w:rPr>
          <w:sz w:val="28"/>
          <w:szCs w:val="28"/>
        </w:rPr>
        <w:t>/</w:t>
      </w:r>
      <w:r w:rsidRPr="000B4342">
        <w:rPr>
          <w:sz w:val="28"/>
          <w:szCs w:val="28"/>
          <w:vertAlign w:val="subscript"/>
        </w:rPr>
        <w:t>0000</w:t>
      </w:r>
      <w:r w:rsidRPr="000B4342">
        <w:rPr>
          <w:sz w:val="28"/>
          <w:szCs w:val="28"/>
        </w:rPr>
        <w:t>) выше среднеобластного уровня (</w:t>
      </w:r>
      <w:r w:rsidR="00320A50">
        <w:rPr>
          <w:sz w:val="28"/>
          <w:szCs w:val="28"/>
        </w:rPr>
        <w:t>28,9</w:t>
      </w:r>
      <w:r w:rsidRPr="000B4342">
        <w:rPr>
          <w:sz w:val="28"/>
          <w:szCs w:val="28"/>
          <w:vertAlign w:val="superscript"/>
        </w:rPr>
        <w:t>0</w:t>
      </w:r>
      <w:r w:rsidRPr="000B4342">
        <w:rPr>
          <w:sz w:val="28"/>
          <w:szCs w:val="28"/>
        </w:rPr>
        <w:t>/</w:t>
      </w:r>
      <w:r w:rsidRPr="000B4342">
        <w:rPr>
          <w:sz w:val="28"/>
          <w:szCs w:val="28"/>
          <w:vertAlign w:val="subscript"/>
        </w:rPr>
        <w:t>0000</w:t>
      </w:r>
      <w:r w:rsidRPr="000B4342">
        <w:rPr>
          <w:sz w:val="28"/>
          <w:szCs w:val="28"/>
        </w:rPr>
        <w:t>).</w:t>
      </w:r>
    </w:p>
    <w:p w14:paraId="45A71BB1" w14:textId="73FB0971" w:rsidR="005D28ED" w:rsidRPr="000B4342" w:rsidRDefault="005D28ED" w:rsidP="005D28ED">
      <w:pPr>
        <w:ind w:firstLine="709"/>
        <w:jc w:val="both"/>
        <w:rPr>
          <w:sz w:val="28"/>
          <w:szCs w:val="28"/>
          <w:highlight w:val="yellow"/>
        </w:rPr>
      </w:pPr>
      <w:r w:rsidRPr="000B4342">
        <w:rPr>
          <w:sz w:val="28"/>
          <w:szCs w:val="28"/>
        </w:rPr>
        <w:t>Благодаря предпринимаемым мерам по профилактике вертикальной трансмиссии ВИЧ-инфекции, в районе в 2017-202</w:t>
      </w:r>
      <w:r w:rsidR="00947CD5">
        <w:rPr>
          <w:sz w:val="28"/>
          <w:szCs w:val="28"/>
        </w:rPr>
        <w:t>2</w:t>
      </w:r>
      <w:r w:rsidRPr="000B4342">
        <w:rPr>
          <w:sz w:val="28"/>
          <w:szCs w:val="28"/>
        </w:rPr>
        <w:t xml:space="preserve"> годах не регистрировались случаи ВИЧ-инфекции у детей.  </w:t>
      </w:r>
    </w:p>
    <w:p w14:paraId="36DE203B" w14:textId="77777777" w:rsidR="005D28ED" w:rsidRPr="000B4342" w:rsidRDefault="005D28ED" w:rsidP="005D28ED">
      <w:pPr>
        <w:autoSpaceDE w:val="0"/>
        <w:autoSpaceDN w:val="0"/>
        <w:adjustRightInd w:val="0"/>
        <w:ind w:firstLine="708"/>
        <w:jc w:val="both"/>
        <w:rPr>
          <w:rFonts w:eastAsia="TimesNewRomanPSMT"/>
          <w:b/>
          <w:sz w:val="28"/>
          <w:szCs w:val="28"/>
        </w:rPr>
      </w:pPr>
      <w:r w:rsidRPr="000B4342">
        <w:rPr>
          <w:rFonts w:eastAsia="TimesNewRomanPSMT"/>
          <w:b/>
          <w:sz w:val="28"/>
          <w:szCs w:val="28"/>
        </w:rPr>
        <w:t>Основные направления работы по достижению показателя ЦУР на 2022 год:</w:t>
      </w:r>
    </w:p>
    <w:p w14:paraId="0287437D" w14:textId="77777777" w:rsidR="005D28ED" w:rsidRPr="000B4342" w:rsidRDefault="005D28ED" w:rsidP="005D28ED">
      <w:pPr>
        <w:numPr>
          <w:ilvl w:val="0"/>
          <w:numId w:val="16"/>
        </w:numPr>
        <w:autoSpaceDE w:val="0"/>
        <w:autoSpaceDN w:val="0"/>
        <w:adjustRightInd w:val="0"/>
        <w:contextualSpacing/>
        <w:jc w:val="both"/>
        <w:rPr>
          <w:rFonts w:eastAsia="TimesNewRomanPSMT"/>
          <w:sz w:val="28"/>
          <w:szCs w:val="28"/>
        </w:rPr>
      </w:pPr>
      <w:r w:rsidRPr="000B4342">
        <w:rPr>
          <w:rFonts w:eastAsia="TimesNewRomanPSMT"/>
          <w:sz w:val="28"/>
          <w:szCs w:val="28"/>
        </w:rPr>
        <w:t>реализация мероприятий подпрограммы 5 «Профилактика ВИЧ-инфекции» Государственной программы «Здоровье народа и демографическая безопасность» на 2021-2025 годы (постановление Совета Министров Республики Беларусь от 19.01.2021 № 28 «О Государственной программе «Здоровье народа и демографическая безопасность» на 2021-2025 годы») в части касающейся;</w:t>
      </w:r>
    </w:p>
    <w:p w14:paraId="1A34D3E6" w14:textId="77777777" w:rsidR="005D28ED" w:rsidRPr="000B4342" w:rsidRDefault="005D28ED" w:rsidP="005D28ED">
      <w:pPr>
        <w:numPr>
          <w:ilvl w:val="0"/>
          <w:numId w:val="16"/>
        </w:numPr>
        <w:autoSpaceDE w:val="0"/>
        <w:autoSpaceDN w:val="0"/>
        <w:adjustRightInd w:val="0"/>
        <w:contextualSpacing/>
        <w:jc w:val="both"/>
        <w:rPr>
          <w:rFonts w:eastAsia="TimesNewRomanPSMT"/>
          <w:sz w:val="28"/>
          <w:szCs w:val="28"/>
        </w:rPr>
      </w:pPr>
      <w:r w:rsidRPr="000B4342">
        <w:rPr>
          <w:rFonts w:eastAsia="TimesNewRomanPSMT"/>
          <w:sz w:val="28"/>
          <w:szCs w:val="28"/>
        </w:rPr>
        <w:t>реализация постановления Совета Министров Республики Беларусь от 28.12.2017 № 1031 «О вопросах государственного социального заказа в области проведения профилактических мероприятий по предупреждению социально-опасных заболеваний, вируса иммунодефицита человека» в части касающейся;</w:t>
      </w:r>
    </w:p>
    <w:p w14:paraId="77B1EEF4" w14:textId="77777777" w:rsidR="005D28ED" w:rsidRPr="000B4342" w:rsidRDefault="005D28ED" w:rsidP="005D28ED">
      <w:pPr>
        <w:numPr>
          <w:ilvl w:val="0"/>
          <w:numId w:val="16"/>
        </w:numPr>
        <w:autoSpaceDE w:val="0"/>
        <w:autoSpaceDN w:val="0"/>
        <w:adjustRightInd w:val="0"/>
        <w:contextualSpacing/>
        <w:jc w:val="both"/>
        <w:rPr>
          <w:rFonts w:eastAsia="TimesNewRomanPSMT"/>
          <w:sz w:val="28"/>
          <w:szCs w:val="28"/>
          <w:lang w:val="x-none"/>
        </w:rPr>
      </w:pPr>
      <w:r w:rsidRPr="000B4342">
        <w:rPr>
          <w:rFonts w:eastAsia="TimesNewRomanPSMT"/>
          <w:sz w:val="28"/>
          <w:szCs w:val="28"/>
          <w:lang w:val="x-none"/>
        </w:rPr>
        <w:t>обеспечение выполнения мероприятий плана по достижению стратегической цели ЮНЭЙДС «9</w:t>
      </w:r>
      <w:r w:rsidRPr="000B4342">
        <w:rPr>
          <w:rFonts w:eastAsia="TimesNewRomanPSMT"/>
          <w:sz w:val="28"/>
          <w:szCs w:val="28"/>
        </w:rPr>
        <w:t>5</w:t>
      </w:r>
      <w:r w:rsidRPr="000B4342">
        <w:rPr>
          <w:rFonts w:eastAsia="TimesNewRomanPSMT"/>
          <w:sz w:val="28"/>
          <w:szCs w:val="28"/>
          <w:lang w:val="x-none"/>
        </w:rPr>
        <w:t>-9</w:t>
      </w:r>
      <w:r w:rsidRPr="000B4342">
        <w:rPr>
          <w:rFonts w:eastAsia="TimesNewRomanPSMT"/>
          <w:sz w:val="28"/>
          <w:szCs w:val="28"/>
        </w:rPr>
        <w:t>5</w:t>
      </w:r>
      <w:r w:rsidRPr="000B4342">
        <w:rPr>
          <w:rFonts w:eastAsia="TimesNewRomanPSMT"/>
          <w:sz w:val="28"/>
          <w:szCs w:val="28"/>
          <w:lang w:val="x-none"/>
        </w:rPr>
        <w:t>-9</w:t>
      </w:r>
      <w:r w:rsidRPr="000B4342">
        <w:rPr>
          <w:rFonts w:eastAsia="TimesNewRomanPSMT"/>
          <w:sz w:val="28"/>
          <w:szCs w:val="28"/>
        </w:rPr>
        <w:t>5</w:t>
      </w:r>
      <w:r w:rsidRPr="000B4342">
        <w:rPr>
          <w:rFonts w:eastAsia="TimesNewRomanPSMT"/>
          <w:sz w:val="28"/>
          <w:szCs w:val="28"/>
          <w:lang w:val="x-none"/>
        </w:rPr>
        <w:t>» в Республике Беларусь на основе межведомственного и межсекторального взаимодействия;</w:t>
      </w:r>
    </w:p>
    <w:p w14:paraId="0028F3AA" w14:textId="77777777" w:rsidR="005D28ED" w:rsidRPr="000B4342" w:rsidRDefault="005D28ED" w:rsidP="005D28ED">
      <w:pPr>
        <w:numPr>
          <w:ilvl w:val="0"/>
          <w:numId w:val="16"/>
        </w:numPr>
        <w:autoSpaceDE w:val="0"/>
        <w:autoSpaceDN w:val="0"/>
        <w:adjustRightInd w:val="0"/>
        <w:contextualSpacing/>
        <w:jc w:val="both"/>
        <w:rPr>
          <w:rFonts w:eastAsia="TimesNewRomanPSMT"/>
          <w:sz w:val="28"/>
          <w:szCs w:val="28"/>
        </w:rPr>
      </w:pPr>
      <w:r w:rsidRPr="000B4342">
        <w:rPr>
          <w:rFonts w:eastAsia="TimesNewRomanPSMT"/>
          <w:sz w:val="28"/>
          <w:szCs w:val="28"/>
        </w:rPr>
        <w:t xml:space="preserve">обеспечение эффективного функционирования Республиканского регистра пациентов с ВИЧ-инфекцией в соответствии с приказом Министерства здравоохранения Республики Беларусь от 17.04.2019 </w:t>
      </w:r>
      <w:r w:rsidRPr="000B4342">
        <w:rPr>
          <w:rFonts w:eastAsia="TimesNewRomanPSMT"/>
          <w:sz w:val="28"/>
          <w:szCs w:val="28"/>
        </w:rPr>
        <w:br/>
        <w:t>№ 459 «О совершенствовании работы Республиканского регистра пациентов с ВИЧ-инфекцией»;</w:t>
      </w:r>
    </w:p>
    <w:p w14:paraId="3E187F53" w14:textId="77777777" w:rsidR="005D28ED" w:rsidRPr="000B4342" w:rsidRDefault="005D28ED" w:rsidP="005D28ED">
      <w:pPr>
        <w:numPr>
          <w:ilvl w:val="0"/>
          <w:numId w:val="16"/>
        </w:numPr>
        <w:autoSpaceDE w:val="0"/>
        <w:autoSpaceDN w:val="0"/>
        <w:adjustRightInd w:val="0"/>
        <w:contextualSpacing/>
        <w:jc w:val="both"/>
        <w:rPr>
          <w:rFonts w:eastAsia="TimesNewRomanPSMT"/>
          <w:sz w:val="28"/>
          <w:szCs w:val="28"/>
        </w:rPr>
      </w:pPr>
      <w:r w:rsidRPr="000B4342">
        <w:rPr>
          <w:rFonts w:eastAsia="TimesNewRomanPSMT"/>
          <w:sz w:val="28"/>
          <w:szCs w:val="28"/>
        </w:rPr>
        <w:t>продолжение надзора за реализацией комплекса мероприятий, направленных на профилактику вертикальной трансмиссии, а также передачи ВИЧ-инфекции через донорскую кровь;</w:t>
      </w:r>
    </w:p>
    <w:p w14:paraId="4CD96054" w14:textId="77777777" w:rsidR="005D28ED" w:rsidRPr="000B4342" w:rsidRDefault="005D28ED" w:rsidP="005D28ED">
      <w:pPr>
        <w:numPr>
          <w:ilvl w:val="0"/>
          <w:numId w:val="16"/>
        </w:numPr>
        <w:autoSpaceDE w:val="0"/>
        <w:autoSpaceDN w:val="0"/>
        <w:adjustRightInd w:val="0"/>
        <w:contextualSpacing/>
        <w:jc w:val="both"/>
        <w:rPr>
          <w:rFonts w:eastAsia="TimesNewRomanPSMT"/>
          <w:sz w:val="28"/>
          <w:szCs w:val="28"/>
        </w:rPr>
      </w:pPr>
      <w:r w:rsidRPr="000B4342">
        <w:rPr>
          <w:rFonts w:eastAsia="TimesNewRomanPSMT"/>
          <w:sz w:val="28"/>
          <w:szCs w:val="28"/>
          <w:lang w:val="x-none"/>
        </w:rPr>
        <w:t>оказание организационно-методической помощи организациям здравоохранения, на базе которых функциониру</w:t>
      </w:r>
      <w:r w:rsidRPr="000B4342">
        <w:rPr>
          <w:rFonts w:eastAsia="TimesNewRomanPSMT"/>
          <w:sz w:val="28"/>
          <w:szCs w:val="28"/>
        </w:rPr>
        <w:t>ю</w:t>
      </w:r>
      <w:r w:rsidRPr="000B4342">
        <w:rPr>
          <w:rFonts w:eastAsia="TimesNewRomanPSMT"/>
          <w:sz w:val="28"/>
          <w:szCs w:val="28"/>
          <w:lang w:val="x-none"/>
        </w:rPr>
        <w:t xml:space="preserve">т кабинеты профилактики </w:t>
      </w:r>
      <w:r w:rsidRPr="000B4342">
        <w:rPr>
          <w:rFonts w:eastAsia="TimesNewRomanPSMT"/>
          <w:sz w:val="28"/>
          <w:szCs w:val="28"/>
        </w:rPr>
        <w:t xml:space="preserve">ВИЧ-инфекции </w:t>
      </w:r>
      <w:r w:rsidRPr="000B4342">
        <w:rPr>
          <w:rFonts w:eastAsia="TimesNewRomanPSMT"/>
          <w:sz w:val="28"/>
          <w:szCs w:val="28"/>
          <w:lang w:val="x-none"/>
        </w:rPr>
        <w:t xml:space="preserve">для </w:t>
      </w:r>
      <w:r w:rsidRPr="000B4342">
        <w:rPr>
          <w:rFonts w:eastAsia="TimesNewRomanPSMT"/>
          <w:sz w:val="28"/>
          <w:szCs w:val="28"/>
        </w:rPr>
        <w:t>потребителей инъекционных наркотиков, с проведением систематической оценки полноты достижения индикаторных показателей;</w:t>
      </w:r>
    </w:p>
    <w:p w14:paraId="4A516230" w14:textId="77777777" w:rsidR="005D28ED" w:rsidRPr="000B4342" w:rsidRDefault="005D28ED" w:rsidP="005D28ED">
      <w:pPr>
        <w:numPr>
          <w:ilvl w:val="0"/>
          <w:numId w:val="16"/>
        </w:numPr>
        <w:autoSpaceDE w:val="0"/>
        <w:autoSpaceDN w:val="0"/>
        <w:adjustRightInd w:val="0"/>
        <w:contextualSpacing/>
        <w:jc w:val="both"/>
        <w:rPr>
          <w:rFonts w:eastAsia="TimesNewRomanPSMT"/>
          <w:sz w:val="28"/>
          <w:szCs w:val="28"/>
        </w:rPr>
      </w:pPr>
      <w:r w:rsidRPr="000B4342">
        <w:rPr>
          <w:rFonts w:eastAsia="TimesNewRomanPSMT"/>
          <w:sz w:val="28"/>
          <w:szCs w:val="28"/>
        </w:rPr>
        <w:t>продолжение комплекса мероприятий в части достижения полноты тестирования и соблюдения сроков тестирования на ВИЧ подлежащих контингентов (в т.ч. беременных, половых партнеров беременных, ВИЧ-экспонированных детей, контактных лиц в очагах ВИЧ-инфекции) с проведением анализа полноты и своевременности обследования;</w:t>
      </w:r>
    </w:p>
    <w:p w14:paraId="2F30A5F4" w14:textId="77777777" w:rsidR="005D28ED" w:rsidRPr="000B4342" w:rsidRDefault="005D28ED" w:rsidP="005D28ED">
      <w:pPr>
        <w:numPr>
          <w:ilvl w:val="0"/>
          <w:numId w:val="16"/>
        </w:numPr>
        <w:autoSpaceDE w:val="0"/>
        <w:autoSpaceDN w:val="0"/>
        <w:adjustRightInd w:val="0"/>
        <w:contextualSpacing/>
        <w:jc w:val="both"/>
        <w:rPr>
          <w:rFonts w:eastAsia="TimesNewRomanPSMT"/>
          <w:sz w:val="28"/>
          <w:szCs w:val="28"/>
        </w:rPr>
      </w:pPr>
      <w:r w:rsidRPr="000B4342">
        <w:rPr>
          <w:rFonts w:eastAsia="TimesNewRomanPSMT"/>
          <w:sz w:val="28"/>
          <w:szCs w:val="28"/>
        </w:rPr>
        <w:t>реализация мероприятий по продвижению Информационной стратегии по ВИЧ-инфекции в Республике Беларусь, повышение эффективности информационно-образовательной работы по профилактике ВИЧ-инфекции, недопущение дискриминации в отношении людей, живущих с ВИЧ.</w:t>
      </w:r>
    </w:p>
    <w:p w14:paraId="2E8DCC73" w14:textId="77777777" w:rsidR="00947CD5" w:rsidRPr="00B55DD2" w:rsidRDefault="00947CD5" w:rsidP="00B55DD2">
      <w:pPr>
        <w:autoSpaceDE w:val="0"/>
        <w:autoSpaceDN w:val="0"/>
        <w:adjustRightInd w:val="0"/>
        <w:ind w:firstLine="709"/>
        <w:jc w:val="both"/>
        <w:rPr>
          <w:rFonts w:eastAsia="TimesNewRomanPSMT"/>
          <w:sz w:val="28"/>
          <w:szCs w:val="28"/>
        </w:rPr>
      </w:pPr>
      <w:r w:rsidRPr="00B55DD2">
        <w:rPr>
          <w:rFonts w:eastAsia="TimesNewRomanPSMT"/>
          <w:sz w:val="28"/>
          <w:szCs w:val="28"/>
        </w:rPr>
        <w:t>Мероприятия органов управления и самоуправления для достижения устойчивости территорий по показателю 3.3.1. реализуются в рамках выполнения индикаторов подпрограммы 5 «Профилактика ВИЧ-инфекции» Государственной программы «Здоровье народа и демографическая безопасность» на 2021-2025 годы.</w:t>
      </w:r>
    </w:p>
    <w:p w14:paraId="5B2A42B3" w14:textId="20FA48CF" w:rsidR="00947CD5" w:rsidRPr="00B55DD2" w:rsidRDefault="00947CD5" w:rsidP="00B55DD2">
      <w:pPr>
        <w:autoSpaceDE w:val="0"/>
        <w:autoSpaceDN w:val="0"/>
        <w:adjustRightInd w:val="0"/>
        <w:ind w:firstLine="709"/>
        <w:jc w:val="both"/>
        <w:rPr>
          <w:rFonts w:eastAsia="TimesNewRomanPSMT"/>
          <w:sz w:val="28"/>
          <w:szCs w:val="28"/>
        </w:rPr>
      </w:pPr>
      <w:r w:rsidRPr="00B55DD2">
        <w:rPr>
          <w:rFonts w:eastAsia="TimesNewRomanPSMT"/>
          <w:sz w:val="28"/>
          <w:szCs w:val="28"/>
        </w:rPr>
        <w:t>Координирующую роль по реализации мероприятий по профилактике ВИЧ-инфекции на территории выполняет межведомственная комиссия по формированию здорового образа жизни, профилактике ВИЧ-инфекции и венерических заболеваний. Так же в координации работы по данной проблеме активное участие принимает мобильная группа для оценки положения дел и реализации профилактических мероприятий по ВИЧ-инфекции в Гомельской области.</w:t>
      </w:r>
      <w:r w:rsidR="00F82A2C">
        <w:rPr>
          <w:rFonts w:eastAsia="TimesNewRomanPSMT"/>
          <w:sz w:val="28"/>
          <w:szCs w:val="28"/>
        </w:rPr>
        <w:t xml:space="preserve"> </w:t>
      </w:r>
      <w:r w:rsidRPr="00B55DD2">
        <w:rPr>
          <w:rFonts w:eastAsia="TimesNewRomanPSMT"/>
          <w:sz w:val="28"/>
          <w:szCs w:val="28"/>
        </w:rPr>
        <w:t xml:space="preserve">Проведено </w:t>
      </w:r>
      <w:r w:rsidR="00F82A2C">
        <w:rPr>
          <w:rFonts w:eastAsia="TimesNewRomanPSMT"/>
          <w:sz w:val="28"/>
          <w:szCs w:val="28"/>
        </w:rPr>
        <w:t xml:space="preserve">1 </w:t>
      </w:r>
      <w:r w:rsidRPr="00B55DD2">
        <w:rPr>
          <w:rFonts w:eastAsia="TimesNewRomanPSMT"/>
          <w:sz w:val="28"/>
          <w:szCs w:val="28"/>
        </w:rPr>
        <w:t>заседани</w:t>
      </w:r>
      <w:r w:rsidR="00F82A2C">
        <w:rPr>
          <w:rFonts w:eastAsia="TimesNewRomanPSMT"/>
          <w:sz w:val="28"/>
          <w:szCs w:val="28"/>
        </w:rPr>
        <w:t>е</w:t>
      </w:r>
      <w:r w:rsidR="00547B3F">
        <w:rPr>
          <w:rFonts w:eastAsia="TimesNewRomanPSMT"/>
          <w:sz w:val="28"/>
          <w:szCs w:val="28"/>
        </w:rPr>
        <w:t xml:space="preserve"> в 2022 году</w:t>
      </w:r>
      <w:r w:rsidRPr="00B55DD2">
        <w:rPr>
          <w:rFonts w:eastAsia="TimesNewRomanPSMT"/>
          <w:sz w:val="28"/>
          <w:szCs w:val="28"/>
        </w:rPr>
        <w:t xml:space="preserve"> с участием всех заинтересованных служб и ведомств района.</w:t>
      </w:r>
    </w:p>
    <w:p w14:paraId="7F4DC50F" w14:textId="77777777" w:rsidR="00947CD5" w:rsidRPr="00B55DD2" w:rsidRDefault="00947CD5" w:rsidP="00B55DD2">
      <w:pPr>
        <w:autoSpaceDE w:val="0"/>
        <w:autoSpaceDN w:val="0"/>
        <w:adjustRightInd w:val="0"/>
        <w:ind w:firstLine="709"/>
        <w:jc w:val="both"/>
        <w:rPr>
          <w:rFonts w:eastAsia="TimesNewRomanPSMT"/>
          <w:sz w:val="28"/>
          <w:szCs w:val="28"/>
        </w:rPr>
      </w:pPr>
      <w:r w:rsidRPr="00B55DD2">
        <w:rPr>
          <w:rFonts w:eastAsia="TimesNewRomanPSMT"/>
          <w:sz w:val="28"/>
          <w:szCs w:val="28"/>
        </w:rPr>
        <w:t>По итогам заседаний межведомственной комиссии по формированию здорового образа жизни, профилактике ВИЧ-инфекции и венерических заболеваний, было дано поручение председателя Жлобинского райисполкома. По итогам работы мобильной группы для оценки положения дел и реализации профилактических мероприятий по ВИЧ-инфекции в Гомельской области были оформлены Справка по результатам работы в Жлобинском районе с вынесением предложений. По результатам были проведены, запланированные мероприятия по профилактике ВИЧ-инфекции в полном объеме.</w:t>
      </w:r>
    </w:p>
    <w:p w14:paraId="658DD033" w14:textId="2685A8F1" w:rsidR="00947CD5" w:rsidRPr="00B55DD2" w:rsidRDefault="00947CD5" w:rsidP="00B55DD2">
      <w:pPr>
        <w:autoSpaceDE w:val="0"/>
        <w:autoSpaceDN w:val="0"/>
        <w:adjustRightInd w:val="0"/>
        <w:ind w:firstLine="709"/>
        <w:jc w:val="both"/>
        <w:rPr>
          <w:rFonts w:eastAsia="TimesNewRomanPSMT"/>
          <w:sz w:val="28"/>
          <w:szCs w:val="28"/>
        </w:rPr>
      </w:pPr>
      <w:r w:rsidRPr="00B55DD2">
        <w:rPr>
          <w:rFonts w:eastAsia="TimesNewRomanPSMT"/>
          <w:sz w:val="28"/>
          <w:szCs w:val="28"/>
        </w:rPr>
        <w:t xml:space="preserve">Работа в районе в </w:t>
      </w:r>
      <w:r w:rsidR="00F82A2C">
        <w:rPr>
          <w:rFonts w:eastAsia="TimesNewRomanPSMT"/>
          <w:sz w:val="28"/>
          <w:szCs w:val="28"/>
        </w:rPr>
        <w:t>2022</w:t>
      </w:r>
      <w:r w:rsidRPr="00B55DD2">
        <w:rPr>
          <w:rFonts w:eastAsia="TimesNewRomanPSMT"/>
          <w:sz w:val="28"/>
          <w:szCs w:val="28"/>
        </w:rPr>
        <w:t xml:space="preserve"> году строилась в соответствии с планом “неотложных мероприятий по достижению индикаторных показателей стратегической цели Объединенной программы ООН по ВИЧ/СПИДу (ЮНЭЙДС) “95-95-95” к 2026 году в Гомельской области”, утвержденному заместителем председателя Гомельского областного исполнительного комитета, а также планами-графиками проведения учеб с работниками трудовых коллективов организаций и предприятий района.</w:t>
      </w:r>
    </w:p>
    <w:p w14:paraId="785B454C" w14:textId="2C88789F" w:rsidR="005D28ED" w:rsidRPr="00F82A2C" w:rsidRDefault="00947CD5" w:rsidP="00F82A2C">
      <w:pPr>
        <w:autoSpaceDE w:val="0"/>
        <w:autoSpaceDN w:val="0"/>
        <w:adjustRightInd w:val="0"/>
        <w:ind w:firstLine="709"/>
        <w:jc w:val="both"/>
        <w:rPr>
          <w:rFonts w:eastAsia="TimesNewRomanPSMT"/>
          <w:sz w:val="28"/>
          <w:szCs w:val="28"/>
        </w:rPr>
      </w:pPr>
      <w:r w:rsidRPr="00F82A2C">
        <w:rPr>
          <w:rFonts w:eastAsia="TimesNewRomanPSMT"/>
          <w:sz w:val="28"/>
          <w:szCs w:val="28"/>
        </w:rPr>
        <w:t>Проблемным вопросом остается взаимодействие РОВД с медицинской службой района (розыск и доставка контактных и ИБ+) по проведению принудительного медицинского освидетельствования. Другим проблемным вопросом является отсутствие подлежащего контингента (потребителей инъекционных наркотиков) для полноценной работы кабинета профилактики ВИЧ-инфекции среди потребителей инъекционных наркотиков.</w:t>
      </w:r>
    </w:p>
    <w:p w14:paraId="244E2B62" w14:textId="77777777" w:rsidR="00F82A2C" w:rsidRDefault="00F82A2C" w:rsidP="005D28ED">
      <w:pPr>
        <w:autoSpaceDE w:val="0"/>
        <w:autoSpaceDN w:val="0"/>
        <w:adjustRightInd w:val="0"/>
        <w:jc w:val="both"/>
        <w:rPr>
          <w:rFonts w:eastAsia="TimesNewRomanPSMT"/>
          <w:b/>
          <w:bCs/>
          <w:i/>
          <w:iCs/>
          <w:sz w:val="28"/>
          <w:szCs w:val="28"/>
        </w:rPr>
      </w:pPr>
    </w:p>
    <w:p w14:paraId="607E75A2" w14:textId="0A882709" w:rsidR="005D28ED" w:rsidRPr="000B4342" w:rsidRDefault="005D28ED" w:rsidP="005D28ED">
      <w:pPr>
        <w:autoSpaceDE w:val="0"/>
        <w:autoSpaceDN w:val="0"/>
        <w:adjustRightInd w:val="0"/>
        <w:jc w:val="both"/>
        <w:rPr>
          <w:rFonts w:eastAsia="TimesNewRomanPSMT"/>
          <w:b/>
          <w:bCs/>
          <w:i/>
          <w:iCs/>
          <w:sz w:val="28"/>
          <w:szCs w:val="28"/>
        </w:rPr>
      </w:pPr>
      <w:r w:rsidRPr="000B4342">
        <w:rPr>
          <w:rFonts w:eastAsia="TimesNewRomanPSMT"/>
          <w:b/>
          <w:bCs/>
          <w:i/>
          <w:iCs/>
          <w:sz w:val="28"/>
          <w:szCs w:val="28"/>
        </w:rPr>
        <w:t>3.3.3. Заболеваемость малярией на 1000 человек.</w:t>
      </w:r>
    </w:p>
    <w:p w14:paraId="6E73BFF6" w14:textId="77777777" w:rsidR="005D28ED" w:rsidRPr="000B4342" w:rsidRDefault="005D28ED" w:rsidP="005D28ED">
      <w:pPr>
        <w:autoSpaceDE w:val="0"/>
        <w:autoSpaceDN w:val="0"/>
        <w:adjustRightInd w:val="0"/>
        <w:ind w:firstLine="708"/>
        <w:jc w:val="both"/>
        <w:rPr>
          <w:rFonts w:eastAsia="TimesNewRomanPSMT"/>
          <w:sz w:val="28"/>
          <w:szCs w:val="28"/>
        </w:rPr>
      </w:pPr>
      <w:r w:rsidRPr="000B4342">
        <w:rPr>
          <w:iCs/>
          <w:sz w:val="28"/>
          <w:szCs w:val="28"/>
        </w:rPr>
        <w:t xml:space="preserve">Целевое значение показателя на </w:t>
      </w:r>
      <w:r w:rsidRPr="000B4342">
        <w:rPr>
          <w:rFonts w:eastAsia="TimesNewRomanPSMT"/>
          <w:sz w:val="28"/>
          <w:szCs w:val="28"/>
        </w:rPr>
        <w:t>2025 год – 0,001; на 2030 год – 0,001.</w:t>
      </w:r>
    </w:p>
    <w:p w14:paraId="699820B9" w14:textId="77777777" w:rsidR="005D28ED" w:rsidRPr="000B4342" w:rsidRDefault="005D28ED" w:rsidP="005D28ED">
      <w:pPr>
        <w:autoSpaceDE w:val="0"/>
        <w:autoSpaceDN w:val="0"/>
        <w:adjustRightInd w:val="0"/>
        <w:ind w:firstLine="708"/>
        <w:jc w:val="both"/>
        <w:rPr>
          <w:rFonts w:eastAsia="TimesNewRomanPSMT"/>
          <w:bCs/>
          <w:sz w:val="28"/>
          <w:szCs w:val="28"/>
        </w:rPr>
      </w:pPr>
      <w:r w:rsidRPr="000B4342">
        <w:rPr>
          <w:rFonts w:eastAsia="TimesNewRomanPSMT"/>
          <w:bCs/>
          <w:sz w:val="28"/>
          <w:szCs w:val="28"/>
        </w:rPr>
        <w:t>На территории Жлобинского района в 2021 году случаев заболеваний малярией</w:t>
      </w:r>
      <w:r w:rsidRPr="000B4342">
        <w:rPr>
          <w:rFonts w:eastAsia="TimesNewRomanPSMT"/>
          <w:b/>
          <w:bCs/>
          <w:sz w:val="28"/>
          <w:szCs w:val="28"/>
        </w:rPr>
        <w:t xml:space="preserve"> </w:t>
      </w:r>
      <w:r w:rsidRPr="000B4342">
        <w:rPr>
          <w:rFonts w:eastAsia="TimesNewRomanPSMT"/>
          <w:sz w:val="28"/>
          <w:szCs w:val="28"/>
        </w:rPr>
        <w:t xml:space="preserve">не зарегистрировано (не регистрировались за анализируемый период с 2010 года). </w:t>
      </w:r>
      <w:r w:rsidRPr="000B4342">
        <w:rPr>
          <w:rFonts w:eastAsia="TimesNewRomanPSMT"/>
          <w:bCs/>
          <w:sz w:val="28"/>
          <w:szCs w:val="28"/>
        </w:rPr>
        <w:t>Осуществляются мероприятия по эпидемиологическому надзору за малярией, информационная и профилактическая работа со специалистами, командированными за рубеж и с населением.</w:t>
      </w:r>
    </w:p>
    <w:p w14:paraId="0C2C49D4" w14:textId="77777777" w:rsidR="005D28ED" w:rsidRPr="000B4342" w:rsidRDefault="005D28ED" w:rsidP="005D28ED">
      <w:pPr>
        <w:autoSpaceDE w:val="0"/>
        <w:autoSpaceDN w:val="0"/>
        <w:adjustRightInd w:val="0"/>
        <w:ind w:firstLine="708"/>
        <w:jc w:val="both"/>
        <w:rPr>
          <w:rFonts w:eastAsia="TimesNewRomanPSMT"/>
          <w:b/>
          <w:bCs/>
          <w:sz w:val="28"/>
          <w:szCs w:val="28"/>
        </w:rPr>
      </w:pPr>
      <w:r w:rsidRPr="000B4342">
        <w:rPr>
          <w:rFonts w:eastAsia="TimesNewRomanPSMT"/>
          <w:sz w:val="28"/>
          <w:szCs w:val="28"/>
        </w:rPr>
        <w:t>Достижение показателя носит неустойчивый характер, ситуация контролируется, межведомственное взаимодействие налажено.</w:t>
      </w:r>
    </w:p>
    <w:p w14:paraId="661B2BFC" w14:textId="77777777" w:rsidR="00721059" w:rsidRPr="00721059" w:rsidRDefault="00721059" w:rsidP="00721059">
      <w:pPr>
        <w:autoSpaceDE w:val="0"/>
        <w:autoSpaceDN w:val="0"/>
        <w:adjustRightInd w:val="0"/>
        <w:ind w:firstLine="708"/>
        <w:jc w:val="both"/>
        <w:rPr>
          <w:rFonts w:eastAsia="TimesNewRomanPSMT"/>
          <w:sz w:val="28"/>
          <w:szCs w:val="28"/>
        </w:rPr>
      </w:pPr>
      <w:r w:rsidRPr="00721059">
        <w:rPr>
          <w:rFonts w:eastAsia="TimesNewRomanPSMT"/>
          <w:sz w:val="28"/>
          <w:szCs w:val="28"/>
        </w:rPr>
        <w:t>Решением райисполкома в районе выделено 4 зоны рекреации на водных объектах. С мая по октябрь проводится лабораторный контроль воды в этих зонах, в т.ч. и с энтомологическим обследованием. По итогам года случаев малярии в районе зарегистрировано не было, на малярию был обследован 1 человек с подозрение на это заболевание.</w:t>
      </w:r>
    </w:p>
    <w:p w14:paraId="1A18FDB8" w14:textId="68DDFDEB" w:rsidR="005D28ED" w:rsidRDefault="00721059" w:rsidP="00721059">
      <w:pPr>
        <w:autoSpaceDE w:val="0"/>
        <w:autoSpaceDN w:val="0"/>
        <w:adjustRightInd w:val="0"/>
        <w:ind w:firstLine="708"/>
        <w:jc w:val="both"/>
        <w:rPr>
          <w:rFonts w:eastAsia="TimesNewRomanPSMT"/>
          <w:sz w:val="28"/>
          <w:szCs w:val="28"/>
        </w:rPr>
      </w:pPr>
      <w:r w:rsidRPr="00721059">
        <w:rPr>
          <w:rFonts w:eastAsia="TimesNewRomanPSMT"/>
          <w:sz w:val="28"/>
          <w:szCs w:val="28"/>
        </w:rPr>
        <w:t>Туристическими организациями района (6 субъектов) проводится информационно-образовательной работы с лицами</w:t>
      </w:r>
      <w:r w:rsidR="009D2851">
        <w:rPr>
          <w:rFonts w:eastAsia="TimesNewRomanPSMT"/>
          <w:sz w:val="28"/>
          <w:szCs w:val="28"/>
        </w:rPr>
        <w:t>,</w:t>
      </w:r>
      <w:r w:rsidRPr="00721059">
        <w:rPr>
          <w:rFonts w:eastAsia="TimesNewRomanPSMT"/>
          <w:sz w:val="28"/>
          <w:szCs w:val="28"/>
        </w:rPr>
        <w:t xml:space="preserve"> выезжающими за рубеж, роздано было – 800 памяток по профилактике малярии. Информация по профилактике малярии в 2022 году размещалась на сайте ЦГЭ и ЦРБ.</w:t>
      </w:r>
    </w:p>
    <w:p w14:paraId="563E0C61" w14:textId="77777777" w:rsidR="00721059" w:rsidRPr="000B4342" w:rsidRDefault="00721059" w:rsidP="00721059">
      <w:pPr>
        <w:autoSpaceDE w:val="0"/>
        <w:autoSpaceDN w:val="0"/>
        <w:adjustRightInd w:val="0"/>
        <w:ind w:firstLine="708"/>
        <w:jc w:val="both"/>
        <w:rPr>
          <w:rFonts w:eastAsia="TimesNewRomanPSMT"/>
          <w:sz w:val="28"/>
          <w:szCs w:val="28"/>
        </w:rPr>
      </w:pPr>
    </w:p>
    <w:p w14:paraId="4BCA3C0F" w14:textId="77777777" w:rsidR="005D28ED" w:rsidRPr="000B4342" w:rsidRDefault="005D28ED" w:rsidP="005D28ED">
      <w:pPr>
        <w:autoSpaceDE w:val="0"/>
        <w:autoSpaceDN w:val="0"/>
        <w:adjustRightInd w:val="0"/>
        <w:jc w:val="both"/>
        <w:rPr>
          <w:rFonts w:eastAsia="TimesNewRomanPSMT"/>
          <w:b/>
          <w:bCs/>
          <w:i/>
          <w:iCs/>
          <w:sz w:val="28"/>
          <w:szCs w:val="28"/>
        </w:rPr>
      </w:pPr>
      <w:r w:rsidRPr="000B4342">
        <w:rPr>
          <w:rFonts w:eastAsia="TimesNewRomanPSMT"/>
          <w:b/>
          <w:bCs/>
          <w:i/>
          <w:iCs/>
          <w:sz w:val="28"/>
          <w:szCs w:val="28"/>
        </w:rPr>
        <w:t>3.3.4. Заболеваемость гепатитом В на 100 000 человек.</w:t>
      </w:r>
    </w:p>
    <w:p w14:paraId="286ED87A" w14:textId="77777777" w:rsidR="005D28ED" w:rsidRPr="000B4342" w:rsidRDefault="005D28ED" w:rsidP="005D28ED">
      <w:pPr>
        <w:autoSpaceDE w:val="0"/>
        <w:autoSpaceDN w:val="0"/>
        <w:adjustRightInd w:val="0"/>
        <w:ind w:firstLine="708"/>
        <w:jc w:val="both"/>
        <w:rPr>
          <w:rFonts w:eastAsia="TimesNewRomanPSMT"/>
          <w:iCs/>
          <w:sz w:val="28"/>
          <w:szCs w:val="28"/>
        </w:rPr>
      </w:pPr>
      <w:r w:rsidRPr="000B4342">
        <w:rPr>
          <w:rFonts w:eastAsia="TimesNewRomanPSMT"/>
          <w:iCs/>
          <w:sz w:val="28"/>
          <w:szCs w:val="28"/>
        </w:rPr>
        <w:t>Целевое значение показателя на 2025 год – 9,5; на 2030 год – 8,0.</w:t>
      </w:r>
    </w:p>
    <w:p w14:paraId="3F738FAB" w14:textId="2E71132E" w:rsidR="005D28ED" w:rsidRPr="000B4342" w:rsidRDefault="005D28ED" w:rsidP="005D28ED">
      <w:pPr>
        <w:autoSpaceDE w:val="0"/>
        <w:autoSpaceDN w:val="0"/>
        <w:adjustRightInd w:val="0"/>
        <w:ind w:firstLine="708"/>
        <w:jc w:val="both"/>
        <w:rPr>
          <w:rFonts w:eastAsia="TimesNewRomanPSMT"/>
          <w:sz w:val="28"/>
          <w:szCs w:val="28"/>
        </w:rPr>
      </w:pPr>
      <w:r w:rsidRPr="000B4342">
        <w:rPr>
          <w:rFonts w:eastAsia="TimesNewRomanPSMT"/>
          <w:sz w:val="28"/>
          <w:szCs w:val="28"/>
        </w:rPr>
        <w:t>На территории Гомельской области значение показателя в 202</w:t>
      </w:r>
      <w:r w:rsidR="002415C2">
        <w:rPr>
          <w:rFonts w:eastAsia="TimesNewRomanPSMT"/>
          <w:sz w:val="28"/>
          <w:szCs w:val="28"/>
        </w:rPr>
        <w:t>2</w:t>
      </w:r>
      <w:r w:rsidRPr="000B4342">
        <w:rPr>
          <w:rFonts w:eastAsia="TimesNewRomanPSMT"/>
          <w:sz w:val="28"/>
          <w:szCs w:val="28"/>
        </w:rPr>
        <w:t xml:space="preserve"> году – </w:t>
      </w:r>
      <w:r w:rsidR="002F7991">
        <w:rPr>
          <w:rFonts w:eastAsia="TimesNewRomanPSMT"/>
          <w:sz w:val="28"/>
          <w:szCs w:val="28"/>
        </w:rPr>
        <w:t>4,81</w:t>
      </w:r>
      <w:r w:rsidRPr="000B4342">
        <w:rPr>
          <w:rFonts w:eastAsia="TimesNewRomanPSMT"/>
          <w:sz w:val="28"/>
          <w:szCs w:val="28"/>
        </w:rPr>
        <w:t xml:space="preserve"> на 100 000 человек, на территории </w:t>
      </w:r>
      <w:r w:rsidRPr="000B4342">
        <w:rPr>
          <w:rFonts w:eastAsia="TimesNewRomanPSMT"/>
          <w:bCs/>
          <w:sz w:val="28"/>
          <w:szCs w:val="28"/>
        </w:rPr>
        <w:t>Жлобинского</w:t>
      </w:r>
      <w:r w:rsidRPr="000B4342">
        <w:rPr>
          <w:rFonts w:eastAsia="TimesNewRomanPSMT"/>
          <w:sz w:val="28"/>
          <w:szCs w:val="28"/>
        </w:rPr>
        <w:t xml:space="preserve"> района – </w:t>
      </w:r>
      <w:r w:rsidR="002F7991">
        <w:rPr>
          <w:rFonts w:eastAsia="TimesNewRomanPSMT"/>
          <w:sz w:val="28"/>
          <w:szCs w:val="28"/>
        </w:rPr>
        <w:t>7,07</w:t>
      </w:r>
      <w:r w:rsidRPr="000B4342">
        <w:rPr>
          <w:rFonts w:eastAsia="TimesNewRomanPSMT"/>
          <w:sz w:val="28"/>
          <w:szCs w:val="28"/>
        </w:rPr>
        <w:t xml:space="preserve"> на 100 000 человек.</w:t>
      </w:r>
    </w:p>
    <w:p w14:paraId="4F5B7AAC" w14:textId="77777777" w:rsidR="005D28ED" w:rsidRPr="000B4342" w:rsidRDefault="005D28ED" w:rsidP="005D28ED">
      <w:pPr>
        <w:autoSpaceDE w:val="0"/>
        <w:autoSpaceDN w:val="0"/>
        <w:adjustRightInd w:val="0"/>
        <w:ind w:firstLine="708"/>
        <w:jc w:val="both"/>
        <w:rPr>
          <w:rFonts w:eastAsia="TimesNewRomanPSMT"/>
          <w:b/>
          <w:bCs/>
          <w:sz w:val="28"/>
          <w:szCs w:val="28"/>
        </w:rPr>
      </w:pPr>
      <w:r w:rsidRPr="000B4342">
        <w:rPr>
          <w:rFonts w:eastAsia="TimesNewRomanPSMT"/>
          <w:sz w:val="28"/>
          <w:szCs w:val="28"/>
        </w:rPr>
        <w:t>Достижение показателя носит неустойчивый характер, ситуация контролируется, межведомственное взаимодействие налажено.</w:t>
      </w:r>
    </w:p>
    <w:p w14:paraId="037DF360" w14:textId="5BD911E2" w:rsidR="005D28ED" w:rsidRPr="000B4342" w:rsidRDefault="005D28ED" w:rsidP="005D28ED">
      <w:pPr>
        <w:autoSpaceDE w:val="0"/>
        <w:autoSpaceDN w:val="0"/>
        <w:adjustRightInd w:val="0"/>
        <w:ind w:firstLine="708"/>
        <w:jc w:val="both"/>
        <w:rPr>
          <w:rFonts w:eastAsia="TimesNewRomanPSMT"/>
          <w:sz w:val="28"/>
          <w:szCs w:val="28"/>
        </w:rPr>
      </w:pPr>
      <w:r w:rsidRPr="000B4342">
        <w:rPr>
          <w:rFonts w:eastAsia="TimesNewRomanPSMT"/>
          <w:sz w:val="28"/>
          <w:szCs w:val="28"/>
        </w:rPr>
        <w:t>В 202</w:t>
      </w:r>
      <w:r w:rsidR="002F7991">
        <w:rPr>
          <w:rFonts w:eastAsia="TimesNewRomanPSMT"/>
          <w:sz w:val="28"/>
          <w:szCs w:val="28"/>
        </w:rPr>
        <w:t>2</w:t>
      </w:r>
      <w:r w:rsidRPr="000B4342">
        <w:rPr>
          <w:rFonts w:eastAsia="TimesNewRomanPSMT"/>
          <w:sz w:val="28"/>
          <w:szCs w:val="28"/>
        </w:rPr>
        <w:t xml:space="preserve"> году зарегистрировано </w:t>
      </w:r>
      <w:r w:rsidR="000A7FEE">
        <w:rPr>
          <w:rFonts w:eastAsia="TimesNewRomanPSMT"/>
          <w:sz w:val="28"/>
          <w:szCs w:val="28"/>
        </w:rPr>
        <w:t>7</w:t>
      </w:r>
      <w:r w:rsidRPr="000B4342">
        <w:rPr>
          <w:rFonts w:eastAsia="TimesNewRomanPSMT"/>
          <w:sz w:val="28"/>
          <w:szCs w:val="28"/>
        </w:rPr>
        <w:t xml:space="preserve"> случаев ВГВ – инфекции (</w:t>
      </w:r>
      <w:r w:rsidR="000A7FEE">
        <w:rPr>
          <w:rFonts w:eastAsia="TimesNewRomanPSMT"/>
          <w:sz w:val="28"/>
          <w:szCs w:val="28"/>
        </w:rPr>
        <w:t>7</w:t>
      </w:r>
      <w:r w:rsidRPr="000B4342">
        <w:rPr>
          <w:rFonts w:eastAsia="TimesNewRomanPSMT"/>
          <w:sz w:val="28"/>
          <w:szCs w:val="28"/>
        </w:rPr>
        <w:t xml:space="preserve"> случаев хронического гепатита В). </w:t>
      </w:r>
      <w:r w:rsidR="000A7FEE" w:rsidRPr="000A7FEE">
        <w:rPr>
          <w:rFonts w:eastAsia="TimesNewRomanPSMT"/>
          <w:sz w:val="28"/>
          <w:szCs w:val="28"/>
        </w:rPr>
        <w:t>Случаев заболеваемости острым вирусным гепатитом В по итогам года в районе не зарегистрировано.</w:t>
      </w:r>
    </w:p>
    <w:p w14:paraId="11EE6A04" w14:textId="77777777" w:rsidR="005D28ED" w:rsidRPr="000B4342" w:rsidRDefault="005D28ED" w:rsidP="005D28ED">
      <w:pPr>
        <w:autoSpaceDE w:val="0"/>
        <w:autoSpaceDN w:val="0"/>
        <w:adjustRightInd w:val="0"/>
        <w:ind w:firstLine="708"/>
        <w:jc w:val="both"/>
        <w:rPr>
          <w:rFonts w:eastAsia="TimesNewRomanPSMT"/>
          <w:sz w:val="28"/>
          <w:szCs w:val="28"/>
          <w:lang w:val="be-BY"/>
        </w:rPr>
      </w:pPr>
      <w:r w:rsidRPr="000B4342">
        <w:rPr>
          <w:rFonts w:eastAsia="TimesNewRomanPSMT"/>
          <w:sz w:val="28"/>
          <w:szCs w:val="28"/>
          <w:lang w:val="be-BY"/>
        </w:rPr>
        <w:t>Преобладающим путями передачи инфекции остаются половой, немедицинские манипуляции и контактно-бытовой.</w:t>
      </w:r>
    </w:p>
    <w:p w14:paraId="0265E184" w14:textId="77777777" w:rsidR="005D28ED" w:rsidRPr="000B4342" w:rsidRDefault="005D28ED" w:rsidP="005D28ED">
      <w:pPr>
        <w:autoSpaceDE w:val="0"/>
        <w:autoSpaceDN w:val="0"/>
        <w:adjustRightInd w:val="0"/>
        <w:ind w:firstLine="708"/>
        <w:jc w:val="both"/>
        <w:rPr>
          <w:rFonts w:eastAsia="TimesNewRomanPSMT"/>
          <w:sz w:val="28"/>
          <w:szCs w:val="28"/>
        </w:rPr>
      </w:pPr>
      <w:r w:rsidRPr="000B4342">
        <w:rPr>
          <w:rFonts w:eastAsia="TimesNewRomanPSMT"/>
          <w:sz w:val="28"/>
          <w:szCs w:val="28"/>
          <w:lang w:val="be-BY"/>
        </w:rPr>
        <w:t xml:space="preserve">Необходимо </w:t>
      </w:r>
      <w:r w:rsidRPr="000B4342">
        <w:rPr>
          <w:rFonts w:eastAsia="TimesNewRomanPSMT"/>
          <w:sz w:val="28"/>
          <w:szCs w:val="28"/>
        </w:rPr>
        <w:t>обеспечение достижения целевого показателя по охвату контактных лиц в очагах парентеральных вирусных гепатитов лабораторным обследованием и иммунизацией против гепатита «В» не менее 90 % на территории района.</w:t>
      </w:r>
    </w:p>
    <w:p w14:paraId="045AE2BB" w14:textId="1578F198" w:rsidR="000A7FEE" w:rsidRPr="000A7FEE" w:rsidRDefault="000A7FEE" w:rsidP="000A7FEE">
      <w:pPr>
        <w:autoSpaceDE w:val="0"/>
        <w:autoSpaceDN w:val="0"/>
        <w:adjustRightInd w:val="0"/>
        <w:ind w:firstLine="708"/>
        <w:jc w:val="both"/>
        <w:rPr>
          <w:rFonts w:eastAsia="TimesNewRomanPSMT"/>
          <w:sz w:val="28"/>
          <w:szCs w:val="28"/>
        </w:rPr>
      </w:pPr>
      <w:r w:rsidRPr="000A7FEE">
        <w:rPr>
          <w:rFonts w:eastAsia="TimesNewRomanPSMT"/>
          <w:sz w:val="28"/>
          <w:szCs w:val="28"/>
        </w:rPr>
        <w:t>На маркеры вирусного гепатита В (HBsAg) по итогам года было обследовано 17557 человек. С целью профилактики заболеваемости вирусным гепатитом В, было привито 114 медицинских работников, 21 пациент находящийся на гемодиализе и 8 контактных лиц из 7 домашних очагов хронического вирусного гепатита В.</w:t>
      </w:r>
    </w:p>
    <w:p w14:paraId="2DB8CC5E" w14:textId="77777777" w:rsidR="000A7FEE" w:rsidRPr="000A7FEE" w:rsidRDefault="000A7FEE" w:rsidP="000A7FEE">
      <w:pPr>
        <w:autoSpaceDE w:val="0"/>
        <w:autoSpaceDN w:val="0"/>
        <w:adjustRightInd w:val="0"/>
        <w:ind w:firstLine="708"/>
        <w:jc w:val="both"/>
        <w:rPr>
          <w:rFonts w:eastAsia="TimesNewRomanPSMT"/>
          <w:sz w:val="28"/>
          <w:szCs w:val="28"/>
        </w:rPr>
      </w:pPr>
      <w:r w:rsidRPr="000A7FEE">
        <w:rPr>
          <w:rFonts w:eastAsia="TimesNewRomanPSMT"/>
          <w:sz w:val="28"/>
          <w:szCs w:val="28"/>
        </w:rPr>
        <w:t>Осуществляется бесперебойное оснащение медицинских организаций района моющими и дезсредствами, одноразовыми СИЗ, одноразовыми ИМН (шприцы, катетеры, системы и др.). Стерилизационные мероприятия в организациях здравоохранения района осуществлялись стерилизаторами: 69 воздушных, 16 паровых, 1 плазменный и 1 химический. По итогам года проводился лабораторный контроль за организациями здравоохранения района, в рамках государственного санитарного надзора было отобрано: 1499 смывов / положительных 33, исследовано дезрастворов 145 / положительных 0, антисептиков исследовано 46 / положительных 0, контроль обсемененности воздушной среды 44 / положительных 0, контроль воздушных стерилизаторов 355 / положительных 0, контроль паровых стерилизаторов 105 / положительных 0, контроль качества предстерилизационной очистки на скрытую кровь 685 / положительных 0, контроль качества стерилизации 429 / положительных 0; в рамках производственного лабораторного контроля было отобрано: 1807 смывов / положительных 0, исследовано дезрастворов 80 / положительных 0, антисептиков исследовано 17 / положительных 0, контроль обсемененности воздушной среды 63 / положительных 0, контроль воздушных стерилизаторов 4070 / положительных 0, контроль паровых стерилизаторов 1260 / положительных 0, контроль качества предстерилизационной очистки на скрытую кровь 77455 / положительных 0, контроль качества стерилизации 3126 / положительных 0.</w:t>
      </w:r>
    </w:p>
    <w:p w14:paraId="19893210" w14:textId="258500FA" w:rsidR="005D28ED" w:rsidRPr="000B4342" w:rsidRDefault="000A7FEE" w:rsidP="000A7FEE">
      <w:pPr>
        <w:autoSpaceDE w:val="0"/>
        <w:autoSpaceDN w:val="0"/>
        <w:adjustRightInd w:val="0"/>
        <w:ind w:firstLine="708"/>
        <w:jc w:val="both"/>
        <w:rPr>
          <w:rFonts w:eastAsia="TimesNewRomanPSMT"/>
          <w:sz w:val="28"/>
          <w:szCs w:val="28"/>
        </w:rPr>
      </w:pPr>
      <w:r w:rsidRPr="000A7FEE">
        <w:rPr>
          <w:rFonts w:eastAsia="TimesNewRomanPSMT"/>
          <w:sz w:val="28"/>
          <w:szCs w:val="28"/>
        </w:rPr>
        <w:t>Проблемным остается вопрос с устаревшим стерилизационным оборудованием. Так в УЗ «Жлобинская ЦРБ» не принимаются меры по замене исчерпавшего свой ресурс дезинфекционно-стерилизационного оборудования. Так из 76 стерилизаторов 62 нуждается в замене (13 автоклавов и 49 воздушных стерилизаторов), что составляет 81,6%. Из дезинфекционного оборудования имеется 3 дезинфекционные камеры, из которых только 2 находятся в рабочем состоянии. В нерабочем состоянии находится дезинфекционная камера в Кировской больнице сестринского ухода, имеющая срок эксплуатации более 20 лет. Из двух дезинфекционных камер, находящихся в рабочем состоянии, одна (отделение медицинской реабилитации) также имеет срок эксплуатации более 20 лет.</w:t>
      </w:r>
      <w:r w:rsidR="005D28ED" w:rsidRPr="000B4342">
        <w:rPr>
          <w:rFonts w:eastAsia="TimesNewRomanPSMT"/>
          <w:sz w:val="28"/>
          <w:szCs w:val="28"/>
        </w:rPr>
        <w:t>В очагах проводилась постоянная информационно-разъяснительная работа с контактными по профилактике вирусных гепатитов (ПВГ), о путях и механизмах передачи, о последствиях и осложнениях;</w:t>
      </w:r>
    </w:p>
    <w:p w14:paraId="3F5250A1" w14:textId="77777777" w:rsidR="005D28ED" w:rsidRPr="000B4342" w:rsidRDefault="005D28ED" w:rsidP="005D28ED">
      <w:pPr>
        <w:autoSpaceDE w:val="0"/>
        <w:autoSpaceDN w:val="0"/>
        <w:adjustRightInd w:val="0"/>
        <w:ind w:firstLine="708"/>
        <w:jc w:val="both"/>
        <w:rPr>
          <w:rFonts w:eastAsia="TimesNewRomanPSMT"/>
          <w:sz w:val="28"/>
          <w:szCs w:val="28"/>
        </w:rPr>
      </w:pPr>
      <w:r w:rsidRPr="000B4342">
        <w:rPr>
          <w:rFonts w:eastAsia="TimesNewRomanPSMT"/>
          <w:sz w:val="28"/>
          <w:szCs w:val="28"/>
        </w:rPr>
        <w:t>организован контроль за работой лечебной сети по обследованию контактных на наличие маркеров ПВГ, вакцинацией против вирусного гепатита В;</w:t>
      </w:r>
    </w:p>
    <w:p w14:paraId="53EBFF89" w14:textId="77777777" w:rsidR="005D28ED" w:rsidRPr="000B4342" w:rsidRDefault="005D28ED" w:rsidP="005D28ED">
      <w:pPr>
        <w:autoSpaceDE w:val="0"/>
        <w:autoSpaceDN w:val="0"/>
        <w:adjustRightInd w:val="0"/>
        <w:ind w:firstLine="708"/>
        <w:jc w:val="both"/>
        <w:rPr>
          <w:rFonts w:eastAsia="TimesNewRomanPSMT"/>
          <w:sz w:val="28"/>
          <w:szCs w:val="28"/>
        </w:rPr>
      </w:pPr>
      <w:r w:rsidRPr="000B4342">
        <w:rPr>
          <w:rFonts w:eastAsia="TimesNewRomanPSMT"/>
          <w:sz w:val="28"/>
          <w:szCs w:val="28"/>
        </w:rPr>
        <w:t xml:space="preserve">на сайтах учреждений размещался информационный материал по профилактике парентеральных вирусных гепатитов; </w:t>
      </w:r>
    </w:p>
    <w:p w14:paraId="1FB71CD0" w14:textId="77777777" w:rsidR="005D28ED" w:rsidRPr="000B4342" w:rsidRDefault="005D28ED" w:rsidP="005D28ED">
      <w:pPr>
        <w:autoSpaceDE w:val="0"/>
        <w:autoSpaceDN w:val="0"/>
        <w:adjustRightInd w:val="0"/>
        <w:ind w:firstLine="708"/>
        <w:jc w:val="both"/>
        <w:rPr>
          <w:rFonts w:eastAsia="TimesNewRomanPSMT"/>
          <w:sz w:val="28"/>
          <w:szCs w:val="28"/>
        </w:rPr>
      </w:pPr>
      <w:r w:rsidRPr="000B4342">
        <w:rPr>
          <w:rFonts w:eastAsia="TimesNewRomanPSMT"/>
          <w:sz w:val="28"/>
          <w:szCs w:val="28"/>
        </w:rPr>
        <w:t>в течение года проводилась подготовка медицинского персонала учреждений здравоохранения по вопросам профилактики, клиники, диагностики, лечения ПВГ;</w:t>
      </w:r>
    </w:p>
    <w:p w14:paraId="4ED91C92" w14:textId="77777777" w:rsidR="005D28ED" w:rsidRPr="000B4342" w:rsidRDefault="005D28ED" w:rsidP="005D28ED">
      <w:pPr>
        <w:autoSpaceDE w:val="0"/>
        <w:autoSpaceDN w:val="0"/>
        <w:adjustRightInd w:val="0"/>
        <w:ind w:firstLine="708"/>
        <w:jc w:val="both"/>
        <w:rPr>
          <w:rFonts w:eastAsia="TimesNewRomanPSMT"/>
          <w:sz w:val="28"/>
          <w:szCs w:val="28"/>
        </w:rPr>
      </w:pPr>
      <w:r w:rsidRPr="000B4342">
        <w:rPr>
          <w:rFonts w:eastAsia="TimesNewRomanPSMT"/>
          <w:sz w:val="28"/>
          <w:szCs w:val="28"/>
        </w:rPr>
        <w:t>растиражированы и распространены на субъектах хозяйствования всех форм собственности информационные материалы.</w:t>
      </w:r>
    </w:p>
    <w:p w14:paraId="36376424" w14:textId="77777777" w:rsidR="005D28ED" w:rsidRPr="000B4342" w:rsidRDefault="005D28ED" w:rsidP="005D28ED">
      <w:pPr>
        <w:autoSpaceDE w:val="0"/>
        <w:autoSpaceDN w:val="0"/>
        <w:adjustRightInd w:val="0"/>
        <w:ind w:firstLine="708"/>
        <w:jc w:val="both"/>
        <w:rPr>
          <w:rFonts w:eastAsia="TimesNewRomanPSMT"/>
          <w:sz w:val="28"/>
          <w:szCs w:val="28"/>
        </w:rPr>
      </w:pPr>
    </w:p>
    <w:p w14:paraId="06099252" w14:textId="77777777" w:rsidR="005D28ED" w:rsidRPr="00430C39" w:rsidRDefault="005D28ED" w:rsidP="005D28ED">
      <w:pPr>
        <w:autoSpaceDE w:val="0"/>
        <w:autoSpaceDN w:val="0"/>
        <w:adjustRightInd w:val="0"/>
        <w:jc w:val="both"/>
        <w:rPr>
          <w:rFonts w:eastAsia="TimesNewRomanPSMT"/>
          <w:b/>
          <w:bCs/>
          <w:sz w:val="28"/>
          <w:szCs w:val="28"/>
        </w:rPr>
      </w:pPr>
      <w:r w:rsidRPr="00430C39">
        <w:rPr>
          <w:rFonts w:eastAsia="TimesNewRomanPSMT"/>
          <w:b/>
          <w:bCs/>
          <w:sz w:val="28"/>
          <w:szCs w:val="28"/>
        </w:rPr>
        <w:t>3.b.1. Доля целевой группы населения, охваченной иммунизацией всеми вакцинами, включенными в Национальный календарь.</w:t>
      </w:r>
    </w:p>
    <w:p w14:paraId="6700CFFD" w14:textId="77777777" w:rsidR="00C165CB" w:rsidRPr="00C165CB" w:rsidRDefault="00C165CB" w:rsidP="00C165CB">
      <w:pPr>
        <w:autoSpaceDE w:val="0"/>
        <w:autoSpaceDN w:val="0"/>
        <w:adjustRightInd w:val="0"/>
        <w:ind w:firstLine="708"/>
        <w:jc w:val="both"/>
        <w:rPr>
          <w:rFonts w:eastAsia="TimesNewRomanPSMT"/>
          <w:sz w:val="28"/>
          <w:szCs w:val="28"/>
        </w:rPr>
      </w:pPr>
      <w:r w:rsidRPr="00C165CB">
        <w:rPr>
          <w:rFonts w:eastAsia="TimesNewRomanPSMT"/>
          <w:sz w:val="28"/>
          <w:szCs w:val="28"/>
        </w:rPr>
        <w:t>Иммунизация населения в рамках Национального календаря профилактических прививок позволила поддерживать благополучную ситуацию по вакциноуправляемым инфекциям в Жлобинском районе: не регистрировался полиомиелит, эпидемический паротит, отсутствовали случаи столбняка, дифтерии, краснухи, кори, коклюша, менингококковой инфекции.</w:t>
      </w:r>
    </w:p>
    <w:p w14:paraId="2537FF98" w14:textId="77777777" w:rsidR="00C165CB" w:rsidRPr="00C165CB" w:rsidRDefault="00C165CB" w:rsidP="00C165CB">
      <w:pPr>
        <w:autoSpaceDE w:val="0"/>
        <w:autoSpaceDN w:val="0"/>
        <w:adjustRightInd w:val="0"/>
        <w:ind w:firstLine="708"/>
        <w:jc w:val="both"/>
        <w:rPr>
          <w:rFonts w:eastAsia="TimesNewRomanPSMT"/>
          <w:sz w:val="28"/>
          <w:szCs w:val="28"/>
        </w:rPr>
      </w:pPr>
      <w:r w:rsidRPr="00C165CB">
        <w:rPr>
          <w:rFonts w:eastAsia="TimesNewRomanPSMT"/>
          <w:sz w:val="28"/>
          <w:szCs w:val="28"/>
        </w:rPr>
        <w:t>Проведение прививочной работы в районе осуществлялось в 16 прививочных кабинетах и 33 прививочных пунктах, развернутых в ДДУ, школах, здравпунктах и других учреждениях. Вакцинация населения проводилась медицинскими работниками, которые прошли обучение по разделу иммунопрофилактика.</w:t>
      </w:r>
    </w:p>
    <w:p w14:paraId="7B58C230" w14:textId="1ECE1286" w:rsidR="005D28ED" w:rsidRPr="000B4342" w:rsidRDefault="00C165CB" w:rsidP="00C165CB">
      <w:pPr>
        <w:autoSpaceDE w:val="0"/>
        <w:autoSpaceDN w:val="0"/>
        <w:adjustRightInd w:val="0"/>
        <w:ind w:firstLine="708"/>
        <w:jc w:val="both"/>
        <w:rPr>
          <w:rFonts w:eastAsia="TimesNewRomanPSMT"/>
          <w:sz w:val="28"/>
          <w:szCs w:val="28"/>
        </w:rPr>
      </w:pPr>
      <w:r w:rsidRPr="00C165CB">
        <w:rPr>
          <w:rFonts w:eastAsia="TimesNewRomanPSMT"/>
          <w:sz w:val="28"/>
          <w:szCs w:val="28"/>
        </w:rPr>
        <w:t>В целом по Жлобинскому району показатели качества иммунизации в части охвата плановой иммунизацией детского и взрослого населения против инфекционных заболеваний (коклюша, дифтерии, столбняка, вирусного гепатита В, туберкулеза, полиомиелита, кори, эпидемического паротита и краснухи) выполнены и составили по детскому населению - 98% - 99% и по взрослому населени</w:t>
      </w:r>
      <w:r w:rsidR="00A01CF7">
        <w:rPr>
          <w:rFonts w:eastAsia="TimesNewRomanPSMT"/>
          <w:sz w:val="28"/>
          <w:szCs w:val="28"/>
        </w:rPr>
        <w:t>ю</w:t>
      </w:r>
      <w:r w:rsidRPr="00C165CB">
        <w:rPr>
          <w:rFonts w:eastAsia="TimesNewRomanPSMT"/>
          <w:sz w:val="28"/>
          <w:szCs w:val="28"/>
        </w:rPr>
        <w:t xml:space="preserve"> 100%. Выполнены также показатели качества иммунизации в части своевременности проведения профилактических прививок.</w:t>
      </w:r>
      <w:r w:rsidR="00A01CF7">
        <w:rPr>
          <w:rFonts w:eastAsia="TimesNewRomanPSMT"/>
          <w:sz w:val="28"/>
          <w:szCs w:val="28"/>
        </w:rPr>
        <w:t xml:space="preserve"> </w:t>
      </w:r>
      <w:r w:rsidR="005D28ED" w:rsidRPr="000B4342">
        <w:rPr>
          <w:rFonts w:eastAsia="TimesNewRomanPSMT"/>
          <w:sz w:val="28"/>
          <w:szCs w:val="28"/>
        </w:rPr>
        <w:t>Отмечена положительная динамика прогресса достижения показателя; межведомственное взаимодействие налажено.</w:t>
      </w:r>
    </w:p>
    <w:p w14:paraId="171E940A" w14:textId="2E78055A" w:rsidR="005D28ED" w:rsidRPr="000B4342" w:rsidRDefault="005D28ED" w:rsidP="005D28ED">
      <w:pPr>
        <w:autoSpaceDE w:val="0"/>
        <w:autoSpaceDN w:val="0"/>
        <w:adjustRightInd w:val="0"/>
        <w:ind w:firstLine="708"/>
        <w:jc w:val="both"/>
        <w:rPr>
          <w:rFonts w:eastAsia="TimesNewRomanPSMT"/>
          <w:sz w:val="28"/>
          <w:szCs w:val="28"/>
        </w:rPr>
      </w:pPr>
      <w:r w:rsidRPr="000B4342">
        <w:rPr>
          <w:rFonts w:eastAsia="TimesNewRomanPSMT"/>
          <w:sz w:val="28"/>
          <w:szCs w:val="28"/>
        </w:rPr>
        <w:t>Основные направления на 202</w:t>
      </w:r>
      <w:r w:rsidR="00C165CB">
        <w:rPr>
          <w:rFonts w:eastAsia="TimesNewRomanPSMT"/>
          <w:sz w:val="28"/>
          <w:szCs w:val="28"/>
        </w:rPr>
        <w:t>3</w:t>
      </w:r>
      <w:r w:rsidRPr="000B4342">
        <w:rPr>
          <w:rFonts w:eastAsia="TimesNewRomanPSMT"/>
          <w:sz w:val="28"/>
          <w:szCs w:val="28"/>
        </w:rPr>
        <w:t xml:space="preserve"> год по выполнению показателя ЦУР:</w:t>
      </w:r>
    </w:p>
    <w:p w14:paraId="0B220CFE" w14:textId="77777777" w:rsidR="005D28ED" w:rsidRPr="000B4342" w:rsidRDefault="005D28ED" w:rsidP="005D28ED">
      <w:pPr>
        <w:autoSpaceDE w:val="0"/>
        <w:autoSpaceDN w:val="0"/>
        <w:adjustRightInd w:val="0"/>
        <w:ind w:firstLine="708"/>
        <w:jc w:val="both"/>
        <w:rPr>
          <w:rFonts w:eastAsia="TimesNewRomanPSMT"/>
          <w:sz w:val="28"/>
          <w:szCs w:val="28"/>
        </w:rPr>
      </w:pPr>
      <w:r w:rsidRPr="000B4342">
        <w:rPr>
          <w:rFonts w:eastAsia="TimesNewRomanPSMT"/>
          <w:sz w:val="28"/>
          <w:szCs w:val="28"/>
        </w:rPr>
        <w:t>обеспечение достижения и поддержания на оптимальном уровне доли целевой группы населения, охваченной профилактическими прививками в рамках национальных программ иммунизации;</w:t>
      </w:r>
    </w:p>
    <w:p w14:paraId="592405EE" w14:textId="77777777" w:rsidR="005D28ED" w:rsidRPr="000B4342" w:rsidRDefault="005D28ED" w:rsidP="005D28ED">
      <w:pPr>
        <w:autoSpaceDE w:val="0"/>
        <w:autoSpaceDN w:val="0"/>
        <w:adjustRightInd w:val="0"/>
        <w:ind w:firstLine="708"/>
        <w:jc w:val="both"/>
        <w:rPr>
          <w:rFonts w:eastAsia="TimesNewRomanPSMT"/>
          <w:sz w:val="28"/>
          <w:szCs w:val="28"/>
        </w:rPr>
      </w:pPr>
      <w:r w:rsidRPr="000B4342">
        <w:rPr>
          <w:rFonts w:eastAsia="TimesNewRomanPSMT"/>
          <w:sz w:val="28"/>
          <w:szCs w:val="28"/>
        </w:rPr>
        <w:t>проведение оценки функционирования системы эпидемиологического слежения за побочными реакциями, связанными с применением иммунобиологических лекарственных средств.</w:t>
      </w:r>
    </w:p>
    <w:p w14:paraId="37C5C3A0" w14:textId="601E7A57" w:rsidR="005D28ED" w:rsidRDefault="005D28ED" w:rsidP="007A76C6">
      <w:pPr>
        <w:rPr>
          <w:sz w:val="28"/>
          <w:szCs w:val="28"/>
        </w:rPr>
      </w:pPr>
    </w:p>
    <w:p w14:paraId="174B905D" w14:textId="17CC9729" w:rsidR="007E1A52" w:rsidRPr="007E1A52" w:rsidRDefault="007E1A52" w:rsidP="007E1A52">
      <w:pPr>
        <w:rPr>
          <w:b/>
          <w:bCs/>
          <w:sz w:val="28"/>
          <w:szCs w:val="28"/>
        </w:rPr>
      </w:pPr>
      <w:r w:rsidRPr="007E1A52">
        <w:rPr>
          <w:b/>
          <w:bCs/>
          <w:sz w:val="28"/>
          <w:szCs w:val="28"/>
          <w:lang w:val="be-BY"/>
        </w:rPr>
        <w:t>3</w:t>
      </w:r>
      <w:r w:rsidRPr="007E1A52">
        <w:rPr>
          <w:b/>
          <w:bCs/>
          <w:sz w:val="28"/>
          <w:szCs w:val="28"/>
        </w:rPr>
        <w:t>.</w:t>
      </w:r>
      <w:r w:rsidRPr="007E1A52">
        <w:rPr>
          <w:b/>
          <w:bCs/>
          <w:sz w:val="28"/>
          <w:szCs w:val="28"/>
          <w:lang w:val="en-US"/>
        </w:rPr>
        <w:t>d</w:t>
      </w:r>
      <w:r w:rsidRPr="007E1A52">
        <w:rPr>
          <w:b/>
          <w:bCs/>
          <w:sz w:val="28"/>
          <w:szCs w:val="28"/>
        </w:rPr>
        <w:t>.1. Способность соблюдать Международные медико-санитарные правила (ММСП) и готовность к чр</w:t>
      </w:r>
      <w:r w:rsidR="00A01CF7">
        <w:rPr>
          <w:b/>
          <w:bCs/>
          <w:sz w:val="28"/>
          <w:szCs w:val="28"/>
        </w:rPr>
        <w:t xml:space="preserve">езвычайным ситуациям в области </w:t>
      </w:r>
      <w:r w:rsidRPr="007E1A52">
        <w:rPr>
          <w:b/>
          <w:bCs/>
          <w:sz w:val="28"/>
          <w:szCs w:val="28"/>
        </w:rPr>
        <w:t>общественного здравоохранения</w:t>
      </w:r>
    </w:p>
    <w:p w14:paraId="6A5B115D" w14:textId="77777777" w:rsidR="007E1A52" w:rsidRPr="007E1A52" w:rsidRDefault="007E1A52" w:rsidP="006276A0">
      <w:pPr>
        <w:ind w:firstLine="709"/>
        <w:jc w:val="both"/>
        <w:rPr>
          <w:sz w:val="28"/>
          <w:szCs w:val="28"/>
        </w:rPr>
      </w:pPr>
      <w:r w:rsidRPr="007E1A52">
        <w:rPr>
          <w:sz w:val="28"/>
          <w:szCs w:val="28"/>
        </w:rPr>
        <w:t>В 2022 году проведено тренировочных учений по локализации и ликвидации случаев ООИ – 2, в мае месяце по локализации очага холеры, в июне месяце по локализации очага оспы обезьян. По итогам года было оценено 38 учреждений здравоохранения по вопросу готовности оказания медицинской помощи больному с ООИ, так же было оценено по вопросу проведения мероприятий по профилактике ООИ 12 прочих субъектов (туристические агентства, гостиницы, вокзалы).</w:t>
      </w:r>
    </w:p>
    <w:p w14:paraId="42B6199E" w14:textId="77777777" w:rsidR="007E1A52" w:rsidRPr="007E1A52" w:rsidRDefault="007E1A52" w:rsidP="007E1A52">
      <w:pPr>
        <w:rPr>
          <w:sz w:val="28"/>
          <w:szCs w:val="28"/>
        </w:rPr>
      </w:pPr>
    </w:p>
    <w:p w14:paraId="5F018D66" w14:textId="77777777" w:rsidR="007E1A52" w:rsidRPr="007E1A52" w:rsidRDefault="007E1A52" w:rsidP="007E1A52">
      <w:pPr>
        <w:rPr>
          <w:bCs/>
          <w:sz w:val="28"/>
          <w:szCs w:val="28"/>
        </w:rPr>
      </w:pPr>
      <w:r w:rsidRPr="007E1A52">
        <w:rPr>
          <w:b/>
          <w:bCs/>
          <w:sz w:val="28"/>
          <w:szCs w:val="28"/>
        </w:rPr>
        <w:t>3.а.1.1. Распространенность употребления табака лицами в возрасте 16 лет и старше (процент)</w:t>
      </w:r>
    </w:p>
    <w:p w14:paraId="0885E8A6" w14:textId="77777777" w:rsidR="007E1A52" w:rsidRPr="007E1A52" w:rsidRDefault="007E1A52" w:rsidP="006276A0">
      <w:pPr>
        <w:ind w:firstLine="709"/>
        <w:jc w:val="both"/>
        <w:rPr>
          <w:sz w:val="28"/>
          <w:szCs w:val="28"/>
        </w:rPr>
      </w:pPr>
      <w:r w:rsidRPr="007E1A52">
        <w:rPr>
          <w:sz w:val="28"/>
          <w:szCs w:val="28"/>
        </w:rPr>
        <w:t>1. Мероприятия по охране здоровья граждан от воздействия окружающего табачного и никотинсодержащего дыма (аэрозоля), по снижению потребления табачных и никотинсодержащих изделий и последствий их потребления для здоровья населения на территориях местного управления и самоуправления (вид мероприятия, форма проведения, форма участия граждан).</w:t>
      </w:r>
    </w:p>
    <w:p w14:paraId="143AD471" w14:textId="77777777" w:rsidR="007E1A52" w:rsidRPr="007E1A52" w:rsidRDefault="007E1A52" w:rsidP="006276A0">
      <w:pPr>
        <w:ind w:firstLine="709"/>
        <w:jc w:val="both"/>
        <w:rPr>
          <w:bCs/>
          <w:sz w:val="28"/>
          <w:szCs w:val="28"/>
        </w:rPr>
      </w:pPr>
      <w:r w:rsidRPr="007E1A52">
        <w:rPr>
          <w:bCs/>
          <w:sz w:val="28"/>
          <w:szCs w:val="28"/>
        </w:rPr>
        <w:t xml:space="preserve">В 2022 году по профилактике курения организовано и проведено 166 лекций и бесед (охвачено 9105 человек), 5 акций (3151 человек), 13 выставок, 16 кино- и видеопоказов; 41 групповая консультация (783 человека), 12 индивидуальных консультаций. </w:t>
      </w:r>
    </w:p>
    <w:p w14:paraId="2FF4A601" w14:textId="77777777" w:rsidR="007E1A52" w:rsidRPr="007E1A52" w:rsidRDefault="007E1A52" w:rsidP="006276A0">
      <w:pPr>
        <w:ind w:firstLine="709"/>
        <w:jc w:val="both"/>
        <w:rPr>
          <w:bCs/>
          <w:sz w:val="28"/>
          <w:szCs w:val="28"/>
        </w:rPr>
      </w:pPr>
      <w:r w:rsidRPr="007E1A52">
        <w:rPr>
          <w:bCs/>
          <w:sz w:val="28"/>
          <w:szCs w:val="28"/>
        </w:rPr>
        <w:t>Среди работников учреждений образования, общественного питания, торговли и прочих организовано и проведено 66 семинаров, охвачено 2131 человек. Вопросы профилактики табакокурения транслируются на жк-мониторах организаций, предприятий, учреждений образования, а также светодиодных экранах города.</w:t>
      </w:r>
    </w:p>
    <w:p w14:paraId="57913B9E" w14:textId="77777777" w:rsidR="007E1A52" w:rsidRPr="007E1A52" w:rsidRDefault="007E1A52" w:rsidP="006276A0">
      <w:pPr>
        <w:ind w:firstLine="709"/>
        <w:jc w:val="both"/>
        <w:rPr>
          <w:bCs/>
          <w:sz w:val="28"/>
          <w:szCs w:val="28"/>
        </w:rPr>
      </w:pPr>
      <w:r w:rsidRPr="007E1A52">
        <w:rPr>
          <w:bCs/>
          <w:sz w:val="28"/>
          <w:szCs w:val="28"/>
        </w:rPr>
        <w:t>Зоны, свободные от курения на территории Жлобинского района: ИП Литвиновская Ж.Г. (</w:t>
      </w:r>
      <w:r w:rsidRPr="007E1A52">
        <w:rPr>
          <w:sz w:val="28"/>
          <w:szCs w:val="28"/>
        </w:rPr>
        <w:t xml:space="preserve">Приказ № 7 от 10.10.2016), </w:t>
      </w:r>
      <w:r w:rsidRPr="007E1A52">
        <w:rPr>
          <w:bCs/>
          <w:sz w:val="28"/>
          <w:szCs w:val="28"/>
        </w:rPr>
        <w:t>Рынок «Солнечный» ЧНПУП «ВИС И К» (</w:t>
      </w:r>
      <w:r w:rsidRPr="007E1A52">
        <w:rPr>
          <w:sz w:val="28"/>
          <w:szCs w:val="28"/>
        </w:rPr>
        <w:t xml:space="preserve">Приказ № 48 от 04.06.2018), </w:t>
      </w:r>
      <w:r w:rsidRPr="007E1A52">
        <w:rPr>
          <w:bCs/>
          <w:sz w:val="28"/>
          <w:szCs w:val="28"/>
        </w:rPr>
        <w:t>Староруднянский СИК (</w:t>
      </w:r>
      <w:r w:rsidRPr="007E1A52">
        <w:rPr>
          <w:sz w:val="28"/>
          <w:szCs w:val="28"/>
        </w:rPr>
        <w:t xml:space="preserve">Распоряжение № 33-р от 30.08.2021), </w:t>
      </w:r>
      <w:r w:rsidRPr="007E1A52">
        <w:rPr>
          <w:bCs/>
          <w:sz w:val="28"/>
          <w:szCs w:val="28"/>
        </w:rPr>
        <w:t>Октябрьский СИК (</w:t>
      </w:r>
      <w:r w:rsidRPr="007E1A52">
        <w:rPr>
          <w:sz w:val="28"/>
          <w:szCs w:val="28"/>
        </w:rPr>
        <w:t xml:space="preserve">Распоряжение № 35-р от 20.09.2021), </w:t>
      </w:r>
      <w:r w:rsidRPr="007E1A52">
        <w:rPr>
          <w:bCs/>
          <w:sz w:val="28"/>
          <w:szCs w:val="28"/>
        </w:rPr>
        <w:t>Малевичский СИК (</w:t>
      </w:r>
      <w:r w:rsidRPr="007E1A52">
        <w:rPr>
          <w:sz w:val="28"/>
          <w:szCs w:val="28"/>
        </w:rPr>
        <w:t>Распоряжение № 45-р от 10.09.2021).</w:t>
      </w:r>
    </w:p>
    <w:p w14:paraId="79A912A2" w14:textId="77777777" w:rsidR="007E1A52" w:rsidRPr="007E1A52" w:rsidRDefault="007E1A52" w:rsidP="006276A0">
      <w:pPr>
        <w:ind w:firstLine="709"/>
        <w:jc w:val="both"/>
        <w:rPr>
          <w:sz w:val="28"/>
          <w:szCs w:val="28"/>
        </w:rPr>
      </w:pPr>
      <w:r w:rsidRPr="007E1A52">
        <w:rPr>
          <w:sz w:val="28"/>
          <w:szCs w:val="28"/>
        </w:rPr>
        <w:t>2. Мероприятия по обеспечению организации оказания гражданам медицинской помощи, направленной на прекращение потребления табака или потребления никотинсодержащей продукции, лечение табачной (никотиновой) зависимости, последствий потребления табака или потребления никотинсодержащей продукции, в территориальных учреждениях здравоохранения.</w:t>
      </w:r>
    </w:p>
    <w:p w14:paraId="663CC2D1" w14:textId="77777777" w:rsidR="007E1A52" w:rsidRPr="007E1A52" w:rsidRDefault="007E1A52" w:rsidP="006276A0">
      <w:pPr>
        <w:ind w:firstLine="709"/>
        <w:jc w:val="both"/>
        <w:rPr>
          <w:bCs/>
          <w:sz w:val="28"/>
          <w:szCs w:val="28"/>
        </w:rPr>
      </w:pPr>
      <w:r w:rsidRPr="007E1A52">
        <w:rPr>
          <w:bCs/>
          <w:sz w:val="28"/>
          <w:szCs w:val="28"/>
        </w:rPr>
        <w:t>На базе УЗ «Жлобинская ЦРБ» организована работа психонаркологического диспансера.</w:t>
      </w:r>
    </w:p>
    <w:p w14:paraId="440AB068" w14:textId="77777777" w:rsidR="007E1A52" w:rsidRPr="007E1A52" w:rsidRDefault="007E1A52" w:rsidP="006276A0">
      <w:pPr>
        <w:ind w:firstLine="709"/>
        <w:jc w:val="both"/>
        <w:rPr>
          <w:sz w:val="28"/>
          <w:szCs w:val="28"/>
        </w:rPr>
      </w:pPr>
      <w:r w:rsidRPr="007E1A52">
        <w:rPr>
          <w:sz w:val="28"/>
          <w:szCs w:val="28"/>
        </w:rPr>
        <w:t xml:space="preserve">3. Мероприятия по информированию населения о масштабах потребления табака или потребления никотинсодержащей продукции на территории соответствующего районного образования, о реализуемых и (или) планируемых мероприятиях по сокращению их потребления, в том числе на основании мониторинга и оценки эффективности мероприятий. Усиление информационно-образовательной работы среди молодежной аудитории и трудоспособного населения с целью формирования негативного отношения к потреблению табака. </w:t>
      </w:r>
    </w:p>
    <w:p w14:paraId="691E4F82" w14:textId="77777777" w:rsidR="007E1A52" w:rsidRPr="007E1A52" w:rsidRDefault="007E1A52" w:rsidP="006276A0">
      <w:pPr>
        <w:ind w:firstLine="709"/>
        <w:jc w:val="both"/>
        <w:rPr>
          <w:sz w:val="28"/>
          <w:szCs w:val="28"/>
        </w:rPr>
      </w:pPr>
      <w:r w:rsidRPr="007E1A52">
        <w:rPr>
          <w:bCs/>
          <w:sz w:val="28"/>
          <w:szCs w:val="28"/>
        </w:rPr>
        <w:t xml:space="preserve">Организовано </w:t>
      </w:r>
      <w:r w:rsidRPr="007E1A52">
        <w:rPr>
          <w:sz w:val="28"/>
          <w:szCs w:val="28"/>
        </w:rPr>
        <w:t xml:space="preserve">проведение бесед с населением на предмет отказа от курения на приеме у врачей поликлиник, амбулаторий и ФАПов: при прохождении медицинского осмотра; при обходе стационарных больных; при выездах информационных групп. </w:t>
      </w:r>
    </w:p>
    <w:p w14:paraId="4ADD243D" w14:textId="77777777" w:rsidR="007E1A52" w:rsidRPr="007E1A52" w:rsidRDefault="007E1A52" w:rsidP="006276A0">
      <w:pPr>
        <w:ind w:firstLine="709"/>
        <w:jc w:val="both"/>
        <w:rPr>
          <w:bCs/>
          <w:sz w:val="28"/>
          <w:szCs w:val="28"/>
        </w:rPr>
      </w:pPr>
      <w:r w:rsidRPr="007E1A52">
        <w:rPr>
          <w:bCs/>
          <w:sz w:val="28"/>
          <w:szCs w:val="28"/>
        </w:rPr>
        <w:t>Работа со средствами массовой информации по вопросам профилактики курения: выступления на телевидении – 3, публикации в печати – 2, материалов на сайтах – 3, выступлений по ведомственному радио – 35.</w:t>
      </w:r>
    </w:p>
    <w:p w14:paraId="20C41539" w14:textId="77777777" w:rsidR="007E1A52" w:rsidRPr="007E1A52" w:rsidRDefault="007E1A52" w:rsidP="006276A0">
      <w:pPr>
        <w:ind w:firstLine="709"/>
        <w:jc w:val="both"/>
        <w:rPr>
          <w:sz w:val="28"/>
          <w:szCs w:val="28"/>
        </w:rPr>
      </w:pPr>
      <w:r w:rsidRPr="007E1A52">
        <w:rPr>
          <w:sz w:val="28"/>
          <w:szCs w:val="28"/>
        </w:rPr>
        <w:t>4. Мероприятия, направленные на повышение уровня знаний населения по вопросам влияния табакокурения на здоровье, оказание медицинской и психологической помощи желающим преодолеть табачную зависимость.</w:t>
      </w:r>
    </w:p>
    <w:p w14:paraId="1D6EF61D" w14:textId="77777777" w:rsidR="007E1A52" w:rsidRPr="007E1A52" w:rsidRDefault="007E1A52" w:rsidP="006276A0">
      <w:pPr>
        <w:ind w:firstLine="709"/>
        <w:jc w:val="both"/>
        <w:rPr>
          <w:bCs/>
          <w:sz w:val="28"/>
          <w:szCs w:val="28"/>
        </w:rPr>
      </w:pPr>
      <w:r w:rsidRPr="007E1A52">
        <w:rPr>
          <w:bCs/>
          <w:sz w:val="28"/>
          <w:szCs w:val="28"/>
        </w:rPr>
        <w:t xml:space="preserve">В 2022 году по профилактике курения организовано и проведено 166 лекций и бесед (охвачено 9105 человек), 5 акций (3151 человек), 13 выставок, 16 кино- и видеопоказов; 41 групповая консультация (783 человека), 12 индивидуальных консультаций. </w:t>
      </w:r>
    </w:p>
    <w:p w14:paraId="44E4782C" w14:textId="77777777" w:rsidR="007E1A52" w:rsidRPr="007E1A52" w:rsidRDefault="007E1A52" w:rsidP="006276A0">
      <w:pPr>
        <w:ind w:firstLine="709"/>
        <w:jc w:val="both"/>
        <w:rPr>
          <w:bCs/>
          <w:sz w:val="28"/>
          <w:szCs w:val="28"/>
        </w:rPr>
      </w:pPr>
      <w:r w:rsidRPr="007E1A52">
        <w:rPr>
          <w:bCs/>
          <w:sz w:val="28"/>
          <w:szCs w:val="28"/>
        </w:rPr>
        <w:t>Среди работников учреждений образования, общественного питания, торговли и прочих организовано и проведено 66 семинаров, охвачено 2131 человек. Вопросы профилактики табакокурения транслируются на жк-мониторах организаций, предприятий, учреждений образования, а также светодиодных экранах города.</w:t>
      </w:r>
    </w:p>
    <w:p w14:paraId="0BE30E53" w14:textId="77777777" w:rsidR="007E1A52" w:rsidRPr="007E1A52" w:rsidRDefault="007E1A52" w:rsidP="006276A0">
      <w:pPr>
        <w:ind w:firstLine="709"/>
        <w:jc w:val="both"/>
        <w:rPr>
          <w:bCs/>
          <w:sz w:val="28"/>
          <w:szCs w:val="28"/>
        </w:rPr>
      </w:pPr>
      <w:r w:rsidRPr="007E1A52">
        <w:rPr>
          <w:bCs/>
          <w:sz w:val="28"/>
          <w:szCs w:val="28"/>
        </w:rPr>
        <w:t>Работа со средствами массовой информации по вопросам профилактики курения: выступления на телевидении – 3, публикации в печати – 2, материалов на сайтах – 3, выступлений по ведомственному радио – 35.</w:t>
      </w:r>
    </w:p>
    <w:p w14:paraId="20A92D91" w14:textId="77777777" w:rsidR="007E1A52" w:rsidRPr="007E1A52" w:rsidRDefault="007E1A52" w:rsidP="006276A0">
      <w:pPr>
        <w:ind w:firstLine="709"/>
        <w:jc w:val="both"/>
        <w:rPr>
          <w:sz w:val="28"/>
          <w:szCs w:val="28"/>
        </w:rPr>
      </w:pPr>
      <w:r w:rsidRPr="007E1A52">
        <w:rPr>
          <w:sz w:val="28"/>
          <w:szCs w:val="28"/>
        </w:rPr>
        <w:t>5. Информация о результатах проведенных социологических исследований (при условии их проведения) в 2022 году (в сравнении с данными 2021 года).</w:t>
      </w:r>
    </w:p>
    <w:p w14:paraId="1545DBFC" w14:textId="77777777" w:rsidR="007E1A52" w:rsidRPr="007E1A52" w:rsidRDefault="007E1A52" w:rsidP="006276A0">
      <w:pPr>
        <w:ind w:firstLine="709"/>
        <w:jc w:val="both"/>
        <w:rPr>
          <w:iCs/>
          <w:sz w:val="28"/>
          <w:szCs w:val="28"/>
        </w:rPr>
      </w:pPr>
      <w:r w:rsidRPr="007E1A52">
        <w:rPr>
          <w:iCs/>
          <w:sz w:val="28"/>
          <w:szCs w:val="28"/>
        </w:rPr>
        <w:t>В мае 2022 года проведено социологическое исследование «Твое отношение к курению», охвачено 35 респондентов. На вопрос «Курите ли Вы?» 31% ответили, что никогда не пробовали, курил, но бросил – 9%, курю от случая к случаю – 14%, курю постоянно – 26 %. Что мешает Вам бросить курить? Курение стало привычкой – 44%, недостаток силы воли – 21%, большинство из тех, с кем я общаюсь курят – 21 %. По Вашему мнению, оказывают ли «электронные сигареты» вред на организм человека? Да – 63%, нет – 0%, затрудняюсь ответить – 37%. Как Вы считаете, необходимо ли ужесточать требования по борьбе с табакокурением? Да – 66%, нет – 6%, затрудняюсь ответить – 28%.</w:t>
      </w:r>
    </w:p>
    <w:p w14:paraId="341510E3" w14:textId="77777777" w:rsidR="007E1A52" w:rsidRPr="007E1A52" w:rsidRDefault="007E1A52" w:rsidP="007E1A52">
      <w:pPr>
        <w:rPr>
          <w:bCs/>
          <w:sz w:val="28"/>
          <w:szCs w:val="28"/>
        </w:rPr>
      </w:pPr>
    </w:p>
    <w:p w14:paraId="2735B31A" w14:textId="77777777" w:rsidR="007E1A52" w:rsidRPr="007E1A52" w:rsidRDefault="007E1A52" w:rsidP="007E1A52">
      <w:pPr>
        <w:rPr>
          <w:bCs/>
          <w:sz w:val="28"/>
          <w:szCs w:val="28"/>
        </w:rPr>
      </w:pPr>
      <w:r w:rsidRPr="007E1A52">
        <w:rPr>
          <w:b/>
          <w:sz w:val="28"/>
          <w:szCs w:val="28"/>
        </w:rPr>
        <w:t xml:space="preserve">3.9.1. </w:t>
      </w:r>
      <w:r w:rsidRPr="007E1A52">
        <w:rPr>
          <w:b/>
          <w:bCs/>
          <w:sz w:val="28"/>
          <w:szCs w:val="28"/>
        </w:rPr>
        <w:t>«Смертность от загрязнения воздуха в жилых помещениях и атмосферного воздуха»</w:t>
      </w:r>
    </w:p>
    <w:p w14:paraId="6476771E" w14:textId="77777777" w:rsidR="007E1A52" w:rsidRPr="007E1A52" w:rsidRDefault="007E1A52" w:rsidP="006276A0">
      <w:pPr>
        <w:ind w:firstLine="709"/>
        <w:jc w:val="both"/>
        <w:rPr>
          <w:bCs/>
          <w:sz w:val="28"/>
          <w:szCs w:val="28"/>
        </w:rPr>
      </w:pPr>
      <w:r w:rsidRPr="007E1A52">
        <w:rPr>
          <w:bCs/>
          <w:sz w:val="28"/>
          <w:szCs w:val="28"/>
        </w:rPr>
        <w:t>В Жлобинском районе на надзоре состоит 26 предприятий (44 объекта) оказывающих влияние на состояние атмосферного воздуха. На данных предприятиях разработаны проекты организации санитарно-защитных зон, имеются программы производственного контроля, выполняются всеми предприятиями.</w:t>
      </w:r>
    </w:p>
    <w:p w14:paraId="2FC4A01A" w14:textId="77777777" w:rsidR="007E1A52" w:rsidRPr="007E1A52" w:rsidRDefault="007E1A52" w:rsidP="006276A0">
      <w:pPr>
        <w:ind w:firstLine="709"/>
        <w:jc w:val="both"/>
        <w:rPr>
          <w:sz w:val="28"/>
          <w:szCs w:val="28"/>
        </w:rPr>
      </w:pPr>
      <w:r w:rsidRPr="007E1A52">
        <w:rPr>
          <w:sz w:val="28"/>
          <w:szCs w:val="28"/>
        </w:rPr>
        <w:t>По результатам проведенных исследований в зоне воздействия предприятий в 2022 году отобрано 3460 проб. Исследуемые показатели соответствуют требованиям гигиенических нормативов, превышений ПДК не установлено.</w:t>
      </w:r>
    </w:p>
    <w:p w14:paraId="253ED5FF" w14:textId="23C650DA" w:rsidR="007E1A52" w:rsidRPr="007E1A52" w:rsidRDefault="007E1A52" w:rsidP="006276A0">
      <w:pPr>
        <w:ind w:firstLine="709"/>
        <w:jc w:val="both"/>
        <w:rPr>
          <w:sz w:val="28"/>
          <w:szCs w:val="28"/>
        </w:rPr>
      </w:pPr>
      <w:r w:rsidRPr="007E1A52">
        <w:rPr>
          <w:sz w:val="28"/>
          <w:szCs w:val="28"/>
        </w:rPr>
        <w:t>В 2022 году в рамках социально-гигиенического мониторинга осуществлялись исследования в 20 определенных маршрутных (контрольных) точках г.Жлобина по шуму и следующим веществам: азот оксид (азота диоксид), серы диоксид, у</w:t>
      </w:r>
      <w:r w:rsidR="00E12FE2">
        <w:rPr>
          <w:sz w:val="28"/>
          <w:szCs w:val="28"/>
        </w:rPr>
        <w:t xml:space="preserve">глерода оксид, твердые частицы </w:t>
      </w:r>
      <w:r w:rsidRPr="007E1A52">
        <w:rPr>
          <w:sz w:val="28"/>
          <w:szCs w:val="28"/>
        </w:rPr>
        <w:t>(твердые частицы суммарно). Несоответствий действующему гигиеническому нормативу, не установлено.</w:t>
      </w:r>
    </w:p>
    <w:p w14:paraId="76A4553A" w14:textId="77777777" w:rsidR="007E1A52" w:rsidRPr="007E1A52" w:rsidRDefault="007E1A52" w:rsidP="006276A0">
      <w:pPr>
        <w:ind w:firstLine="709"/>
        <w:jc w:val="both"/>
        <w:rPr>
          <w:i/>
          <w:iCs/>
          <w:sz w:val="28"/>
          <w:szCs w:val="28"/>
        </w:rPr>
      </w:pPr>
      <w:r w:rsidRPr="007E1A52">
        <w:rPr>
          <w:sz w:val="28"/>
          <w:szCs w:val="28"/>
        </w:rPr>
        <w:t>Проблемными остаются вопросы по выполнению ПЛК сельхозорганизациями.</w:t>
      </w:r>
    </w:p>
    <w:p w14:paraId="0C485238" w14:textId="77777777" w:rsidR="005D28ED" w:rsidRDefault="005D28ED" w:rsidP="007A76C6">
      <w:pPr>
        <w:rPr>
          <w:sz w:val="28"/>
          <w:szCs w:val="28"/>
        </w:rPr>
      </w:pPr>
    </w:p>
    <w:p w14:paraId="165A86EF" w14:textId="4DDA2B5A" w:rsidR="00010E76" w:rsidRPr="00B268A8" w:rsidRDefault="00010E76" w:rsidP="007B05FA">
      <w:pPr>
        <w:pStyle w:val="14"/>
      </w:pPr>
      <w:bookmarkStart w:id="29" w:name="_Toc148623050"/>
      <w:r>
        <w:rPr>
          <w:lang w:val="en-US"/>
        </w:rPr>
        <w:t>VII</w:t>
      </w:r>
      <w:r>
        <w:t xml:space="preserve">. </w:t>
      </w:r>
      <w:r w:rsidRPr="00B268A8">
        <w:t>Основные приоритетные направления деятельности на 2020 год по улучшению популяционного здоровья и среды обитания для достижения показателей Целей устойчивого развития</w:t>
      </w:r>
      <w:bookmarkEnd w:id="29"/>
    </w:p>
    <w:p w14:paraId="29F73F6A" w14:textId="7D561C65" w:rsidR="00010E76" w:rsidRDefault="00010E76" w:rsidP="00010E76">
      <w:pPr>
        <w:pStyle w:val="23"/>
        <w:rPr>
          <w:sz w:val="28"/>
          <w:szCs w:val="28"/>
        </w:rPr>
      </w:pPr>
    </w:p>
    <w:p w14:paraId="390FFB83" w14:textId="677ED546" w:rsidR="00EB2757" w:rsidRPr="00EB2757" w:rsidRDefault="00EB2757" w:rsidP="007B05FA">
      <w:pPr>
        <w:pStyle w:val="2"/>
      </w:pPr>
      <w:bookmarkStart w:id="30" w:name="_Toc148623051"/>
      <w:r w:rsidRPr="00EB2757">
        <w:t>7.1.</w:t>
      </w:r>
      <w:r w:rsidRPr="00EB2757">
        <w:tab/>
        <w:t>Заключение о состоянии популяционного здоровья и среды обитания населения в 2022 году</w:t>
      </w:r>
      <w:bookmarkEnd w:id="30"/>
    </w:p>
    <w:p w14:paraId="1BD93F6D" w14:textId="77777777" w:rsidR="00430C39" w:rsidRPr="00AC790B" w:rsidRDefault="00430C39" w:rsidP="00430C39">
      <w:pPr>
        <w:ind w:right="-1" w:firstLine="709"/>
        <w:jc w:val="both"/>
        <w:rPr>
          <w:bCs/>
          <w:sz w:val="28"/>
          <w:szCs w:val="28"/>
        </w:rPr>
      </w:pPr>
      <w:r w:rsidRPr="00AC790B">
        <w:rPr>
          <w:sz w:val="28"/>
          <w:szCs w:val="28"/>
        </w:rPr>
        <w:t xml:space="preserve">В </w:t>
      </w:r>
      <w:r w:rsidRPr="00AC790B">
        <w:rPr>
          <w:bCs/>
          <w:sz w:val="28"/>
          <w:szCs w:val="28"/>
        </w:rPr>
        <w:t>20</w:t>
      </w:r>
      <w:r>
        <w:rPr>
          <w:bCs/>
          <w:sz w:val="28"/>
          <w:szCs w:val="28"/>
        </w:rPr>
        <w:t>22</w:t>
      </w:r>
      <w:r w:rsidRPr="00AC790B">
        <w:rPr>
          <w:bCs/>
          <w:sz w:val="28"/>
          <w:szCs w:val="28"/>
        </w:rPr>
        <w:t xml:space="preserve"> году в </w:t>
      </w:r>
      <w:r>
        <w:rPr>
          <w:bCs/>
          <w:sz w:val="28"/>
          <w:szCs w:val="28"/>
        </w:rPr>
        <w:t>Жлобин</w:t>
      </w:r>
      <w:r w:rsidRPr="00AC790B">
        <w:rPr>
          <w:bCs/>
          <w:sz w:val="28"/>
          <w:szCs w:val="28"/>
        </w:rPr>
        <w:t xml:space="preserve">ском районе продолжалась активная работа всех ведомств по созданию здоровьесберегающей среды жизнедеятельности, укреплению здоровья, профилактике болезней и снижению распространенности поведенческих рисков среди проживающего населения. </w:t>
      </w:r>
    </w:p>
    <w:p w14:paraId="7862EEC5" w14:textId="77777777" w:rsidR="00430C39" w:rsidRDefault="00430C39" w:rsidP="00430C39">
      <w:pPr>
        <w:ind w:right="-1" w:firstLine="709"/>
        <w:jc w:val="both"/>
        <w:rPr>
          <w:bCs/>
          <w:sz w:val="28"/>
          <w:szCs w:val="28"/>
          <w:highlight w:val="yellow"/>
        </w:rPr>
      </w:pPr>
      <w:r w:rsidRPr="00FB5600">
        <w:rPr>
          <w:bCs/>
          <w:iCs/>
          <w:sz w:val="28"/>
          <w:szCs w:val="28"/>
        </w:rPr>
        <w:t xml:space="preserve">Эпидемиологическая ситуация по основным нозологическим формам инфекционной заболеваемости оставалась контролируемой и управляемой. </w:t>
      </w:r>
      <w:r w:rsidRPr="00FB5600">
        <w:rPr>
          <w:bCs/>
          <w:sz w:val="28"/>
          <w:szCs w:val="28"/>
        </w:rPr>
        <w:t xml:space="preserve">Случаев групповой заболеваемости в детских организованных коллективах, организациях здравоохранения, оздоровительных учреждениях не зарегистрировано. </w:t>
      </w:r>
      <w:r w:rsidRPr="00FB5600">
        <w:rPr>
          <w:bCs/>
          <w:iCs/>
          <w:sz w:val="28"/>
          <w:szCs w:val="28"/>
        </w:rPr>
        <w:t xml:space="preserve">Проводимые мероприятия по </w:t>
      </w:r>
      <w:r w:rsidRPr="00FB5600">
        <w:rPr>
          <w:iCs/>
          <w:sz w:val="28"/>
          <w:szCs w:val="28"/>
        </w:rPr>
        <w:t>иммунизации</w:t>
      </w:r>
      <w:r w:rsidRPr="00FB5600">
        <w:rPr>
          <w:bCs/>
          <w:iCs/>
          <w:sz w:val="28"/>
          <w:szCs w:val="28"/>
        </w:rPr>
        <w:t xml:space="preserve"> населения в рамках Национального календаря профилактических прививок позволяют поддерживать благополучную ситуацию по вакциноуправляемым инфекциям: не регистрировались случаи полиомиелита, эпидемического паротита, столбняка, дифтерии, кори и краснухи.</w:t>
      </w:r>
      <w:r>
        <w:rPr>
          <w:bCs/>
          <w:iCs/>
          <w:sz w:val="28"/>
          <w:szCs w:val="28"/>
        </w:rPr>
        <w:t xml:space="preserve"> </w:t>
      </w:r>
      <w:r w:rsidRPr="00404B3B">
        <w:rPr>
          <w:sz w:val="28"/>
          <w:szCs w:val="28"/>
        </w:rPr>
        <w:t>Эпидобстановка по туберкул</w:t>
      </w:r>
      <w:r>
        <w:rPr>
          <w:sz w:val="28"/>
          <w:szCs w:val="28"/>
        </w:rPr>
        <w:t>е</w:t>
      </w:r>
      <w:r w:rsidRPr="00404B3B">
        <w:rPr>
          <w:sz w:val="28"/>
          <w:szCs w:val="28"/>
        </w:rPr>
        <w:t>зу в Жлобинском районе характеризуется стабилизацией ситуации и продолжающимся снижением заболеваемости населения.</w:t>
      </w:r>
    </w:p>
    <w:p w14:paraId="066EE1EC" w14:textId="77777777" w:rsidR="00430C39" w:rsidRDefault="00430C39" w:rsidP="00430C39">
      <w:pPr>
        <w:ind w:right="-1" w:firstLine="709"/>
        <w:jc w:val="both"/>
        <w:rPr>
          <w:bCs/>
          <w:sz w:val="28"/>
          <w:szCs w:val="28"/>
          <w:highlight w:val="yellow"/>
        </w:rPr>
      </w:pPr>
      <w:r w:rsidRPr="00404B3B">
        <w:rPr>
          <w:sz w:val="28"/>
          <w:szCs w:val="28"/>
        </w:rPr>
        <w:t>Эпидемическая ситуация по ВИЧ-инфекции в Жлобинском районе сохраняется стабильной</w:t>
      </w:r>
      <w:r>
        <w:rPr>
          <w:sz w:val="28"/>
          <w:szCs w:val="28"/>
        </w:rPr>
        <w:t xml:space="preserve">.  </w:t>
      </w:r>
    </w:p>
    <w:p w14:paraId="66DDD301" w14:textId="77777777" w:rsidR="00430C39" w:rsidRPr="003613E0" w:rsidRDefault="00430C39" w:rsidP="00430C39">
      <w:pPr>
        <w:tabs>
          <w:tab w:val="left" w:pos="2007"/>
        </w:tabs>
        <w:ind w:firstLine="708"/>
        <w:jc w:val="both"/>
        <w:rPr>
          <w:sz w:val="32"/>
          <w:szCs w:val="32"/>
        </w:rPr>
      </w:pPr>
      <w:r w:rsidRPr="003613E0">
        <w:rPr>
          <w:bCs/>
          <w:sz w:val="28"/>
          <w:szCs w:val="28"/>
        </w:rPr>
        <w:t xml:space="preserve">Устойчивость качества среды жизнедеятельности населения характеризуется улучшением показателей гигиенического обеспечения учебно-воспитательного процесса в дошкольных и школьных учреждениях в части температурного режима и освещенности. План мероприятий по улучшению материально-технической базы учреждений образования Жлобинского района на 2021-2025 учебный год выполнен. Однако по результатам профилактических медицинских осмотров </w:t>
      </w:r>
      <w:r w:rsidRPr="003613E0">
        <w:rPr>
          <w:sz w:val="28"/>
          <w:szCs w:val="28"/>
        </w:rPr>
        <w:t>детей, обучающихся в школе, требуется обеспечение дифференцированного подхода к профилактической работе с учетом состояния здоровья и особенностей развития детей.</w:t>
      </w:r>
    </w:p>
    <w:p w14:paraId="66F4B703" w14:textId="77777777" w:rsidR="00430C39" w:rsidRPr="00863526" w:rsidRDefault="00430C39" w:rsidP="00430C39">
      <w:pPr>
        <w:ind w:right="-1" w:firstLine="709"/>
        <w:jc w:val="both"/>
        <w:rPr>
          <w:sz w:val="28"/>
          <w:szCs w:val="28"/>
        </w:rPr>
      </w:pPr>
      <w:r w:rsidRPr="003613E0">
        <w:rPr>
          <w:iCs/>
          <w:sz w:val="28"/>
          <w:szCs w:val="28"/>
        </w:rPr>
        <w:t xml:space="preserve">В районе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 </w:t>
      </w:r>
      <w:r w:rsidRPr="003613E0">
        <w:rPr>
          <w:sz w:val="28"/>
          <w:szCs w:val="28"/>
        </w:rPr>
        <w:t xml:space="preserve">В 2022 году в Жлобинском </w:t>
      </w:r>
      <w:r w:rsidRPr="00863526">
        <w:rPr>
          <w:sz w:val="28"/>
          <w:szCs w:val="28"/>
        </w:rPr>
        <w:t>районе не зарегистрировано случаев реализации потребительских товаров, не отвечающих гигиениче</w:t>
      </w:r>
      <w:r>
        <w:rPr>
          <w:sz w:val="28"/>
          <w:szCs w:val="28"/>
        </w:rPr>
        <w:t xml:space="preserve">ским требованиям по </w:t>
      </w:r>
      <w:r w:rsidRPr="00863526">
        <w:rPr>
          <w:sz w:val="28"/>
          <w:szCs w:val="28"/>
        </w:rPr>
        <w:t>безопасности для здоровья, не выявлено нарушений регламента применения химических веществ.</w:t>
      </w:r>
    </w:p>
    <w:p w14:paraId="551DCC46" w14:textId="37BCEC50" w:rsidR="00430C39" w:rsidRPr="00B70141" w:rsidRDefault="00430C39" w:rsidP="00430C39">
      <w:pPr>
        <w:ind w:right="-1" w:firstLine="709"/>
        <w:jc w:val="both"/>
        <w:rPr>
          <w:sz w:val="28"/>
          <w:szCs w:val="28"/>
        </w:rPr>
      </w:pPr>
      <w:r w:rsidRPr="00B70141">
        <w:rPr>
          <w:sz w:val="28"/>
          <w:szCs w:val="28"/>
        </w:rPr>
        <w:t>Состояние атмосферного воздуха в целом оценивается как благополучное, однако отмечены периоды с увеличением уровня загрязнения воздуха, формируемом в основном при комплексе неблагоприятных г</w:t>
      </w:r>
      <w:r w:rsidR="004A642F">
        <w:rPr>
          <w:sz w:val="28"/>
          <w:szCs w:val="28"/>
        </w:rPr>
        <w:t>идрометеорологических явлений.</w:t>
      </w:r>
    </w:p>
    <w:p w14:paraId="73327FA1" w14:textId="195E6359" w:rsidR="00430C39" w:rsidRPr="00C7168B" w:rsidRDefault="00430C39" w:rsidP="00430C39">
      <w:pPr>
        <w:ind w:right="-1" w:firstLine="709"/>
        <w:jc w:val="both"/>
        <w:rPr>
          <w:sz w:val="28"/>
        </w:rPr>
      </w:pPr>
      <w:r w:rsidRPr="00B70141">
        <w:rPr>
          <w:sz w:val="28"/>
          <w:szCs w:val="28"/>
        </w:rPr>
        <w:t xml:space="preserve">Население Жлобинского района обеспечивается доброкачественной питьевой водой, на начало </w:t>
      </w:r>
      <w:r w:rsidRPr="00F90588">
        <w:rPr>
          <w:sz w:val="28"/>
        </w:rPr>
        <w:t>202</w:t>
      </w:r>
      <w:r>
        <w:rPr>
          <w:sz w:val="28"/>
        </w:rPr>
        <w:t>3</w:t>
      </w:r>
      <w:r w:rsidRPr="00F90588">
        <w:rPr>
          <w:sz w:val="28"/>
        </w:rPr>
        <w:t xml:space="preserve"> </w:t>
      </w:r>
      <w:r>
        <w:rPr>
          <w:sz w:val="28"/>
        </w:rPr>
        <w:t xml:space="preserve">года </w:t>
      </w:r>
      <w:r w:rsidRPr="00F90588">
        <w:rPr>
          <w:sz w:val="28"/>
        </w:rPr>
        <w:t xml:space="preserve">обеспеченность водой </w:t>
      </w:r>
      <w:r w:rsidRPr="00C7168B">
        <w:rPr>
          <w:sz w:val="28"/>
        </w:rPr>
        <w:t>питьевого качества населения Жлобинского района и города Жлобин составляет 9</w:t>
      </w:r>
      <w:r w:rsidR="00C7168B" w:rsidRPr="00C7168B">
        <w:rPr>
          <w:sz w:val="28"/>
        </w:rPr>
        <w:t>2,0</w:t>
      </w:r>
      <w:r w:rsidRPr="00C7168B">
        <w:rPr>
          <w:sz w:val="28"/>
        </w:rPr>
        <w:t xml:space="preserve">%. </w:t>
      </w:r>
    </w:p>
    <w:p w14:paraId="73573A66" w14:textId="0A1872CC" w:rsidR="00430C39" w:rsidRDefault="00E12FE2" w:rsidP="00430C39">
      <w:pPr>
        <w:tabs>
          <w:tab w:val="left" w:pos="709"/>
        </w:tabs>
        <w:jc w:val="both"/>
        <w:rPr>
          <w:sz w:val="28"/>
          <w:szCs w:val="28"/>
        </w:rPr>
      </w:pPr>
      <w:r w:rsidRPr="00C7168B">
        <w:rPr>
          <w:sz w:val="28"/>
          <w:szCs w:val="28"/>
        </w:rPr>
        <w:tab/>
      </w:r>
      <w:r w:rsidR="00430C39" w:rsidRPr="00C7168B">
        <w:rPr>
          <w:sz w:val="28"/>
          <w:szCs w:val="28"/>
        </w:rPr>
        <w:t>С 2018 года наблюдается тенденция улучшения качества питьевой воды из децентрализованных источников питьевого водоснабжения</w:t>
      </w:r>
      <w:r w:rsidR="00430C39" w:rsidRPr="00BB26CA">
        <w:rPr>
          <w:sz w:val="28"/>
          <w:szCs w:val="28"/>
        </w:rPr>
        <w:t xml:space="preserve"> по санитарно-химическим показателям, в том числе по содержанию нитратов.</w:t>
      </w:r>
    </w:p>
    <w:p w14:paraId="74683F15" w14:textId="77777777" w:rsidR="00430C39" w:rsidRPr="00B70141" w:rsidRDefault="00430C39" w:rsidP="00430C39">
      <w:pPr>
        <w:ind w:right="-1" w:firstLine="709"/>
        <w:jc w:val="both"/>
        <w:rPr>
          <w:sz w:val="28"/>
          <w:szCs w:val="28"/>
        </w:rPr>
      </w:pPr>
      <w:r w:rsidRPr="00B70141">
        <w:rPr>
          <w:sz w:val="28"/>
          <w:szCs w:val="28"/>
        </w:rPr>
        <w:t>Организация планово-регулярной санитарной очистки населенных пунктов оценивается как положительная.</w:t>
      </w:r>
    </w:p>
    <w:p w14:paraId="5E48F559" w14:textId="51B888C7" w:rsidR="00430C39" w:rsidRDefault="00430C39" w:rsidP="00430C39">
      <w:pPr>
        <w:ind w:firstLine="708"/>
        <w:jc w:val="both"/>
        <w:rPr>
          <w:sz w:val="28"/>
          <w:szCs w:val="28"/>
        </w:rPr>
      </w:pPr>
      <w:r w:rsidRPr="00B70141">
        <w:rPr>
          <w:sz w:val="28"/>
          <w:szCs w:val="28"/>
        </w:rPr>
        <w:t xml:space="preserve">Гигиеническое качество производственной среды имеет тенденцию к улучшению. Увеличился </w:t>
      </w:r>
      <w:r w:rsidRPr="00B70141">
        <w:rPr>
          <w:bCs/>
          <w:sz w:val="28"/>
          <w:szCs w:val="28"/>
        </w:rPr>
        <w:t>удельный вес промышленных и сельскохозяйственных объек</w:t>
      </w:r>
      <w:r w:rsidR="00466ADB">
        <w:rPr>
          <w:bCs/>
          <w:sz w:val="28"/>
          <w:szCs w:val="28"/>
        </w:rPr>
        <w:t xml:space="preserve">тов, на которых обеспечиваются </w:t>
      </w:r>
      <w:r w:rsidRPr="00B70141">
        <w:rPr>
          <w:bCs/>
          <w:sz w:val="28"/>
          <w:szCs w:val="28"/>
        </w:rPr>
        <w:t>удовлетворительные с</w:t>
      </w:r>
      <w:r w:rsidR="00466ADB">
        <w:rPr>
          <w:bCs/>
          <w:sz w:val="28"/>
          <w:szCs w:val="28"/>
        </w:rPr>
        <w:t>анитарно-гигиенические условия,</w:t>
      </w:r>
      <w:r w:rsidRPr="00B70141">
        <w:rPr>
          <w:bCs/>
          <w:sz w:val="28"/>
          <w:szCs w:val="28"/>
        </w:rPr>
        <w:t xml:space="preserve"> </w:t>
      </w:r>
      <w:r w:rsidRPr="00B70141">
        <w:rPr>
          <w:sz w:val="28"/>
          <w:szCs w:val="28"/>
        </w:rPr>
        <w:t xml:space="preserve">уменьшилось количество работающих под воздействием неблагоприятных </w:t>
      </w:r>
      <w:r w:rsidRPr="00863526">
        <w:rPr>
          <w:sz w:val="28"/>
          <w:szCs w:val="28"/>
        </w:rPr>
        <w:t xml:space="preserve">факторов производственной </w:t>
      </w:r>
      <w:r>
        <w:rPr>
          <w:sz w:val="28"/>
          <w:szCs w:val="28"/>
        </w:rPr>
        <w:t>среды.</w:t>
      </w:r>
    </w:p>
    <w:p w14:paraId="2FF946C0" w14:textId="77777777" w:rsidR="00430C39" w:rsidRDefault="00430C39" w:rsidP="00430C39">
      <w:pPr>
        <w:ind w:firstLine="709"/>
        <w:jc w:val="both"/>
        <w:rPr>
          <w:bCs/>
          <w:sz w:val="28"/>
          <w:szCs w:val="28"/>
        </w:rPr>
      </w:pPr>
      <w:r w:rsidRPr="00E918A1">
        <w:rPr>
          <w:bCs/>
          <w:sz w:val="28"/>
          <w:szCs w:val="28"/>
        </w:rPr>
        <w:t xml:space="preserve">Радиационная обстановка на территории </w:t>
      </w:r>
      <w:r>
        <w:rPr>
          <w:bCs/>
          <w:sz w:val="28"/>
          <w:szCs w:val="28"/>
          <w:lang w:bidi="ru-RU"/>
        </w:rPr>
        <w:t>Жлобинского района</w:t>
      </w:r>
      <w:r w:rsidRPr="00E918A1">
        <w:rPr>
          <w:bCs/>
          <w:sz w:val="28"/>
          <w:szCs w:val="28"/>
        </w:rPr>
        <w:t xml:space="preserve"> оставалась стабильной</w:t>
      </w:r>
      <w:r>
        <w:rPr>
          <w:bCs/>
          <w:sz w:val="28"/>
          <w:szCs w:val="28"/>
        </w:rPr>
        <w:t>.</w:t>
      </w:r>
    </w:p>
    <w:p w14:paraId="091C116A" w14:textId="2CC15565" w:rsidR="00430C39" w:rsidRPr="00E918A1" w:rsidRDefault="00430C39" w:rsidP="00430C39">
      <w:pPr>
        <w:tabs>
          <w:tab w:val="left" w:pos="2007"/>
        </w:tabs>
        <w:ind w:firstLine="708"/>
        <w:jc w:val="both"/>
        <w:rPr>
          <w:bCs/>
          <w:sz w:val="28"/>
          <w:szCs w:val="28"/>
        </w:rPr>
      </w:pPr>
      <w:r w:rsidRPr="00E918A1">
        <w:rPr>
          <w:bCs/>
          <w:sz w:val="28"/>
          <w:szCs w:val="28"/>
        </w:rPr>
        <w:t>Устойчивость качества среды жизнедеятельности населения области характеризуется</w:t>
      </w:r>
      <w:r>
        <w:rPr>
          <w:bCs/>
          <w:sz w:val="28"/>
          <w:szCs w:val="28"/>
        </w:rPr>
        <w:t xml:space="preserve"> </w:t>
      </w:r>
      <w:r w:rsidRPr="00E918A1">
        <w:rPr>
          <w:bCs/>
          <w:sz w:val="28"/>
          <w:szCs w:val="28"/>
        </w:rPr>
        <w:t>снижением с 2018 года уровня малообеспеченности населения</w:t>
      </w:r>
      <w:r>
        <w:rPr>
          <w:bCs/>
          <w:sz w:val="28"/>
          <w:szCs w:val="28"/>
        </w:rPr>
        <w:t xml:space="preserve">, </w:t>
      </w:r>
      <w:r w:rsidRPr="00E918A1">
        <w:rPr>
          <w:bCs/>
          <w:sz w:val="28"/>
          <w:szCs w:val="28"/>
        </w:rPr>
        <w:t>выраженным снижением уровня зарегистрированной безработицы с 2012 года положительной динамик</w:t>
      </w:r>
      <w:r w:rsidR="00466ADB">
        <w:rPr>
          <w:bCs/>
          <w:sz w:val="28"/>
          <w:szCs w:val="28"/>
        </w:rPr>
        <w:t xml:space="preserve">ой показателей благоустройства </w:t>
      </w:r>
      <w:r w:rsidRPr="00E918A1">
        <w:rPr>
          <w:bCs/>
          <w:sz w:val="28"/>
          <w:szCs w:val="28"/>
        </w:rPr>
        <w:t>жилищного фонда</w:t>
      </w:r>
      <w:r>
        <w:rPr>
          <w:bCs/>
          <w:sz w:val="28"/>
          <w:szCs w:val="28"/>
        </w:rPr>
        <w:t>.</w:t>
      </w:r>
    </w:p>
    <w:p w14:paraId="14D4C4EF" w14:textId="0FF5E1CE" w:rsidR="00430C39" w:rsidRDefault="00430C39" w:rsidP="00430C39">
      <w:pPr>
        <w:ind w:firstLine="709"/>
        <w:jc w:val="both"/>
        <w:rPr>
          <w:bCs/>
          <w:sz w:val="28"/>
          <w:szCs w:val="28"/>
        </w:rPr>
      </w:pPr>
      <w:r>
        <w:rPr>
          <w:bCs/>
          <w:sz w:val="28"/>
          <w:szCs w:val="28"/>
          <w:lang w:bidi="ru-RU"/>
        </w:rPr>
        <w:t>Медико-д</w:t>
      </w:r>
      <w:r w:rsidRPr="00E61F64">
        <w:rPr>
          <w:bCs/>
          <w:sz w:val="28"/>
          <w:szCs w:val="28"/>
          <w:lang w:bidi="ru-RU"/>
        </w:rPr>
        <w:t xml:space="preserve">емографическая ситуация на территории </w:t>
      </w:r>
      <w:r>
        <w:rPr>
          <w:bCs/>
          <w:sz w:val="28"/>
          <w:szCs w:val="28"/>
          <w:lang w:bidi="ru-RU"/>
        </w:rPr>
        <w:t>Жлобинского района</w:t>
      </w:r>
      <w:r w:rsidRPr="00E61F64">
        <w:rPr>
          <w:bCs/>
          <w:sz w:val="28"/>
          <w:szCs w:val="28"/>
          <w:lang w:bidi="ru-RU"/>
        </w:rPr>
        <w:t xml:space="preserve">, как и в целом по </w:t>
      </w:r>
      <w:r>
        <w:rPr>
          <w:bCs/>
          <w:sz w:val="28"/>
          <w:szCs w:val="28"/>
          <w:lang w:bidi="ru-RU"/>
        </w:rPr>
        <w:t xml:space="preserve">области и </w:t>
      </w:r>
      <w:r w:rsidRPr="00E61F64">
        <w:rPr>
          <w:bCs/>
          <w:sz w:val="28"/>
          <w:szCs w:val="28"/>
          <w:lang w:bidi="ru-RU"/>
        </w:rPr>
        <w:t xml:space="preserve">республике, </w:t>
      </w:r>
      <w:r>
        <w:rPr>
          <w:bCs/>
          <w:sz w:val="28"/>
          <w:szCs w:val="28"/>
          <w:lang w:bidi="ru-RU"/>
        </w:rPr>
        <w:t xml:space="preserve">является неустойчивой и </w:t>
      </w:r>
      <w:r w:rsidRPr="00E61F64">
        <w:rPr>
          <w:bCs/>
          <w:sz w:val="28"/>
          <w:szCs w:val="28"/>
          <w:lang w:bidi="ru-RU"/>
        </w:rPr>
        <w:t>характеризуется продолжением снижения численности населения (</w:t>
      </w:r>
      <w:r w:rsidRPr="00E61F64">
        <w:rPr>
          <w:bCs/>
          <w:sz w:val="28"/>
          <w:szCs w:val="28"/>
        </w:rPr>
        <w:t>преимущественно за счет сельского населения и группы старше трудоспособного возраста</w:t>
      </w:r>
      <w:r w:rsidRPr="00E61F64">
        <w:rPr>
          <w:bCs/>
          <w:sz w:val="28"/>
          <w:szCs w:val="28"/>
          <w:lang w:bidi="ru-RU"/>
        </w:rPr>
        <w:t xml:space="preserve">) и </w:t>
      </w:r>
      <w:r w:rsidRPr="00E61F64">
        <w:rPr>
          <w:bCs/>
          <w:sz w:val="28"/>
          <w:szCs w:val="28"/>
        </w:rPr>
        <w:t xml:space="preserve">демографическим старением населения. </w:t>
      </w:r>
    </w:p>
    <w:p w14:paraId="4193CBDB" w14:textId="77777777" w:rsidR="00430C39" w:rsidRDefault="00430C39" w:rsidP="00430C39">
      <w:pPr>
        <w:ind w:firstLine="709"/>
        <w:jc w:val="both"/>
        <w:rPr>
          <w:sz w:val="28"/>
          <w:szCs w:val="28"/>
        </w:rPr>
      </w:pPr>
      <w:r>
        <w:rPr>
          <w:sz w:val="28"/>
          <w:szCs w:val="28"/>
        </w:rPr>
        <w:t>П</w:t>
      </w:r>
      <w:r w:rsidRPr="001F6723">
        <w:rPr>
          <w:sz w:val="28"/>
          <w:szCs w:val="28"/>
        </w:rPr>
        <w:t xml:space="preserve">о показателям первичной заболеваемости населения за 2019-2022 годы, Жлобинский район отнесен к территориям с наиболее напряженной ситуацией. </w:t>
      </w:r>
      <w:r>
        <w:rPr>
          <w:sz w:val="28"/>
          <w:szCs w:val="28"/>
        </w:rPr>
        <w:t>В</w:t>
      </w:r>
      <w:r w:rsidRPr="001F6723">
        <w:rPr>
          <w:sz w:val="28"/>
          <w:szCs w:val="28"/>
        </w:rPr>
        <w:t xml:space="preserve"> 2022 году отмечено превышение среднеобластного показателя первичной заболеваемости</w:t>
      </w:r>
      <w:r>
        <w:rPr>
          <w:sz w:val="28"/>
          <w:szCs w:val="28"/>
        </w:rPr>
        <w:t xml:space="preserve"> </w:t>
      </w:r>
      <w:r w:rsidRPr="001F6723">
        <w:rPr>
          <w:sz w:val="28"/>
          <w:szCs w:val="28"/>
        </w:rPr>
        <w:t>болезнями системы кровообращения</w:t>
      </w:r>
      <w:r>
        <w:rPr>
          <w:sz w:val="28"/>
          <w:szCs w:val="28"/>
        </w:rPr>
        <w:t xml:space="preserve">, </w:t>
      </w:r>
      <w:r w:rsidRPr="001F6723">
        <w:rPr>
          <w:sz w:val="28"/>
          <w:szCs w:val="28"/>
        </w:rPr>
        <w:t>органов дыхания</w:t>
      </w:r>
      <w:r>
        <w:rPr>
          <w:sz w:val="28"/>
          <w:szCs w:val="28"/>
        </w:rPr>
        <w:t xml:space="preserve">, </w:t>
      </w:r>
      <w:r w:rsidRPr="001F6723">
        <w:rPr>
          <w:sz w:val="28"/>
          <w:szCs w:val="28"/>
        </w:rPr>
        <w:t>внешними причинами</w:t>
      </w:r>
      <w:r>
        <w:rPr>
          <w:sz w:val="28"/>
          <w:szCs w:val="28"/>
        </w:rPr>
        <w:t xml:space="preserve">, </w:t>
      </w:r>
      <w:r w:rsidRPr="001F6723">
        <w:rPr>
          <w:sz w:val="28"/>
          <w:szCs w:val="28"/>
        </w:rPr>
        <w:t>инфекционными и паразитарными болезнями</w:t>
      </w:r>
      <w:r>
        <w:rPr>
          <w:sz w:val="28"/>
          <w:szCs w:val="28"/>
        </w:rPr>
        <w:t xml:space="preserve">, </w:t>
      </w:r>
      <w:r w:rsidRPr="001F6723">
        <w:rPr>
          <w:sz w:val="28"/>
          <w:szCs w:val="28"/>
        </w:rPr>
        <w:t>сахарным диабетом</w:t>
      </w:r>
      <w:r>
        <w:rPr>
          <w:sz w:val="28"/>
          <w:szCs w:val="28"/>
        </w:rPr>
        <w:t xml:space="preserve">, </w:t>
      </w:r>
      <w:r w:rsidRPr="001F6723">
        <w:rPr>
          <w:sz w:val="28"/>
          <w:szCs w:val="28"/>
        </w:rPr>
        <w:t xml:space="preserve">новообразованиями </w:t>
      </w:r>
      <w:r>
        <w:rPr>
          <w:sz w:val="28"/>
          <w:szCs w:val="28"/>
        </w:rPr>
        <w:t xml:space="preserve">(дети 0-17 лет), </w:t>
      </w:r>
      <w:r w:rsidRPr="001F6723">
        <w:rPr>
          <w:sz w:val="28"/>
          <w:szCs w:val="28"/>
        </w:rPr>
        <w:t xml:space="preserve">болезнями болезни костно-мышечной системы и соединительной ткани </w:t>
      </w:r>
      <w:r>
        <w:rPr>
          <w:sz w:val="28"/>
          <w:szCs w:val="28"/>
        </w:rPr>
        <w:t>(дети 0-17 лет).</w:t>
      </w:r>
    </w:p>
    <w:p w14:paraId="5E0071E4" w14:textId="66E454B4" w:rsidR="00430C39" w:rsidRPr="00AC790B" w:rsidRDefault="00430C39" w:rsidP="00430C39">
      <w:pPr>
        <w:ind w:firstLine="709"/>
        <w:jc w:val="both"/>
        <w:rPr>
          <w:sz w:val="28"/>
          <w:szCs w:val="28"/>
        </w:rPr>
      </w:pPr>
      <w:r w:rsidRPr="00AC790B">
        <w:rPr>
          <w:sz w:val="28"/>
          <w:szCs w:val="28"/>
        </w:rPr>
        <w:t xml:space="preserve">Активная работа </w:t>
      </w:r>
      <w:r>
        <w:rPr>
          <w:sz w:val="28"/>
          <w:szCs w:val="28"/>
        </w:rPr>
        <w:t>проводится</w:t>
      </w:r>
      <w:r w:rsidRPr="00AC790B">
        <w:rPr>
          <w:sz w:val="28"/>
          <w:szCs w:val="28"/>
        </w:rPr>
        <w:t xml:space="preserve"> с целью снижения распространенности поведенческих рисков среди населения.</w:t>
      </w:r>
    </w:p>
    <w:p w14:paraId="521E0FCB" w14:textId="77777777" w:rsidR="00430C39" w:rsidRDefault="00430C39" w:rsidP="00430C39">
      <w:pPr>
        <w:ind w:right="-1" w:firstLine="709"/>
        <w:jc w:val="both"/>
        <w:rPr>
          <w:sz w:val="28"/>
          <w:szCs w:val="28"/>
        </w:rPr>
      </w:pPr>
      <w:r w:rsidRPr="00D474C9">
        <w:rPr>
          <w:sz w:val="28"/>
          <w:szCs w:val="28"/>
        </w:rPr>
        <w:t xml:space="preserve">Значение </w:t>
      </w:r>
      <w:r>
        <w:rPr>
          <w:sz w:val="28"/>
          <w:szCs w:val="28"/>
        </w:rPr>
        <w:t xml:space="preserve">интегрального </w:t>
      </w:r>
      <w:r w:rsidRPr="00D474C9">
        <w:rPr>
          <w:sz w:val="28"/>
          <w:szCs w:val="28"/>
        </w:rPr>
        <w:t xml:space="preserve">индекса здоровья для </w:t>
      </w:r>
      <w:r>
        <w:rPr>
          <w:sz w:val="28"/>
          <w:szCs w:val="28"/>
        </w:rPr>
        <w:t>Жлобин</w:t>
      </w:r>
      <w:r w:rsidRPr="00D474C9">
        <w:rPr>
          <w:sz w:val="28"/>
          <w:szCs w:val="28"/>
        </w:rPr>
        <w:t xml:space="preserve">ского района за 2022 год </w:t>
      </w:r>
      <w:r>
        <w:rPr>
          <w:sz w:val="28"/>
          <w:szCs w:val="28"/>
        </w:rPr>
        <w:t>-</w:t>
      </w:r>
      <w:r w:rsidRPr="00D474C9">
        <w:rPr>
          <w:sz w:val="28"/>
          <w:szCs w:val="28"/>
        </w:rPr>
        <w:t xml:space="preserve"> </w:t>
      </w:r>
      <w:r>
        <w:rPr>
          <w:sz w:val="28"/>
          <w:szCs w:val="28"/>
        </w:rPr>
        <w:t>57</w:t>
      </w:r>
      <w:r w:rsidRPr="00D474C9">
        <w:rPr>
          <w:sz w:val="28"/>
          <w:szCs w:val="28"/>
        </w:rPr>
        <w:t>,2%</w:t>
      </w:r>
      <w:r>
        <w:rPr>
          <w:sz w:val="28"/>
          <w:szCs w:val="28"/>
        </w:rPr>
        <w:t>.</w:t>
      </w:r>
    </w:p>
    <w:p w14:paraId="0DCB0098" w14:textId="3FE27AEB" w:rsidR="00EB2757" w:rsidRDefault="00EB2757" w:rsidP="00EB2757">
      <w:pPr>
        <w:pStyle w:val="23"/>
        <w:rPr>
          <w:sz w:val="28"/>
          <w:szCs w:val="28"/>
        </w:rPr>
      </w:pPr>
    </w:p>
    <w:p w14:paraId="6E926FF2" w14:textId="0425AC60" w:rsidR="00EB2757" w:rsidRDefault="00EB2757" w:rsidP="00EB2757">
      <w:pPr>
        <w:pStyle w:val="23"/>
        <w:rPr>
          <w:sz w:val="28"/>
          <w:szCs w:val="28"/>
        </w:rPr>
      </w:pPr>
    </w:p>
    <w:p w14:paraId="34529559" w14:textId="5F385331" w:rsidR="007B05FA" w:rsidRDefault="007B05FA" w:rsidP="00EB2757">
      <w:pPr>
        <w:pStyle w:val="23"/>
        <w:rPr>
          <w:sz w:val="28"/>
          <w:szCs w:val="28"/>
        </w:rPr>
      </w:pPr>
    </w:p>
    <w:p w14:paraId="0EDC732B" w14:textId="3A3AEF78" w:rsidR="007B05FA" w:rsidRDefault="007B05FA" w:rsidP="00EB2757">
      <w:pPr>
        <w:pStyle w:val="23"/>
        <w:rPr>
          <w:sz w:val="28"/>
          <w:szCs w:val="28"/>
        </w:rPr>
      </w:pPr>
    </w:p>
    <w:p w14:paraId="0201A6F0" w14:textId="77777777" w:rsidR="007B05FA" w:rsidRPr="00EB2757" w:rsidRDefault="007B05FA" w:rsidP="00EB2757">
      <w:pPr>
        <w:pStyle w:val="23"/>
        <w:rPr>
          <w:sz w:val="28"/>
          <w:szCs w:val="28"/>
        </w:rPr>
      </w:pPr>
    </w:p>
    <w:p w14:paraId="6B8C5602" w14:textId="3530B478" w:rsidR="00EB2757" w:rsidRPr="00EB2757" w:rsidRDefault="00EB2757" w:rsidP="007B05FA">
      <w:pPr>
        <w:pStyle w:val="2"/>
      </w:pPr>
      <w:bookmarkStart w:id="31" w:name="_Toc148623052"/>
      <w:r w:rsidRPr="00EB2757">
        <w:t>7.2</w:t>
      </w:r>
      <w:r w:rsidRPr="00EB2757">
        <w:tab/>
        <w:t>Основные приоритетные направления деятельности на 2020 год по улучшению популяционного здоровья и среды обитания для достижения показателей Целей устойчивого развития</w:t>
      </w:r>
      <w:bookmarkEnd w:id="31"/>
    </w:p>
    <w:p w14:paraId="0D488F04" w14:textId="254A65E1" w:rsidR="00010E76" w:rsidRPr="004E1449" w:rsidRDefault="00010E76" w:rsidP="00010E76">
      <w:pPr>
        <w:pStyle w:val="Style7"/>
        <w:widowControl/>
        <w:spacing w:line="240" w:lineRule="auto"/>
        <w:ind w:firstLine="710"/>
        <w:rPr>
          <w:rStyle w:val="FontStyle278"/>
          <w:sz w:val="28"/>
          <w:szCs w:val="28"/>
        </w:rPr>
      </w:pPr>
      <w:r w:rsidRPr="004E1449">
        <w:rPr>
          <w:rStyle w:val="FontStyle278"/>
          <w:sz w:val="28"/>
          <w:szCs w:val="28"/>
        </w:rPr>
        <w:t>Для дальнейшего движения к медико-демографической устойчивости и устойчивому санитарно-эпидемиологическому и гигиеническому обеспечению территории Жлобинского района, приоритетными на 2023 год определены следующие направления деятельности:</w:t>
      </w:r>
    </w:p>
    <w:p w14:paraId="33A34733" w14:textId="77777777" w:rsidR="00010E76" w:rsidRPr="004E1449" w:rsidRDefault="00010E76" w:rsidP="00010E76">
      <w:pPr>
        <w:pStyle w:val="Style7"/>
        <w:widowControl/>
        <w:spacing w:line="240" w:lineRule="auto"/>
        <w:ind w:firstLine="725"/>
        <w:rPr>
          <w:rStyle w:val="FontStyle278"/>
          <w:sz w:val="28"/>
          <w:szCs w:val="28"/>
        </w:rPr>
      </w:pPr>
      <w:r w:rsidRPr="004E1449">
        <w:rPr>
          <w:rStyle w:val="FontStyle278"/>
          <w:sz w:val="28"/>
          <w:szCs w:val="28"/>
        </w:rPr>
        <w:t>снижение смертности трудоспособного населения от болезней системы кровообращения, новообразований и внешних причин смерти;</w:t>
      </w:r>
    </w:p>
    <w:p w14:paraId="19EF3297" w14:textId="77777777" w:rsidR="00010E76" w:rsidRPr="004E1449" w:rsidRDefault="00010E76" w:rsidP="00010E76">
      <w:pPr>
        <w:pStyle w:val="Style7"/>
        <w:widowControl/>
        <w:spacing w:line="240" w:lineRule="auto"/>
        <w:ind w:firstLine="725"/>
        <w:rPr>
          <w:rStyle w:val="FontStyle278"/>
          <w:sz w:val="28"/>
          <w:szCs w:val="28"/>
        </w:rPr>
      </w:pPr>
      <w:r w:rsidRPr="004E1449">
        <w:rPr>
          <w:rStyle w:val="FontStyle278"/>
          <w:sz w:val="28"/>
          <w:szCs w:val="28"/>
        </w:rPr>
        <w:t>снижение уровня травматизма, отравлений и других последствий воздействия внешних причин среди взрослого населения трудоспособного возраста;</w:t>
      </w:r>
    </w:p>
    <w:p w14:paraId="08749424" w14:textId="77777777" w:rsidR="00010E76" w:rsidRPr="004E1449" w:rsidRDefault="00010E76" w:rsidP="00010E76">
      <w:pPr>
        <w:pStyle w:val="Style7"/>
        <w:widowControl/>
        <w:spacing w:line="240" w:lineRule="auto"/>
        <w:ind w:firstLine="715"/>
        <w:rPr>
          <w:rStyle w:val="FontStyle278"/>
          <w:sz w:val="28"/>
          <w:szCs w:val="28"/>
        </w:rPr>
      </w:pPr>
      <w:r w:rsidRPr="004E1449">
        <w:rPr>
          <w:rStyle w:val="FontStyle278"/>
          <w:sz w:val="28"/>
          <w:szCs w:val="28"/>
        </w:rPr>
        <w:t>снижение распространенности среди населения области поведенческих факторов риска (табакокурение, нерациональное питание, подверженность стрессовым ситуациям, недостаточная физическая активность);</w:t>
      </w:r>
    </w:p>
    <w:p w14:paraId="7B63CEEA" w14:textId="6213D332" w:rsidR="00010E76" w:rsidRPr="004E1449" w:rsidRDefault="00010E76" w:rsidP="00010E76">
      <w:pPr>
        <w:pStyle w:val="Style7"/>
        <w:widowControl/>
        <w:spacing w:line="240" w:lineRule="auto"/>
        <w:ind w:firstLine="710"/>
        <w:rPr>
          <w:rStyle w:val="FontStyle278"/>
          <w:sz w:val="28"/>
          <w:szCs w:val="28"/>
        </w:rPr>
      </w:pPr>
      <w:r w:rsidRPr="004E1449">
        <w:rPr>
          <w:rStyle w:val="FontStyle278"/>
          <w:sz w:val="28"/>
          <w:szCs w:val="28"/>
        </w:rPr>
        <w:t>дальнейшая реализация мероприятий подпрограммы 5 «Профилактика ВИЧ-инфекции» государственной программы «Здоровье народа и демографическая безопасность Республики Беларусь» на 2021-2025 годы;</w:t>
      </w:r>
    </w:p>
    <w:p w14:paraId="3F05DCCC" w14:textId="77777777" w:rsidR="00010E76" w:rsidRPr="004E1449" w:rsidRDefault="00010E76" w:rsidP="00010E76">
      <w:pPr>
        <w:pStyle w:val="Style7"/>
        <w:widowControl/>
        <w:spacing w:line="240" w:lineRule="auto"/>
        <w:ind w:firstLine="706"/>
        <w:rPr>
          <w:rStyle w:val="FontStyle278"/>
          <w:sz w:val="28"/>
          <w:szCs w:val="28"/>
        </w:rPr>
      </w:pPr>
      <w:r w:rsidRPr="004E1449">
        <w:rPr>
          <w:rStyle w:val="FontStyle278"/>
          <w:sz w:val="28"/>
          <w:szCs w:val="28"/>
        </w:rPr>
        <w:t>реализация «Плана дополнительных мероприятий по обеспечению достижения в Гомельской области глобальной цели Объединенной программы ООН по ВИЧ/СПИДу (ЮНЭЙДС) «90-90-90» на 2018-2020 годы на основе межведомственного взаимодействия, сдерживание дальнейшего распространения ВИЧ-инфекции и парентеральных гепатитов;</w:t>
      </w:r>
    </w:p>
    <w:p w14:paraId="5EF44644" w14:textId="77777777" w:rsidR="00010E76" w:rsidRPr="004E1449" w:rsidRDefault="00010E76" w:rsidP="00010E76">
      <w:pPr>
        <w:pStyle w:val="Style7"/>
        <w:widowControl/>
        <w:spacing w:line="240" w:lineRule="auto"/>
        <w:ind w:firstLine="710"/>
        <w:rPr>
          <w:rStyle w:val="FontStyle278"/>
          <w:sz w:val="28"/>
          <w:szCs w:val="28"/>
        </w:rPr>
      </w:pPr>
      <w:r w:rsidRPr="004E1449">
        <w:rPr>
          <w:rStyle w:val="FontStyle278"/>
          <w:sz w:val="28"/>
          <w:szCs w:val="28"/>
        </w:rPr>
        <w:t>определение наиболее эффективных путей и повышение среди населения, в том числе среди отдельных возрастных групп, ключевых групп информированности по вопросам, связанным с ВИЧ-инфекцией;</w:t>
      </w:r>
    </w:p>
    <w:p w14:paraId="5C387578" w14:textId="77777777" w:rsidR="00010E76" w:rsidRPr="004E1449" w:rsidRDefault="00010E76" w:rsidP="00010E76">
      <w:pPr>
        <w:pStyle w:val="Style7"/>
        <w:widowControl/>
        <w:spacing w:line="240" w:lineRule="auto"/>
        <w:ind w:firstLine="715"/>
        <w:rPr>
          <w:rStyle w:val="FontStyle278"/>
          <w:sz w:val="28"/>
          <w:szCs w:val="28"/>
        </w:rPr>
      </w:pPr>
      <w:r w:rsidRPr="004E1449">
        <w:rPr>
          <w:rStyle w:val="FontStyle278"/>
          <w:sz w:val="28"/>
          <w:szCs w:val="28"/>
        </w:rPr>
        <w:t>профилактика групповой и вспышечной заболеваемости ОКИ в детских организованных коллективах, а также заболеваемости, связанной с объектами общественного питания;</w:t>
      </w:r>
    </w:p>
    <w:p w14:paraId="7CFF6378" w14:textId="77777777" w:rsidR="00010E76" w:rsidRPr="004E1449" w:rsidRDefault="00010E76" w:rsidP="00010E76">
      <w:pPr>
        <w:pStyle w:val="Style7"/>
        <w:widowControl/>
        <w:spacing w:line="240" w:lineRule="auto"/>
        <w:rPr>
          <w:rStyle w:val="FontStyle278"/>
          <w:sz w:val="28"/>
          <w:szCs w:val="28"/>
        </w:rPr>
      </w:pPr>
      <w:r w:rsidRPr="004E1449">
        <w:rPr>
          <w:rStyle w:val="FontStyle278"/>
          <w:sz w:val="28"/>
          <w:szCs w:val="28"/>
        </w:rPr>
        <w:t>продолжение эпидемиологического слежения за нежелательными реакциями, связанными с применением иммунобиологических лекарственных средств;</w:t>
      </w:r>
    </w:p>
    <w:p w14:paraId="6C97DB7E" w14:textId="77777777" w:rsidR="00010E76" w:rsidRPr="004E1449" w:rsidRDefault="00010E76" w:rsidP="00010E76">
      <w:pPr>
        <w:pStyle w:val="Style7"/>
        <w:widowControl/>
        <w:spacing w:line="240" w:lineRule="auto"/>
        <w:ind w:firstLine="715"/>
        <w:rPr>
          <w:rStyle w:val="FontStyle278"/>
          <w:sz w:val="28"/>
          <w:szCs w:val="28"/>
        </w:rPr>
      </w:pPr>
      <w:r w:rsidRPr="004E1449">
        <w:rPr>
          <w:rStyle w:val="FontStyle278"/>
          <w:sz w:val="28"/>
          <w:szCs w:val="28"/>
        </w:rPr>
        <w:t>реализация оптимизированной тактики вакцинопрофилактики отдельных инфекционных заболеваний в соответствии с Национальным календарем профилактических прививок;</w:t>
      </w:r>
    </w:p>
    <w:p w14:paraId="18CC5601" w14:textId="77777777" w:rsidR="00010E76" w:rsidRPr="004E1449" w:rsidRDefault="00010E76" w:rsidP="00010E76">
      <w:pPr>
        <w:pStyle w:val="Style7"/>
        <w:widowControl/>
        <w:spacing w:line="240" w:lineRule="auto"/>
        <w:ind w:firstLine="730"/>
        <w:rPr>
          <w:rStyle w:val="FontStyle278"/>
          <w:sz w:val="28"/>
          <w:szCs w:val="28"/>
        </w:rPr>
      </w:pPr>
      <w:r w:rsidRPr="004E1449">
        <w:rPr>
          <w:rStyle w:val="FontStyle278"/>
          <w:sz w:val="28"/>
          <w:szCs w:val="28"/>
        </w:rPr>
        <w:t>обеспечение эффективного функционирования системы эпидемиологического слежения за воздушно-капельными инфекциями;</w:t>
      </w:r>
    </w:p>
    <w:p w14:paraId="720C271F" w14:textId="77777777" w:rsidR="00010E76" w:rsidRPr="004E1449" w:rsidRDefault="00010E76" w:rsidP="00010E76">
      <w:pPr>
        <w:pStyle w:val="Style7"/>
        <w:widowControl/>
        <w:spacing w:line="240" w:lineRule="auto"/>
        <w:ind w:firstLine="725"/>
        <w:rPr>
          <w:rStyle w:val="FontStyle278"/>
          <w:sz w:val="28"/>
          <w:szCs w:val="28"/>
        </w:rPr>
      </w:pPr>
      <w:r w:rsidRPr="004E1449">
        <w:rPr>
          <w:rStyle w:val="FontStyle278"/>
          <w:sz w:val="28"/>
          <w:szCs w:val="28"/>
        </w:rPr>
        <w:t>охват предсезонной вакцинацией против гриппа не менее 40% населения и не менее 75% населения, относящегося к группам риска;</w:t>
      </w:r>
    </w:p>
    <w:p w14:paraId="5745CA65" w14:textId="77777777" w:rsidR="00010E76" w:rsidRPr="004E1449" w:rsidRDefault="00010E76" w:rsidP="00010E76">
      <w:pPr>
        <w:pStyle w:val="Style7"/>
        <w:widowControl/>
        <w:spacing w:line="240" w:lineRule="auto"/>
        <w:ind w:firstLine="710"/>
        <w:rPr>
          <w:rStyle w:val="FontStyle278"/>
          <w:sz w:val="28"/>
          <w:szCs w:val="28"/>
        </w:rPr>
      </w:pPr>
      <w:r w:rsidRPr="004E1449">
        <w:rPr>
          <w:rStyle w:val="FontStyle278"/>
          <w:sz w:val="28"/>
          <w:szCs w:val="28"/>
        </w:rPr>
        <w:t>обеспечение взаимодействия всех заинтересованных ведомств и служб по проблеме профилактики бешенства в соответствии с областным планом мероприятий медицинской службы по профилактике бешенства на территории Гомельской области;</w:t>
      </w:r>
    </w:p>
    <w:p w14:paraId="2B726187" w14:textId="77777777" w:rsidR="00010E76" w:rsidRPr="004E1449" w:rsidRDefault="00010E76" w:rsidP="00010E76">
      <w:pPr>
        <w:pStyle w:val="Style7"/>
        <w:widowControl/>
        <w:spacing w:line="240" w:lineRule="auto"/>
        <w:ind w:firstLine="715"/>
        <w:rPr>
          <w:rStyle w:val="FontStyle278"/>
          <w:sz w:val="28"/>
          <w:szCs w:val="28"/>
        </w:rPr>
      </w:pPr>
      <w:r w:rsidRPr="004E1449">
        <w:rPr>
          <w:rStyle w:val="FontStyle278"/>
          <w:sz w:val="28"/>
          <w:szCs w:val="28"/>
        </w:rPr>
        <w:t>обеспечение контроля санитарно-технического состояния организаций здравоохранений, в том числе пищеблоков, инфекционного контроля, организации питания пациентов и ежемесячного лабораторного контроля готовой продукции;</w:t>
      </w:r>
    </w:p>
    <w:p w14:paraId="5E1453E7" w14:textId="77777777" w:rsidR="00010E76" w:rsidRPr="004E1449" w:rsidRDefault="00010E76" w:rsidP="00010E76">
      <w:pPr>
        <w:pStyle w:val="Style7"/>
        <w:widowControl/>
        <w:spacing w:line="240" w:lineRule="auto"/>
        <w:ind w:firstLine="725"/>
        <w:rPr>
          <w:rStyle w:val="FontStyle278"/>
          <w:sz w:val="28"/>
          <w:szCs w:val="28"/>
        </w:rPr>
      </w:pPr>
      <w:r w:rsidRPr="004E1449">
        <w:rPr>
          <w:rStyle w:val="FontStyle278"/>
          <w:sz w:val="28"/>
          <w:szCs w:val="28"/>
        </w:rPr>
        <w:t>обеспечение качества и безопасности атмосферного воздуха и профилактика негативного воздействия шума в населенных пунктах, совершенствование системы лабораторного и инструментального контроля с учетом развития промышленных предприятий и транспортных магистралей;</w:t>
      </w:r>
    </w:p>
    <w:p w14:paraId="4CE3B948" w14:textId="77777777" w:rsidR="00010E76" w:rsidRPr="004E1449" w:rsidRDefault="00010E76" w:rsidP="00010E76">
      <w:pPr>
        <w:pStyle w:val="Style7"/>
        <w:widowControl/>
        <w:spacing w:line="240" w:lineRule="auto"/>
        <w:ind w:firstLine="725"/>
        <w:rPr>
          <w:rStyle w:val="FontStyle278"/>
          <w:sz w:val="28"/>
          <w:szCs w:val="28"/>
        </w:rPr>
      </w:pPr>
      <w:r w:rsidRPr="004E1449">
        <w:rPr>
          <w:rStyle w:val="FontStyle278"/>
          <w:sz w:val="28"/>
          <w:szCs w:val="28"/>
        </w:rPr>
        <w:t>обеспечение населения питьевой водой, соответствующей гигиеническим нормативам;</w:t>
      </w:r>
    </w:p>
    <w:p w14:paraId="5747DC5E" w14:textId="77777777" w:rsidR="00010E76" w:rsidRPr="004E1449" w:rsidRDefault="00010E76" w:rsidP="00010E76">
      <w:pPr>
        <w:pStyle w:val="Style7"/>
        <w:widowControl/>
        <w:spacing w:line="240" w:lineRule="auto"/>
        <w:rPr>
          <w:rStyle w:val="FontStyle278"/>
          <w:sz w:val="28"/>
          <w:szCs w:val="28"/>
        </w:rPr>
      </w:pPr>
      <w:r w:rsidRPr="004E1449">
        <w:rPr>
          <w:rStyle w:val="FontStyle278"/>
          <w:sz w:val="28"/>
          <w:szCs w:val="28"/>
        </w:rPr>
        <w:t>выявление общественных и частных колодцев со стойким химическим и микробиологическим загрязнением с принятием мер по недопущению их использования в питьевых целях;</w:t>
      </w:r>
    </w:p>
    <w:p w14:paraId="7ADDDA7C" w14:textId="77777777" w:rsidR="00010E76" w:rsidRPr="004E1449" w:rsidRDefault="00010E76" w:rsidP="00010E76">
      <w:pPr>
        <w:pStyle w:val="Style7"/>
        <w:widowControl/>
        <w:spacing w:line="240" w:lineRule="auto"/>
        <w:ind w:firstLine="725"/>
        <w:rPr>
          <w:rStyle w:val="FontStyle278"/>
          <w:sz w:val="28"/>
          <w:szCs w:val="28"/>
        </w:rPr>
      </w:pPr>
      <w:r w:rsidRPr="004E1449">
        <w:rPr>
          <w:rStyle w:val="FontStyle278"/>
          <w:sz w:val="28"/>
          <w:szCs w:val="28"/>
        </w:rPr>
        <w:t>дальнейшее проведение профилактических мероприятий по улучшению условий труда на предприятиях, в том числе сельскохозяйственных организациях;</w:t>
      </w:r>
    </w:p>
    <w:p w14:paraId="2C13CD2C" w14:textId="77777777" w:rsidR="00010E76" w:rsidRPr="004E1449" w:rsidRDefault="00010E76" w:rsidP="00010E76">
      <w:pPr>
        <w:pStyle w:val="Style7"/>
        <w:widowControl/>
        <w:spacing w:line="240" w:lineRule="auto"/>
        <w:rPr>
          <w:rStyle w:val="FontStyle278"/>
          <w:sz w:val="28"/>
          <w:szCs w:val="28"/>
        </w:rPr>
      </w:pPr>
      <w:r w:rsidRPr="004E1449">
        <w:rPr>
          <w:rStyle w:val="FontStyle278"/>
          <w:sz w:val="28"/>
          <w:szCs w:val="28"/>
        </w:rPr>
        <w:t>реализация профилактических проектов среди трудовых коллективов предприятий и организаций района, направленных на профилактику неинфекционных заболеваний;</w:t>
      </w:r>
    </w:p>
    <w:p w14:paraId="0EB2C9DC" w14:textId="77777777" w:rsidR="00010E76" w:rsidRPr="004E1449" w:rsidRDefault="00010E76" w:rsidP="00010E76">
      <w:pPr>
        <w:pStyle w:val="Style7"/>
        <w:widowControl/>
        <w:spacing w:line="240" w:lineRule="auto"/>
        <w:ind w:firstLine="710"/>
        <w:rPr>
          <w:rStyle w:val="FontStyle278"/>
          <w:sz w:val="28"/>
          <w:szCs w:val="28"/>
        </w:rPr>
      </w:pPr>
      <w:r w:rsidRPr="004E1449">
        <w:rPr>
          <w:rStyle w:val="FontStyle278"/>
          <w:sz w:val="28"/>
          <w:szCs w:val="28"/>
        </w:rPr>
        <w:t>увеличение охвата детского населения района дошкольными и общеобразовательными учреждениями за счет строительства новых учреждений образования, в первую очередь в новых жилых микрорайонах;</w:t>
      </w:r>
    </w:p>
    <w:p w14:paraId="7BF6AB39" w14:textId="77777777" w:rsidR="00010E76" w:rsidRPr="004E1449" w:rsidRDefault="00010E76" w:rsidP="00010E76">
      <w:pPr>
        <w:pStyle w:val="Style7"/>
        <w:widowControl/>
        <w:spacing w:line="240" w:lineRule="auto"/>
        <w:ind w:firstLine="730"/>
        <w:rPr>
          <w:rStyle w:val="FontStyle278"/>
          <w:sz w:val="28"/>
          <w:szCs w:val="28"/>
        </w:rPr>
      </w:pPr>
      <w:r w:rsidRPr="004E1449">
        <w:rPr>
          <w:rStyle w:val="FontStyle278"/>
          <w:sz w:val="28"/>
          <w:szCs w:val="28"/>
        </w:rPr>
        <w:t>организация безопасного и качественного питания учащихся в учреждениях образования;</w:t>
      </w:r>
    </w:p>
    <w:p w14:paraId="4113B3A6" w14:textId="77777777" w:rsidR="00010E76" w:rsidRPr="004E1449" w:rsidRDefault="00010E76" w:rsidP="00010E76">
      <w:pPr>
        <w:pStyle w:val="Style7"/>
        <w:widowControl/>
        <w:spacing w:line="240" w:lineRule="auto"/>
        <w:ind w:left="730" w:firstLine="0"/>
        <w:jc w:val="left"/>
        <w:rPr>
          <w:rStyle w:val="FontStyle278"/>
          <w:sz w:val="28"/>
          <w:szCs w:val="28"/>
        </w:rPr>
      </w:pPr>
      <w:r w:rsidRPr="004E1449">
        <w:rPr>
          <w:rStyle w:val="FontStyle278"/>
          <w:sz w:val="28"/>
          <w:szCs w:val="28"/>
        </w:rPr>
        <w:t>обеспечение здоровьесберегающей среды в учреждениях образования;</w:t>
      </w:r>
    </w:p>
    <w:p w14:paraId="2BDFD095" w14:textId="77777777" w:rsidR="00010E76" w:rsidRPr="004E1449" w:rsidRDefault="00010E76" w:rsidP="00010E76">
      <w:pPr>
        <w:pStyle w:val="Style7"/>
        <w:widowControl/>
        <w:spacing w:line="240" w:lineRule="auto"/>
        <w:ind w:firstLine="725"/>
        <w:rPr>
          <w:rStyle w:val="FontStyle278"/>
          <w:sz w:val="28"/>
          <w:szCs w:val="28"/>
        </w:rPr>
      </w:pPr>
      <w:r w:rsidRPr="004E1449">
        <w:rPr>
          <w:rStyle w:val="FontStyle278"/>
          <w:sz w:val="28"/>
          <w:szCs w:val="28"/>
        </w:rPr>
        <w:t>снижение школьно-обусловленной патологии при организации учебно-</w:t>
      </w:r>
      <w:r w:rsidRPr="004E1449">
        <w:rPr>
          <w:rStyle w:val="FontStyle278"/>
          <w:sz w:val="28"/>
          <w:szCs w:val="28"/>
        </w:rPr>
        <w:softHyphen/>
        <w:t>воспитательного процесса (нарушения остроты зрения и осанки, болезни органов пищеварения);</w:t>
      </w:r>
    </w:p>
    <w:p w14:paraId="44519F79" w14:textId="77777777" w:rsidR="00010E76" w:rsidRPr="004E1449" w:rsidRDefault="00010E76" w:rsidP="00010E76">
      <w:pPr>
        <w:pStyle w:val="Style7"/>
        <w:widowControl/>
        <w:spacing w:line="240" w:lineRule="auto"/>
        <w:ind w:left="720" w:firstLine="0"/>
        <w:jc w:val="left"/>
        <w:rPr>
          <w:rStyle w:val="FontStyle278"/>
          <w:sz w:val="28"/>
          <w:szCs w:val="28"/>
        </w:rPr>
      </w:pPr>
      <w:r w:rsidRPr="004E1449">
        <w:rPr>
          <w:rStyle w:val="FontStyle278"/>
          <w:sz w:val="28"/>
          <w:szCs w:val="28"/>
        </w:rPr>
        <w:t>увеличение доли детей, отнесенных к первой группе здоровья;</w:t>
      </w:r>
    </w:p>
    <w:p w14:paraId="0A5FB968" w14:textId="77777777" w:rsidR="00010E76" w:rsidRPr="004E1449" w:rsidRDefault="00010E76" w:rsidP="00010E76">
      <w:pPr>
        <w:pStyle w:val="Style7"/>
        <w:widowControl/>
        <w:spacing w:line="240" w:lineRule="auto"/>
        <w:ind w:left="725" w:firstLine="0"/>
        <w:jc w:val="left"/>
        <w:rPr>
          <w:rStyle w:val="FontStyle278"/>
          <w:sz w:val="28"/>
          <w:szCs w:val="28"/>
        </w:rPr>
      </w:pPr>
      <w:r w:rsidRPr="004E1449">
        <w:rPr>
          <w:rStyle w:val="FontStyle278"/>
          <w:sz w:val="28"/>
          <w:szCs w:val="28"/>
        </w:rPr>
        <w:t>мотивация детей к потребности в здоровом образе жизни;</w:t>
      </w:r>
    </w:p>
    <w:p w14:paraId="15587318" w14:textId="77777777" w:rsidR="00010E76" w:rsidRPr="004E1449" w:rsidRDefault="00010E76" w:rsidP="00010E76">
      <w:pPr>
        <w:pStyle w:val="Style7"/>
        <w:widowControl/>
        <w:spacing w:line="240" w:lineRule="auto"/>
        <w:ind w:firstLine="725"/>
        <w:rPr>
          <w:rStyle w:val="FontStyle278"/>
          <w:sz w:val="28"/>
          <w:szCs w:val="28"/>
        </w:rPr>
      </w:pPr>
      <w:r w:rsidRPr="004E1449">
        <w:rPr>
          <w:rStyle w:val="FontStyle278"/>
          <w:sz w:val="28"/>
          <w:szCs w:val="28"/>
        </w:rPr>
        <w:t>продолжение работы по реализации проекта «Школа - территория здоровья» в учреждениях образования;</w:t>
      </w:r>
    </w:p>
    <w:p w14:paraId="7D442EEA" w14:textId="77777777" w:rsidR="00010E76" w:rsidRPr="004E1449" w:rsidRDefault="00010E76" w:rsidP="00010E76">
      <w:pPr>
        <w:pStyle w:val="Style7"/>
        <w:widowControl/>
        <w:spacing w:line="240" w:lineRule="auto"/>
        <w:rPr>
          <w:rStyle w:val="FontStyle278"/>
          <w:sz w:val="28"/>
          <w:szCs w:val="28"/>
        </w:rPr>
      </w:pPr>
      <w:r w:rsidRPr="004E1449">
        <w:rPr>
          <w:rStyle w:val="FontStyle278"/>
          <w:sz w:val="28"/>
          <w:szCs w:val="28"/>
        </w:rPr>
        <w:t>обеспечение санитарно-эпидемиологического благополучия в детских оздоровительных учреждениях;</w:t>
      </w:r>
    </w:p>
    <w:p w14:paraId="3BC8C6FC" w14:textId="77777777" w:rsidR="00010E76" w:rsidRPr="004E1449" w:rsidRDefault="00010E76" w:rsidP="00010E76">
      <w:pPr>
        <w:pStyle w:val="Style7"/>
        <w:widowControl/>
        <w:spacing w:line="240" w:lineRule="auto"/>
        <w:ind w:firstLine="715"/>
        <w:rPr>
          <w:rStyle w:val="FontStyle278"/>
          <w:sz w:val="28"/>
          <w:szCs w:val="28"/>
        </w:rPr>
      </w:pPr>
      <w:r w:rsidRPr="004E1449">
        <w:rPr>
          <w:rStyle w:val="FontStyle278"/>
          <w:sz w:val="28"/>
          <w:szCs w:val="28"/>
        </w:rPr>
        <w:t>защита потребительского рынка от поступления некачественной и небезопасной продукции;</w:t>
      </w:r>
    </w:p>
    <w:p w14:paraId="208694AE" w14:textId="77777777" w:rsidR="00010E76" w:rsidRPr="004E1449" w:rsidRDefault="00010E76" w:rsidP="00010E76">
      <w:pPr>
        <w:pStyle w:val="Style7"/>
        <w:widowControl/>
        <w:spacing w:line="240" w:lineRule="auto"/>
        <w:rPr>
          <w:rStyle w:val="FontStyle278"/>
          <w:sz w:val="28"/>
          <w:szCs w:val="28"/>
        </w:rPr>
      </w:pPr>
      <w:r w:rsidRPr="004E1449">
        <w:rPr>
          <w:rStyle w:val="FontStyle278"/>
          <w:sz w:val="28"/>
          <w:szCs w:val="28"/>
        </w:rPr>
        <w:t>продолжение информационно-образовательной работы среди населения по вопросам безопасного поведения при нахождении, проживании на загрязненных территориях, а также упреждающее информирование населения о необходимости проведения радиационного контроля «даров леса» и имеющихся возможностях проведения радиационного контроля продукции личных подсобных хозяйств;</w:t>
      </w:r>
    </w:p>
    <w:p w14:paraId="66029699" w14:textId="77777777" w:rsidR="00010E76" w:rsidRPr="004E1449" w:rsidRDefault="00010E76" w:rsidP="00010E76">
      <w:pPr>
        <w:pStyle w:val="Style7"/>
        <w:widowControl/>
        <w:spacing w:line="240" w:lineRule="auto"/>
        <w:rPr>
          <w:rStyle w:val="FontStyle278"/>
          <w:sz w:val="28"/>
          <w:szCs w:val="28"/>
        </w:rPr>
      </w:pPr>
      <w:r w:rsidRPr="004E1449">
        <w:rPr>
          <w:rStyle w:val="FontStyle278"/>
          <w:sz w:val="28"/>
          <w:szCs w:val="28"/>
        </w:rPr>
        <w:t>развитие проекта «Здоровые города и поселки», внедрение «Системы работы органов и учреждений, осуществляющих государственный санитарный надзор, по реализации показателей Целей устойчивого развития», в том числе ведение банков данных по показателям и индикаторам Целей устойчивого развития;</w:t>
      </w:r>
    </w:p>
    <w:p w14:paraId="0C585F0D" w14:textId="77777777" w:rsidR="00010E76" w:rsidRPr="004E1449" w:rsidRDefault="00010E76" w:rsidP="00010E76">
      <w:pPr>
        <w:pStyle w:val="Style7"/>
        <w:widowControl/>
        <w:spacing w:line="240" w:lineRule="auto"/>
        <w:ind w:firstLine="730"/>
        <w:rPr>
          <w:rStyle w:val="FontStyle278"/>
          <w:sz w:val="28"/>
          <w:szCs w:val="28"/>
        </w:rPr>
      </w:pPr>
      <w:r w:rsidRPr="004E1449">
        <w:rPr>
          <w:rStyle w:val="FontStyle278"/>
          <w:sz w:val="28"/>
          <w:szCs w:val="28"/>
        </w:rPr>
        <w:t>совершенствование информационно-образовательной работы среди трудоспособного населения по вопросам сохранения и укрепления здоровья;</w:t>
      </w:r>
    </w:p>
    <w:p w14:paraId="354325AE" w14:textId="77777777" w:rsidR="00010E76" w:rsidRPr="004E1449" w:rsidRDefault="00010E76" w:rsidP="00010E76">
      <w:pPr>
        <w:pStyle w:val="Style7"/>
        <w:widowControl/>
        <w:spacing w:line="240" w:lineRule="auto"/>
        <w:ind w:firstLine="787"/>
        <w:rPr>
          <w:rStyle w:val="FontStyle278"/>
          <w:sz w:val="28"/>
          <w:szCs w:val="28"/>
        </w:rPr>
      </w:pPr>
      <w:r w:rsidRPr="004E1449">
        <w:rPr>
          <w:rStyle w:val="FontStyle278"/>
          <w:sz w:val="28"/>
          <w:szCs w:val="28"/>
        </w:rPr>
        <w:t>дальнейшее изучение распространенности биологических и поведенческих факторов риска среди населения района с использованием результатов исследования для определения приоритетных направлений и повышения эффективности профилактической работы с населением;</w:t>
      </w:r>
    </w:p>
    <w:p w14:paraId="6C094146" w14:textId="77777777" w:rsidR="00010E76" w:rsidRPr="004E1449" w:rsidRDefault="00010E76" w:rsidP="00010E76">
      <w:pPr>
        <w:pStyle w:val="Style7"/>
        <w:widowControl/>
        <w:spacing w:line="240" w:lineRule="auto"/>
        <w:ind w:firstLine="710"/>
        <w:rPr>
          <w:rStyle w:val="FontStyle278"/>
          <w:sz w:val="28"/>
          <w:szCs w:val="28"/>
        </w:rPr>
      </w:pPr>
      <w:r w:rsidRPr="004E1449">
        <w:rPr>
          <w:rStyle w:val="FontStyle278"/>
          <w:sz w:val="28"/>
          <w:szCs w:val="28"/>
        </w:rPr>
        <w:t>осуществление межведомственного взаимодействия по реализации государственных программ и проектов, в том числе Государственной программы «Здоровье народа и демографическая безопасность Республики Беларусь на 2021-2025 годы»;</w:t>
      </w:r>
    </w:p>
    <w:p w14:paraId="3A1A1C0E" w14:textId="77777777" w:rsidR="00010E76" w:rsidRPr="004E1449" w:rsidRDefault="00010E76" w:rsidP="00010E76">
      <w:pPr>
        <w:pStyle w:val="Style7"/>
        <w:widowControl/>
        <w:spacing w:line="240" w:lineRule="auto"/>
        <w:ind w:firstLine="710"/>
        <w:rPr>
          <w:rStyle w:val="FontStyle278"/>
          <w:sz w:val="28"/>
          <w:szCs w:val="28"/>
        </w:rPr>
      </w:pPr>
      <w:r w:rsidRPr="004E1449">
        <w:rPr>
          <w:rStyle w:val="FontStyle278"/>
          <w:sz w:val="28"/>
          <w:szCs w:val="28"/>
        </w:rPr>
        <w:t>обеспечение координации, сопровождения и мониторинга достижения показателей Целей устойчивого развития.</w:t>
      </w:r>
    </w:p>
    <w:p w14:paraId="16B32838" w14:textId="77777777" w:rsidR="00010E76" w:rsidRDefault="00010E76" w:rsidP="00010E76">
      <w:pPr>
        <w:pStyle w:val="Style108"/>
        <w:widowControl/>
        <w:spacing w:line="240" w:lineRule="auto"/>
        <w:ind w:firstLine="922"/>
        <w:rPr>
          <w:rStyle w:val="FontStyle278"/>
          <w:sz w:val="28"/>
          <w:szCs w:val="28"/>
        </w:rPr>
      </w:pPr>
      <w:r w:rsidRPr="004E1449">
        <w:rPr>
          <w:rStyle w:val="FontStyle278"/>
          <w:sz w:val="28"/>
          <w:szCs w:val="28"/>
        </w:rPr>
        <w:t>В сложившихся условиях важнейшую роль приобретает объединение усилий всех надзорных органов, заинтересованных ведомств, в первую очередь с местными органами власти и управления по разработке и реализации комплексного подхода в улучшении условий среды обитания населения, профилактике заболеваний, преждевременной смерти и пропаганде здорового образа жизни.</w:t>
      </w:r>
    </w:p>
    <w:p w14:paraId="721AABBB" w14:textId="77777777" w:rsidR="00010E76" w:rsidRDefault="00010E76" w:rsidP="00010E76">
      <w:pPr>
        <w:pStyle w:val="Style108"/>
        <w:widowControl/>
        <w:spacing w:line="240" w:lineRule="auto"/>
        <w:ind w:firstLine="922"/>
        <w:rPr>
          <w:rStyle w:val="FontStyle278"/>
          <w:sz w:val="28"/>
          <w:szCs w:val="28"/>
        </w:rPr>
      </w:pPr>
    </w:p>
    <w:p w14:paraId="1C1B371E" w14:textId="5B1E4799" w:rsidR="000217E8" w:rsidRDefault="000217E8" w:rsidP="007A76C6">
      <w:pPr>
        <w:rPr>
          <w:sz w:val="28"/>
          <w:szCs w:val="28"/>
        </w:rPr>
      </w:pPr>
    </w:p>
    <w:p w14:paraId="432D1911" w14:textId="77777777" w:rsidR="000C4F47" w:rsidRDefault="000C4F47" w:rsidP="000C4F47">
      <w:pPr>
        <w:pStyle w:val="14"/>
        <w:sectPr w:rsidR="000C4F47" w:rsidSect="002F7991">
          <w:headerReference w:type="default" r:id="rId40"/>
          <w:pgSz w:w="11906" w:h="16838"/>
          <w:pgMar w:top="1134" w:right="850" w:bottom="1134" w:left="1701" w:header="708" w:footer="708" w:gutter="0"/>
          <w:cols w:space="708"/>
          <w:titlePg/>
          <w:docGrid w:linePitch="360"/>
        </w:sectPr>
      </w:pPr>
      <w:bookmarkStart w:id="32" w:name="_Toc148623053"/>
    </w:p>
    <w:p w14:paraId="33ADA049" w14:textId="4618DEEE" w:rsidR="000217E8" w:rsidRDefault="00CC50E2" w:rsidP="000C4F47">
      <w:pPr>
        <w:pStyle w:val="14"/>
      </w:pPr>
      <w:r w:rsidRPr="00CC50E2">
        <w:t>ПРИЛОЖЕНИЯ</w:t>
      </w:r>
      <w:bookmarkEnd w:id="32"/>
    </w:p>
    <w:p w14:paraId="7195D1E6" w14:textId="77777777" w:rsidR="000C4F47" w:rsidRDefault="000C4F47" w:rsidP="000C4F47">
      <w:pPr>
        <w:jc w:val="right"/>
        <w:rPr>
          <w:sz w:val="28"/>
          <w:szCs w:val="28"/>
        </w:rPr>
      </w:pPr>
      <w:r>
        <w:rPr>
          <w:sz w:val="28"/>
          <w:szCs w:val="28"/>
        </w:rPr>
        <w:t>Приложение 1</w:t>
      </w:r>
    </w:p>
    <w:p w14:paraId="1BA24EE1" w14:textId="370F9195" w:rsidR="000C4F47" w:rsidRDefault="000C4F47" w:rsidP="000C4F47">
      <w:pPr>
        <w:jc w:val="center"/>
        <w:rPr>
          <w:sz w:val="28"/>
          <w:szCs w:val="28"/>
        </w:rPr>
      </w:pPr>
      <w:r>
        <w:rPr>
          <w:sz w:val="28"/>
          <w:szCs w:val="28"/>
        </w:rPr>
        <w:t>ЗАБОJIЕВАЕМОСТЬ НАСЕЛЕНИЯ ПО ИНДИКАТОРАМ ОТРАЖАЮЩИМ СОЦИАЛЬНО-ГИГИЕНИЧЕСКУЮ ОБУСЛОВЛЕННОСТЬ ПОПУЛЯЦИОННОГО ЗДОРОВЬЯ</w:t>
      </w:r>
    </w:p>
    <w:p w14:paraId="6B50E29C" w14:textId="04A33721" w:rsidR="00F82AC1" w:rsidRPr="00F82AC1" w:rsidRDefault="00F82AC1" w:rsidP="000C4F47">
      <w:pPr>
        <w:jc w:val="center"/>
        <w:rPr>
          <w:rFonts w:eastAsiaTheme="minorHAnsi"/>
          <w:sz w:val="32"/>
          <w:szCs w:val="32"/>
        </w:rPr>
      </w:pPr>
      <w:r w:rsidRPr="00F82AC1">
        <w:rPr>
          <w:sz w:val="28"/>
          <w:szCs w:val="28"/>
        </w:rPr>
        <w:t>Жлобинский район 2017-2022 годы</w:t>
      </w:r>
    </w:p>
    <w:tbl>
      <w:tblPr>
        <w:tblStyle w:val="af8"/>
        <w:tblW w:w="15187" w:type="dxa"/>
        <w:tblLook w:val="04A0" w:firstRow="1" w:lastRow="0" w:firstColumn="1" w:lastColumn="0" w:noHBand="0" w:noVBand="1"/>
      </w:tblPr>
      <w:tblGrid>
        <w:gridCol w:w="6839"/>
        <w:gridCol w:w="1236"/>
        <w:gridCol w:w="1236"/>
        <w:gridCol w:w="1236"/>
        <w:gridCol w:w="1236"/>
        <w:gridCol w:w="1236"/>
        <w:gridCol w:w="1236"/>
        <w:gridCol w:w="932"/>
      </w:tblGrid>
      <w:tr w:rsidR="00F82AC1" w:rsidRPr="00F82AC1" w14:paraId="1E3832FF" w14:textId="77777777" w:rsidTr="00540C33">
        <w:trPr>
          <w:trHeight w:val="300"/>
          <w:tblHeader/>
        </w:trPr>
        <w:tc>
          <w:tcPr>
            <w:tcW w:w="6839" w:type="dxa"/>
            <w:noWrap/>
            <w:hideMark/>
          </w:tcPr>
          <w:p w14:paraId="049E151B" w14:textId="710FC270" w:rsidR="00F82AC1" w:rsidRPr="00F82AC1" w:rsidRDefault="00F82AC1" w:rsidP="00F82AC1">
            <w:pPr>
              <w:rPr>
                <w:rFonts w:eastAsiaTheme="majorEastAsia"/>
              </w:rPr>
            </w:pPr>
            <w:r w:rsidRPr="00F82AC1">
              <w:rPr>
                <w:rFonts w:eastAsiaTheme="majorEastAsia"/>
              </w:rPr>
              <w:t>Индикаторы</w:t>
            </w:r>
          </w:p>
        </w:tc>
        <w:tc>
          <w:tcPr>
            <w:tcW w:w="1236" w:type="dxa"/>
            <w:noWrap/>
            <w:hideMark/>
          </w:tcPr>
          <w:p w14:paraId="3F9C6109" w14:textId="77777777" w:rsidR="00F82AC1" w:rsidRPr="00F82AC1" w:rsidRDefault="00F82AC1" w:rsidP="00F82AC1">
            <w:pPr>
              <w:rPr>
                <w:rFonts w:eastAsiaTheme="majorEastAsia"/>
              </w:rPr>
            </w:pPr>
            <w:r w:rsidRPr="00F82AC1">
              <w:rPr>
                <w:rFonts w:eastAsiaTheme="majorEastAsia"/>
              </w:rPr>
              <w:t>2017</w:t>
            </w:r>
          </w:p>
        </w:tc>
        <w:tc>
          <w:tcPr>
            <w:tcW w:w="1236" w:type="dxa"/>
            <w:noWrap/>
            <w:hideMark/>
          </w:tcPr>
          <w:p w14:paraId="6D4360E5" w14:textId="77777777" w:rsidR="00F82AC1" w:rsidRPr="00F82AC1" w:rsidRDefault="00F82AC1" w:rsidP="00F82AC1">
            <w:pPr>
              <w:rPr>
                <w:rFonts w:eastAsiaTheme="majorEastAsia"/>
              </w:rPr>
            </w:pPr>
            <w:r w:rsidRPr="00F82AC1">
              <w:rPr>
                <w:rFonts w:eastAsiaTheme="majorEastAsia"/>
              </w:rPr>
              <w:t>2018</w:t>
            </w:r>
          </w:p>
        </w:tc>
        <w:tc>
          <w:tcPr>
            <w:tcW w:w="1236" w:type="dxa"/>
            <w:noWrap/>
            <w:hideMark/>
          </w:tcPr>
          <w:p w14:paraId="4CE92E19" w14:textId="77777777" w:rsidR="00F82AC1" w:rsidRPr="00F82AC1" w:rsidRDefault="00F82AC1" w:rsidP="00F82AC1">
            <w:pPr>
              <w:rPr>
                <w:rFonts w:eastAsiaTheme="majorEastAsia"/>
              </w:rPr>
            </w:pPr>
            <w:r w:rsidRPr="00F82AC1">
              <w:rPr>
                <w:rFonts w:eastAsiaTheme="majorEastAsia"/>
              </w:rPr>
              <w:t>2019</w:t>
            </w:r>
          </w:p>
        </w:tc>
        <w:tc>
          <w:tcPr>
            <w:tcW w:w="1236" w:type="dxa"/>
            <w:noWrap/>
            <w:hideMark/>
          </w:tcPr>
          <w:p w14:paraId="289A4721" w14:textId="77777777" w:rsidR="00F82AC1" w:rsidRPr="00F82AC1" w:rsidRDefault="00F82AC1" w:rsidP="00F82AC1">
            <w:pPr>
              <w:rPr>
                <w:rFonts w:eastAsiaTheme="majorEastAsia"/>
              </w:rPr>
            </w:pPr>
            <w:r w:rsidRPr="00F82AC1">
              <w:rPr>
                <w:rFonts w:eastAsiaTheme="majorEastAsia"/>
              </w:rPr>
              <w:t>2020</w:t>
            </w:r>
          </w:p>
        </w:tc>
        <w:tc>
          <w:tcPr>
            <w:tcW w:w="1236" w:type="dxa"/>
            <w:noWrap/>
            <w:hideMark/>
          </w:tcPr>
          <w:p w14:paraId="41A792DB" w14:textId="77777777" w:rsidR="00F82AC1" w:rsidRPr="00F82AC1" w:rsidRDefault="00F82AC1" w:rsidP="00F82AC1">
            <w:pPr>
              <w:rPr>
                <w:rFonts w:eastAsiaTheme="majorEastAsia"/>
              </w:rPr>
            </w:pPr>
            <w:r w:rsidRPr="00F82AC1">
              <w:rPr>
                <w:rFonts w:eastAsiaTheme="majorEastAsia"/>
              </w:rPr>
              <w:t>2021</w:t>
            </w:r>
          </w:p>
        </w:tc>
        <w:tc>
          <w:tcPr>
            <w:tcW w:w="1236" w:type="dxa"/>
            <w:noWrap/>
            <w:hideMark/>
          </w:tcPr>
          <w:p w14:paraId="54B9BB8A" w14:textId="77777777" w:rsidR="00F82AC1" w:rsidRPr="00F82AC1" w:rsidRDefault="00F82AC1" w:rsidP="00F82AC1">
            <w:pPr>
              <w:rPr>
                <w:rFonts w:eastAsiaTheme="majorEastAsia"/>
              </w:rPr>
            </w:pPr>
            <w:r w:rsidRPr="00F82AC1">
              <w:rPr>
                <w:rFonts w:eastAsiaTheme="majorEastAsia"/>
              </w:rPr>
              <w:t>2022</w:t>
            </w:r>
          </w:p>
        </w:tc>
        <w:tc>
          <w:tcPr>
            <w:tcW w:w="932" w:type="dxa"/>
            <w:noWrap/>
            <w:hideMark/>
          </w:tcPr>
          <w:p w14:paraId="745C911E" w14:textId="77777777" w:rsidR="00F82AC1" w:rsidRPr="00F82AC1" w:rsidRDefault="00F82AC1" w:rsidP="00F82AC1">
            <w:pPr>
              <w:rPr>
                <w:rFonts w:eastAsiaTheme="majorEastAsia"/>
              </w:rPr>
            </w:pPr>
            <w:r w:rsidRPr="00F82AC1">
              <w:rPr>
                <w:rFonts w:eastAsiaTheme="majorEastAsia"/>
              </w:rPr>
              <w:t>тренд</w:t>
            </w:r>
          </w:p>
        </w:tc>
      </w:tr>
      <w:tr w:rsidR="00F82AC1" w:rsidRPr="00F82AC1" w14:paraId="0B21BDD4" w14:textId="77777777" w:rsidTr="00540C33">
        <w:trPr>
          <w:trHeight w:val="315"/>
        </w:trPr>
        <w:tc>
          <w:tcPr>
            <w:tcW w:w="6839" w:type="dxa"/>
            <w:hideMark/>
          </w:tcPr>
          <w:p w14:paraId="6D09274B" w14:textId="77777777" w:rsidR="00F82AC1" w:rsidRPr="00F82AC1" w:rsidRDefault="00F82AC1" w:rsidP="00F82AC1">
            <w:pPr>
              <w:rPr>
                <w:rFonts w:eastAsiaTheme="majorEastAsia"/>
              </w:rPr>
            </w:pPr>
            <w:r w:rsidRPr="00F82AC1">
              <w:rPr>
                <w:rFonts w:eastAsiaTheme="majorEastAsia"/>
              </w:rPr>
              <w:t>Количество умерших детей в возрасте до 1 года</w:t>
            </w:r>
          </w:p>
        </w:tc>
        <w:tc>
          <w:tcPr>
            <w:tcW w:w="1236" w:type="dxa"/>
            <w:noWrap/>
            <w:hideMark/>
          </w:tcPr>
          <w:p w14:paraId="13354D1A" w14:textId="77777777" w:rsidR="00F82AC1" w:rsidRPr="00F82AC1" w:rsidRDefault="00F82AC1" w:rsidP="00F82AC1">
            <w:pPr>
              <w:rPr>
                <w:rFonts w:eastAsiaTheme="majorEastAsia"/>
              </w:rPr>
            </w:pPr>
            <w:r w:rsidRPr="00F82AC1">
              <w:rPr>
                <w:rFonts w:eastAsiaTheme="majorEastAsia"/>
              </w:rPr>
              <w:t>4</w:t>
            </w:r>
          </w:p>
        </w:tc>
        <w:tc>
          <w:tcPr>
            <w:tcW w:w="1236" w:type="dxa"/>
            <w:noWrap/>
            <w:hideMark/>
          </w:tcPr>
          <w:p w14:paraId="7EDBA4CD" w14:textId="77777777" w:rsidR="00F82AC1" w:rsidRPr="00F82AC1" w:rsidRDefault="00F82AC1" w:rsidP="00F82AC1">
            <w:pPr>
              <w:rPr>
                <w:rFonts w:eastAsiaTheme="majorEastAsia"/>
              </w:rPr>
            </w:pPr>
            <w:r w:rsidRPr="00F82AC1">
              <w:rPr>
                <w:rFonts w:eastAsiaTheme="majorEastAsia"/>
              </w:rPr>
              <w:t>2</w:t>
            </w:r>
          </w:p>
        </w:tc>
        <w:tc>
          <w:tcPr>
            <w:tcW w:w="1236" w:type="dxa"/>
            <w:hideMark/>
          </w:tcPr>
          <w:p w14:paraId="4B4E3BD1" w14:textId="77777777" w:rsidR="00F82AC1" w:rsidRPr="00F82AC1" w:rsidRDefault="00F82AC1" w:rsidP="00F82AC1">
            <w:pPr>
              <w:rPr>
                <w:rFonts w:eastAsiaTheme="majorEastAsia"/>
              </w:rPr>
            </w:pPr>
            <w:r w:rsidRPr="00F82AC1">
              <w:rPr>
                <w:rFonts w:eastAsiaTheme="majorEastAsia"/>
              </w:rPr>
              <w:t>2</w:t>
            </w:r>
          </w:p>
        </w:tc>
        <w:tc>
          <w:tcPr>
            <w:tcW w:w="1236" w:type="dxa"/>
            <w:hideMark/>
          </w:tcPr>
          <w:p w14:paraId="135997C5" w14:textId="77777777" w:rsidR="00F82AC1" w:rsidRPr="00F82AC1" w:rsidRDefault="00F82AC1" w:rsidP="00F82AC1">
            <w:pPr>
              <w:rPr>
                <w:rFonts w:eastAsiaTheme="majorEastAsia"/>
              </w:rPr>
            </w:pPr>
            <w:r w:rsidRPr="00F82AC1">
              <w:rPr>
                <w:rFonts w:eastAsiaTheme="majorEastAsia"/>
              </w:rPr>
              <w:t>5</w:t>
            </w:r>
          </w:p>
        </w:tc>
        <w:tc>
          <w:tcPr>
            <w:tcW w:w="1236" w:type="dxa"/>
            <w:hideMark/>
          </w:tcPr>
          <w:p w14:paraId="6F20280C" w14:textId="77777777" w:rsidR="00F82AC1" w:rsidRPr="00F82AC1" w:rsidRDefault="00F82AC1" w:rsidP="00F82AC1">
            <w:pPr>
              <w:rPr>
                <w:rFonts w:eastAsiaTheme="majorEastAsia"/>
              </w:rPr>
            </w:pPr>
            <w:r w:rsidRPr="00F82AC1">
              <w:rPr>
                <w:rFonts w:eastAsiaTheme="majorEastAsia"/>
              </w:rPr>
              <w:t>4</w:t>
            </w:r>
          </w:p>
        </w:tc>
        <w:tc>
          <w:tcPr>
            <w:tcW w:w="1236" w:type="dxa"/>
            <w:hideMark/>
          </w:tcPr>
          <w:p w14:paraId="3FAD3923" w14:textId="77777777" w:rsidR="00F82AC1" w:rsidRPr="00F82AC1" w:rsidRDefault="00F82AC1" w:rsidP="00F82AC1">
            <w:pPr>
              <w:rPr>
                <w:rFonts w:eastAsiaTheme="majorEastAsia"/>
              </w:rPr>
            </w:pPr>
            <w:r w:rsidRPr="00F82AC1">
              <w:rPr>
                <w:rFonts w:eastAsiaTheme="majorEastAsia"/>
              </w:rPr>
              <w:t>1</w:t>
            </w:r>
          </w:p>
        </w:tc>
        <w:tc>
          <w:tcPr>
            <w:tcW w:w="932" w:type="dxa"/>
            <w:noWrap/>
            <w:hideMark/>
          </w:tcPr>
          <w:p w14:paraId="7375D964" w14:textId="77777777" w:rsidR="00F82AC1" w:rsidRPr="00F82AC1" w:rsidRDefault="00F82AC1" w:rsidP="00F82AC1">
            <w:pPr>
              <w:rPr>
                <w:rFonts w:eastAsiaTheme="majorEastAsia"/>
              </w:rPr>
            </w:pPr>
            <w:r w:rsidRPr="00F82AC1">
              <w:rPr>
                <w:rFonts w:eastAsiaTheme="majorEastAsia"/>
              </w:rPr>
              <w:t>-</w:t>
            </w:r>
          </w:p>
        </w:tc>
      </w:tr>
      <w:tr w:rsidR="00F82AC1" w:rsidRPr="00F82AC1" w14:paraId="4A13530C" w14:textId="77777777" w:rsidTr="00540C33">
        <w:trPr>
          <w:trHeight w:val="315"/>
        </w:trPr>
        <w:tc>
          <w:tcPr>
            <w:tcW w:w="6839" w:type="dxa"/>
            <w:hideMark/>
          </w:tcPr>
          <w:p w14:paraId="287C2218" w14:textId="77777777" w:rsidR="00F82AC1" w:rsidRPr="00F82AC1" w:rsidRDefault="00F82AC1" w:rsidP="00F82AC1">
            <w:pPr>
              <w:rPr>
                <w:rFonts w:eastAsiaTheme="majorEastAsia"/>
              </w:rPr>
            </w:pPr>
            <w:r w:rsidRPr="00F82AC1">
              <w:rPr>
                <w:rFonts w:eastAsiaTheme="majorEastAsia"/>
              </w:rPr>
              <w:t>Умершие в возрасте до 1 года, на 1000 родившихся</w:t>
            </w:r>
          </w:p>
        </w:tc>
        <w:tc>
          <w:tcPr>
            <w:tcW w:w="1236" w:type="dxa"/>
            <w:hideMark/>
          </w:tcPr>
          <w:p w14:paraId="3D34AF69" w14:textId="77777777" w:rsidR="00F82AC1" w:rsidRPr="00F82AC1" w:rsidRDefault="00F82AC1" w:rsidP="00F82AC1">
            <w:pPr>
              <w:rPr>
                <w:rFonts w:eastAsiaTheme="majorEastAsia"/>
              </w:rPr>
            </w:pPr>
            <w:r w:rsidRPr="00F82AC1">
              <w:rPr>
                <w:rFonts w:eastAsiaTheme="majorEastAsia"/>
              </w:rPr>
              <w:t>2,7</w:t>
            </w:r>
          </w:p>
        </w:tc>
        <w:tc>
          <w:tcPr>
            <w:tcW w:w="1236" w:type="dxa"/>
            <w:hideMark/>
          </w:tcPr>
          <w:p w14:paraId="293A2DEE" w14:textId="77777777" w:rsidR="00F82AC1" w:rsidRPr="00F82AC1" w:rsidRDefault="00F82AC1" w:rsidP="00F82AC1">
            <w:pPr>
              <w:rPr>
                <w:rFonts w:eastAsiaTheme="majorEastAsia"/>
              </w:rPr>
            </w:pPr>
            <w:r w:rsidRPr="00F82AC1">
              <w:rPr>
                <w:rFonts w:eastAsiaTheme="majorEastAsia"/>
              </w:rPr>
              <w:t>1,5</w:t>
            </w:r>
          </w:p>
        </w:tc>
        <w:tc>
          <w:tcPr>
            <w:tcW w:w="1236" w:type="dxa"/>
            <w:hideMark/>
          </w:tcPr>
          <w:p w14:paraId="3800D4AF" w14:textId="77777777" w:rsidR="00F82AC1" w:rsidRPr="00F82AC1" w:rsidRDefault="00F82AC1" w:rsidP="00F82AC1">
            <w:pPr>
              <w:rPr>
                <w:rFonts w:eastAsiaTheme="majorEastAsia"/>
              </w:rPr>
            </w:pPr>
            <w:r w:rsidRPr="00F82AC1">
              <w:rPr>
                <w:rFonts w:eastAsiaTheme="majorEastAsia"/>
              </w:rPr>
              <w:t>1,6</w:t>
            </w:r>
          </w:p>
        </w:tc>
        <w:tc>
          <w:tcPr>
            <w:tcW w:w="1236" w:type="dxa"/>
            <w:hideMark/>
          </w:tcPr>
          <w:p w14:paraId="12EC1385" w14:textId="77777777" w:rsidR="00F82AC1" w:rsidRPr="00F82AC1" w:rsidRDefault="00F82AC1" w:rsidP="00F82AC1">
            <w:pPr>
              <w:rPr>
                <w:rFonts w:eastAsiaTheme="majorEastAsia"/>
              </w:rPr>
            </w:pPr>
            <w:r w:rsidRPr="00F82AC1">
              <w:rPr>
                <w:rFonts w:eastAsiaTheme="majorEastAsia"/>
              </w:rPr>
              <w:t>4,3</w:t>
            </w:r>
          </w:p>
        </w:tc>
        <w:tc>
          <w:tcPr>
            <w:tcW w:w="1236" w:type="dxa"/>
            <w:hideMark/>
          </w:tcPr>
          <w:p w14:paraId="05B595E9" w14:textId="77777777" w:rsidR="00F82AC1" w:rsidRPr="00F82AC1" w:rsidRDefault="00F82AC1" w:rsidP="00F82AC1">
            <w:pPr>
              <w:rPr>
                <w:rFonts w:eastAsiaTheme="majorEastAsia"/>
              </w:rPr>
            </w:pPr>
            <w:r w:rsidRPr="00F82AC1">
              <w:rPr>
                <w:rFonts w:eastAsiaTheme="majorEastAsia"/>
              </w:rPr>
              <w:t>3,8</w:t>
            </w:r>
          </w:p>
        </w:tc>
        <w:tc>
          <w:tcPr>
            <w:tcW w:w="1236" w:type="dxa"/>
            <w:hideMark/>
          </w:tcPr>
          <w:p w14:paraId="2244AECA" w14:textId="77777777" w:rsidR="00F82AC1" w:rsidRPr="00F82AC1" w:rsidRDefault="00F82AC1" w:rsidP="00F82AC1">
            <w:pPr>
              <w:rPr>
                <w:rFonts w:eastAsiaTheme="majorEastAsia"/>
              </w:rPr>
            </w:pPr>
            <w:r w:rsidRPr="00F82AC1">
              <w:rPr>
                <w:rFonts w:eastAsiaTheme="majorEastAsia"/>
              </w:rPr>
              <w:t>1,0</w:t>
            </w:r>
          </w:p>
        </w:tc>
        <w:tc>
          <w:tcPr>
            <w:tcW w:w="932" w:type="dxa"/>
            <w:noWrap/>
            <w:hideMark/>
          </w:tcPr>
          <w:p w14:paraId="3FF23620" w14:textId="77777777" w:rsidR="00F82AC1" w:rsidRPr="00F82AC1" w:rsidRDefault="00F82AC1" w:rsidP="00F82AC1">
            <w:pPr>
              <w:rPr>
                <w:rFonts w:eastAsiaTheme="majorEastAsia"/>
              </w:rPr>
            </w:pPr>
            <w:r w:rsidRPr="00F82AC1">
              <w:rPr>
                <w:rFonts w:eastAsiaTheme="majorEastAsia"/>
              </w:rPr>
              <w:t>0,68</w:t>
            </w:r>
          </w:p>
        </w:tc>
      </w:tr>
      <w:tr w:rsidR="00540C33" w:rsidRPr="00F82AC1" w14:paraId="11B111F3" w14:textId="77777777" w:rsidTr="00540C33">
        <w:trPr>
          <w:trHeight w:val="315"/>
        </w:trPr>
        <w:tc>
          <w:tcPr>
            <w:tcW w:w="15187" w:type="dxa"/>
            <w:gridSpan w:val="8"/>
            <w:hideMark/>
          </w:tcPr>
          <w:p w14:paraId="09014B43" w14:textId="41C5412E" w:rsidR="00540C33" w:rsidRPr="00F82AC1" w:rsidRDefault="00540C33" w:rsidP="00540C33">
            <w:pPr>
              <w:rPr>
                <w:rFonts w:eastAsiaTheme="majorEastAsia"/>
              </w:rPr>
            </w:pPr>
            <w:r w:rsidRPr="00F82AC1">
              <w:rPr>
                <w:rFonts w:eastAsiaTheme="majorEastAsia"/>
              </w:rPr>
              <w:t>Первичная инвалидность на 10 тыс. населения:  </w:t>
            </w:r>
          </w:p>
        </w:tc>
      </w:tr>
      <w:tr w:rsidR="00F82AC1" w:rsidRPr="00F82AC1" w14:paraId="6A801CDD" w14:textId="77777777" w:rsidTr="00540C33">
        <w:trPr>
          <w:trHeight w:val="315"/>
        </w:trPr>
        <w:tc>
          <w:tcPr>
            <w:tcW w:w="6839" w:type="dxa"/>
            <w:hideMark/>
          </w:tcPr>
          <w:p w14:paraId="510A4B21"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12F0FF24" w14:textId="77777777" w:rsidR="00F82AC1" w:rsidRPr="00F82AC1" w:rsidRDefault="00F82AC1" w:rsidP="00F82AC1">
            <w:pPr>
              <w:rPr>
                <w:rFonts w:eastAsiaTheme="majorEastAsia"/>
              </w:rPr>
            </w:pPr>
            <w:r w:rsidRPr="00F82AC1">
              <w:rPr>
                <w:rFonts w:eastAsiaTheme="majorEastAsia"/>
              </w:rPr>
              <w:t>59,88</w:t>
            </w:r>
          </w:p>
        </w:tc>
        <w:tc>
          <w:tcPr>
            <w:tcW w:w="1236" w:type="dxa"/>
            <w:noWrap/>
            <w:hideMark/>
          </w:tcPr>
          <w:p w14:paraId="4278CCDD" w14:textId="77777777" w:rsidR="00F82AC1" w:rsidRPr="00F82AC1" w:rsidRDefault="00F82AC1" w:rsidP="00F82AC1">
            <w:pPr>
              <w:rPr>
                <w:rFonts w:eastAsiaTheme="majorEastAsia"/>
              </w:rPr>
            </w:pPr>
            <w:r w:rsidRPr="00F82AC1">
              <w:rPr>
                <w:rFonts w:eastAsiaTheme="majorEastAsia"/>
              </w:rPr>
              <w:t>56,81</w:t>
            </w:r>
          </w:p>
        </w:tc>
        <w:tc>
          <w:tcPr>
            <w:tcW w:w="1236" w:type="dxa"/>
            <w:noWrap/>
            <w:hideMark/>
          </w:tcPr>
          <w:p w14:paraId="2F580A63" w14:textId="77777777" w:rsidR="00F82AC1" w:rsidRPr="00F82AC1" w:rsidRDefault="00F82AC1" w:rsidP="00F82AC1">
            <w:pPr>
              <w:rPr>
                <w:rFonts w:eastAsiaTheme="majorEastAsia"/>
              </w:rPr>
            </w:pPr>
            <w:r w:rsidRPr="00F82AC1">
              <w:rPr>
                <w:rFonts w:eastAsiaTheme="majorEastAsia"/>
              </w:rPr>
              <w:t>56,07</w:t>
            </w:r>
          </w:p>
        </w:tc>
        <w:tc>
          <w:tcPr>
            <w:tcW w:w="1236" w:type="dxa"/>
            <w:noWrap/>
            <w:hideMark/>
          </w:tcPr>
          <w:p w14:paraId="5F93321C" w14:textId="77777777" w:rsidR="00F82AC1" w:rsidRPr="00F82AC1" w:rsidRDefault="00F82AC1" w:rsidP="00F82AC1">
            <w:pPr>
              <w:rPr>
                <w:rFonts w:eastAsiaTheme="majorEastAsia"/>
              </w:rPr>
            </w:pPr>
            <w:r w:rsidRPr="00F82AC1">
              <w:rPr>
                <w:rFonts w:eastAsiaTheme="majorEastAsia"/>
              </w:rPr>
              <w:t>46,60</w:t>
            </w:r>
          </w:p>
        </w:tc>
        <w:tc>
          <w:tcPr>
            <w:tcW w:w="1236" w:type="dxa"/>
            <w:noWrap/>
            <w:hideMark/>
          </w:tcPr>
          <w:p w14:paraId="2CF63437" w14:textId="77777777" w:rsidR="00F82AC1" w:rsidRPr="00F82AC1" w:rsidRDefault="00F82AC1" w:rsidP="00F82AC1">
            <w:pPr>
              <w:rPr>
                <w:rFonts w:eastAsiaTheme="majorEastAsia"/>
              </w:rPr>
            </w:pPr>
            <w:r w:rsidRPr="00F82AC1">
              <w:rPr>
                <w:rFonts w:eastAsiaTheme="majorEastAsia"/>
              </w:rPr>
              <w:t>46,29</w:t>
            </w:r>
          </w:p>
        </w:tc>
        <w:tc>
          <w:tcPr>
            <w:tcW w:w="1236" w:type="dxa"/>
            <w:noWrap/>
            <w:hideMark/>
          </w:tcPr>
          <w:p w14:paraId="7C3DE5DD" w14:textId="77777777" w:rsidR="00F82AC1" w:rsidRPr="00F82AC1" w:rsidRDefault="00F82AC1" w:rsidP="00F82AC1">
            <w:pPr>
              <w:rPr>
                <w:rFonts w:eastAsiaTheme="majorEastAsia"/>
              </w:rPr>
            </w:pPr>
            <w:r w:rsidRPr="00F82AC1">
              <w:rPr>
                <w:rFonts w:eastAsiaTheme="majorEastAsia"/>
              </w:rPr>
              <w:t>57,99</w:t>
            </w:r>
          </w:p>
        </w:tc>
        <w:tc>
          <w:tcPr>
            <w:tcW w:w="932" w:type="dxa"/>
            <w:noWrap/>
            <w:hideMark/>
          </w:tcPr>
          <w:p w14:paraId="6DA83EDA" w14:textId="77777777" w:rsidR="00F82AC1" w:rsidRPr="00F82AC1" w:rsidRDefault="00F82AC1" w:rsidP="00F82AC1">
            <w:pPr>
              <w:rPr>
                <w:rFonts w:eastAsiaTheme="majorEastAsia"/>
              </w:rPr>
            </w:pPr>
            <w:r w:rsidRPr="00F82AC1">
              <w:rPr>
                <w:rFonts w:eastAsiaTheme="majorEastAsia"/>
              </w:rPr>
              <w:t>-1,34</w:t>
            </w:r>
          </w:p>
        </w:tc>
      </w:tr>
      <w:tr w:rsidR="00F82AC1" w:rsidRPr="00F82AC1" w14:paraId="30BBBA30" w14:textId="77777777" w:rsidTr="00540C33">
        <w:trPr>
          <w:trHeight w:val="315"/>
        </w:trPr>
        <w:tc>
          <w:tcPr>
            <w:tcW w:w="6839" w:type="dxa"/>
            <w:hideMark/>
          </w:tcPr>
          <w:p w14:paraId="4FE04B3C" w14:textId="77777777" w:rsidR="00F82AC1" w:rsidRPr="00F82AC1" w:rsidRDefault="00F82AC1" w:rsidP="00F82AC1">
            <w:pPr>
              <w:rPr>
                <w:rFonts w:eastAsiaTheme="majorEastAsia"/>
              </w:rPr>
            </w:pPr>
            <w:r w:rsidRPr="00F82AC1">
              <w:rPr>
                <w:rFonts w:eastAsiaTheme="majorEastAsia"/>
              </w:rPr>
              <w:t>в возрасте 0-17 лет</w:t>
            </w:r>
          </w:p>
        </w:tc>
        <w:tc>
          <w:tcPr>
            <w:tcW w:w="1236" w:type="dxa"/>
            <w:noWrap/>
            <w:hideMark/>
          </w:tcPr>
          <w:p w14:paraId="6AB32DC9" w14:textId="77777777" w:rsidR="00F82AC1" w:rsidRPr="00F82AC1" w:rsidRDefault="00F82AC1" w:rsidP="00F82AC1">
            <w:pPr>
              <w:rPr>
                <w:rFonts w:eastAsiaTheme="majorEastAsia"/>
              </w:rPr>
            </w:pPr>
            <w:r w:rsidRPr="00F82AC1">
              <w:rPr>
                <w:rFonts w:eastAsiaTheme="majorEastAsia"/>
              </w:rPr>
              <w:t>21,80</w:t>
            </w:r>
          </w:p>
        </w:tc>
        <w:tc>
          <w:tcPr>
            <w:tcW w:w="1236" w:type="dxa"/>
            <w:noWrap/>
            <w:hideMark/>
          </w:tcPr>
          <w:p w14:paraId="76F074EC" w14:textId="77777777" w:rsidR="00F82AC1" w:rsidRPr="00F82AC1" w:rsidRDefault="00F82AC1" w:rsidP="00F82AC1">
            <w:pPr>
              <w:rPr>
                <w:rFonts w:eastAsiaTheme="majorEastAsia"/>
              </w:rPr>
            </w:pPr>
            <w:r w:rsidRPr="00F82AC1">
              <w:rPr>
                <w:rFonts w:eastAsiaTheme="majorEastAsia"/>
              </w:rPr>
              <w:t>17,39</w:t>
            </w:r>
          </w:p>
        </w:tc>
        <w:tc>
          <w:tcPr>
            <w:tcW w:w="1236" w:type="dxa"/>
            <w:noWrap/>
            <w:hideMark/>
          </w:tcPr>
          <w:p w14:paraId="01C27A13" w14:textId="77777777" w:rsidR="00F82AC1" w:rsidRPr="00F82AC1" w:rsidRDefault="00F82AC1" w:rsidP="00F82AC1">
            <w:pPr>
              <w:rPr>
                <w:rFonts w:eastAsiaTheme="majorEastAsia"/>
              </w:rPr>
            </w:pPr>
            <w:r w:rsidRPr="00F82AC1">
              <w:rPr>
                <w:rFonts w:eastAsiaTheme="majorEastAsia"/>
              </w:rPr>
              <w:t>21,05</w:t>
            </w:r>
          </w:p>
        </w:tc>
        <w:tc>
          <w:tcPr>
            <w:tcW w:w="1236" w:type="dxa"/>
            <w:noWrap/>
            <w:hideMark/>
          </w:tcPr>
          <w:p w14:paraId="1CD1D397" w14:textId="77777777" w:rsidR="00F82AC1" w:rsidRPr="00F82AC1" w:rsidRDefault="00F82AC1" w:rsidP="00F82AC1">
            <w:pPr>
              <w:rPr>
                <w:rFonts w:eastAsiaTheme="majorEastAsia"/>
              </w:rPr>
            </w:pPr>
            <w:r w:rsidRPr="00F82AC1">
              <w:rPr>
                <w:rFonts w:eastAsiaTheme="majorEastAsia"/>
              </w:rPr>
              <w:t>21,04</w:t>
            </w:r>
          </w:p>
        </w:tc>
        <w:tc>
          <w:tcPr>
            <w:tcW w:w="1236" w:type="dxa"/>
            <w:noWrap/>
            <w:hideMark/>
          </w:tcPr>
          <w:p w14:paraId="38AF1389" w14:textId="77777777" w:rsidR="00F82AC1" w:rsidRPr="00F82AC1" w:rsidRDefault="00F82AC1" w:rsidP="00F82AC1">
            <w:pPr>
              <w:rPr>
                <w:rFonts w:eastAsiaTheme="majorEastAsia"/>
              </w:rPr>
            </w:pPr>
            <w:r w:rsidRPr="00F82AC1">
              <w:rPr>
                <w:rFonts w:eastAsiaTheme="majorEastAsia"/>
              </w:rPr>
              <w:t>24,11</w:t>
            </w:r>
          </w:p>
        </w:tc>
        <w:tc>
          <w:tcPr>
            <w:tcW w:w="1236" w:type="dxa"/>
            <w:noWrap/>
            <w:hideMark/>
          </w:tcPr>
          <w:p w14:paraId="2F8D4AC8" w14:textId="77777777" w:rsidR="00F82AC1" w:rsidRPr="00F82AC1" w:rsidRDefault="00F82AC1" w:rsidP="00F82AC1">
            <w:pPr>
              <w:rPr>
                <w:rFonts w:eastAsiaTheme="majorEastAsia"/>
              </w:rPr>
            </w:pPr>
            <w:r w:rsidRPr="00F82AC1">
              <w:rPr>
                <w:rFonts w:eastAsiaTheme="majorEastAsia"/>
              </w:rPr>
              <w:t>31,47</w:t>
            </w:r>
          </w:p>
        </w:tc>
        <w:tc>
          <w:tcPr>
            <w:tcW w:w="932" w:type="dxa"/>
            <w:noWrap/>
            <w:hideMark/>
          </w:tcPr>
          <w:p w14:paraId="5A7AB698" w14:textId="77777777" w:rsidR="00F82AC1" w:rsidRPr="00F82AC1" w:rsidRDefault="00F82AC1" w:rsidP="00F82AC1">
            <w:pPr>
              <w:rPr>
                <w:rFonts w:eastAsiaTheme="majorEastAsia"/>
              </w:rPr>
            </w:pPr>
            <w:r w:rsidRPr="00F82AC1">
              <w:rPr>
                <w:rFonts w:eastAsiaTheme="majorEastAsia"/>
              </w:rPr>
              <w:t>4,29</w:t>
            </w:r>
          </w:p>
        </w:tc>
      </w:tr>
      <w:tr w:rsidR="00F82AC1" w:rsidRPr="00F82AC1" w14:paraId="30547BF8" w14:textId="77777777" w:rsidTr="00540C33">
        <w:trPr>
          <w:trHeight w:val="315"/>
        </w:trPr>
        <w:tc>
          <w:tcPr>
            <w:tcW w:w="6839" w:type="dxa"/>
            <w:hideMark/>
          </w:tcPr>
          <w:p w14:paraId="2CE29C87" w14:textId="77777777" w:rsidR="00F82AC1" w:rsidRPr="00F82AC1" w:rsidRDefault="00F82AC1" w:rsidP="00F82AC1">
            <w:pPr>
              <w:rPr>
                <w:rFonts w:eastAsiaTheme="majorEastAsia"/>
              </w:rPr>
            </w:pPr>
            <w:r w:rsidRPr="00F82AC1">
              <w:rPr>
                <w:rFonts w:eastAsiaTheme="majorEastAsia"/>
              </w:rPr>
              <w:t>в возрасте старше 18 лет</w:t>
            </w:r>
          </w:p>
        </w:tc>
        <w:tc>
          <w:tcPr>
            <w:tcW w:w="1236" w:type="dxa"/>
            <w:noWrap/>
            <w:hideMark/>
          </w:tcPr>
          <w:p w14:paraId="0C9BBFC3" w14:textId="77777777" w:rsidR="00F82AC1" w:rsidRPr="00F82AC1" w:rsidRDefault="00F82AC1" w:rsidP="00F82AC1">
            <w:pPr>
              <w:rPr>
                <w:rFonts w:eastAsiaTheme="majorEastAsia"/>
              </w:rPr>
            </w:pPr>
            <w:r w:rsidRPr="00F82AC1">
              <w:rPr>
                <w:rFonts w:eastAsiaTheme="majorEastAsia"/>
              </w:rPr>
              <w:t>71,60</w:t>
            </w:r>
          </w:p>
        </w:tc>
        <w:tc>
          <w:tcPr>
            <w:tcW w:w="1236" w:type="dxa"/>
            <w:noWrap/>
            <w:hideMark/>
          </w:tcPr>
          <w:p w14:paraId="4E1851B6" w14:textId="77777777" w:rsidR="00F82AC1" w:rsidRPr="00F82AC1" w:rsidRDefault="00F82AC1" w:rsidP="00F82AC1">
            <w:pPr>
              <w:rPr>
                <w:rFonts w:eastAsiaTheme="majorEastAsia"/>
              </w:rPr>
            </w:pPr>
            <w:r w:rsidRPr="00F82AC1">
              <w:rPr>
                <w:rFonts w:eastAsiaTheme="majorEastAsia"/>
              </w:rPr>
              <w:t>69,41</w:t>
            </w:r>
          </w:p>
        </w:tc>
        <w:tc>
          <w:tcPr>
            <w:tcW w:w="1236" w:type="dxa"/>
            <w:noWrap/>
            <w:hideMark/>
          </w:tcPr>
          <w:p w14:paraId="1603A3F6" w14:textId="77777777" w:rsidR="00F82AC1" w:rsidRPr="00F82AC1" w:rsidRDefault="00F82AC1" w:rsidP="00F82AC1">
            <w:pPr>
              <w:rPr>
                <w:rFonts w:eastAsiaTheme="majorEastAsia"/>
              </w:rPr>
            </w:pPr>
            <w:r w:rsidRPr="00F82AC1">
              <w:rPr>
                <w:rFonts w:eastAsiaTheme="majorEastAsia"/>
              </w:rPr>
              <w:t>67,00</w:t>
            </w:r>
          </w:p>
        </w:tc>
        <w:tc>
          <w:tcPr>
            <w:tcW w:w="1236" w:type="dxa"/>
            <w:noWrap/>
            <w:hideMark/>
          </w:tcPr>
          <w:p w14:paraId="24B5DCFA" w14:textId="77777777" w:rsidR="00F82AC1" w:rsidRPr="00F82AC1" w:rsidRDefault="00F82AC1" w:rsidP="00F82AC1">
            <w:pPr>
              <w:rPr>
                <w:rFonts w:eastAsiaTheme="majorEastAsia"/>
              </w:rPr>
            </w:pPr>
            <w:r w:rsidRPr="00F82AC1">
              <w:rPr>
                <w:rFonts w:eastAsiaTheme="majorEastAsia"/>
              </w:rPr>
              <w:t>54,74</w:t>
            </w:r>
          </w:p>
        </w:tc>
        <w:tc>
          <w:tcPr>
            <w:tcW w:w="1236" w:type="dxa"/>
            <w:noWrap/>
            <w:hideMark/>
          </w:tcPr>
          <w:p w14:paraId="6FEB16AB" w14:textId="77777777" w:rsidR="00F82AC1" w:rsidRPr="00F82AC1" w:rsidRDefault="00F82AC1" w:rsidP="00F82AC1">
            <w:pPr>
              <w:rPr>
                <w:rFonts w:eastAsiaTheme="majorEastAsia"/>
              </w:rPr>
            </w:pPr>
            <w:r w:rsidRPr="00F82AC1">
              <w:rPr>
                <w:rFonts w:eastAsiaTheme="majorEastAsia"/>
              </w:rPr>
              <w:t>53,25</w:t>
            </w:r>
          </w:p>
        </w:tc>
        <w:tc>
          <w:tcPr>
            <w:tcW w:w="1236" w:type="dxa"/>
            <w:noWrap/>
            <w:hideMark/>
          </w:tcPr>
          <w:p w14:paraId="28D192A3" w14:textId="77777777" w:rsidR="00F82AC1" w:rsidRPr="00F82AC1" w:rsidRDefault="00F82AC1" w:rsidP="00F82AC1">
            <w:pPr>
              <w:rPr>
                <w:rFonts w:eastAsiaTheme="majorEastAsia"/>
              </w:rPr>
            </w:pPr>
            <w:r w:rsidRPr="00F82AC1">
              <w:rPr>
                <w:rFonts w:eastAsiaTheme="majorEastAsia"/>
              </w:rPr>
              <w:t>66,30</w:t>
            </w:r>
          </w:p>
        </w:tc>
        <w:tc>
          <w:tcPr>
            <w:tcW w:w="932" w:type="dxa"/>
            <w:noWrap/>
            <w:hideMark/>
          </w:tcPr>
          <w:p w14:paraId="0AF33C14" w14:textId="77777777" w:rsidR="00F82AC1" w:rsidRPr="00F82AC1" w:rsidRDefault="00F82AC1" w:rsidP="00F82AC1">
            <w:pPr>
              <w:rPr>
                <w:rFonts w:eastAsiaTheme="majorEastAsia"/>
              </w:rPr>
            </w:pPr>
            <w:r w:rsidRPr="00F82AC1">
              <w:rPr>
                <w:rFonts w:eastAsiaTheme="majorEastAsia"/>
              </w:rPr>
              <w:t>-1,96</w:t>
            </w:r>
          </w:p>
        </w:tc>
      </w:tr>
      <w:tr w:rsidR="00540C33" w:rsidRPr="00F82AC1" w14:paraId="203C8FFC" w14:textId="77777777" w:rsidTr="00D8753A">
        <w:trPr>
          <w:trHeight w:val="315"/>
        </w:trPr>
        <w:tc>
          <w:tcPr>
            <w:tcW w:w="15187" w:type="dxa"/>
            <w:gridSpan w:val="8"/>
            <w:noWrap/>
            <w:hideMark/>
          </w:tcPr>
          <w:p w14:paraId="66E953B1" w14:textId="770432FD" w:rsidR="00540C33" w:rsidRPr="00F82AC1" w:rsidRDefault="00540C33" w:rsidP="00540C33">
            <w:pPr>
              <w:rPr>
                <w:rFonts w:eastAsiaTheme="majorEastAsia"/>
              </w:rPr>
            </w:pPr>
            <w:r w:rsidRPr="00F82AC1">
              <w:rPr>
                <w:rFonts w:eastAsiaTheme="majorEastAsia"/>
              </w:rPr>
              <w:t>Общая заболеваемость на  100000 населения</w:t>
            </w:r>
            <w:r>
              <w:rPr>
                <w:rFonts w:eastAsiaTheme="majorEastAsia"/>
              </w:rPr>
              <w:t>:</w:t>
            </w:r>
            <w:r w:rsidRPr="00F82AC1">
              <w:rPr>
                <w:rFonts w:eastAsiaTheme="majorEastAsia"/>
              </w:rPr>
              <w:t> </w:t>
            </w:r>
          </w:p>
        </w:tc>
      </w:tr>
      <w:tr w:rsidR="00F82AC1" w:rsidRPr="00F82AC1" w14:paraId="10C5F15B" w14:textId="77777777" w:rsidTr="00540C33">
        <w:trPr>
          <w:trHeight w:val="315"/>
        </w:trPr>
        <w:tc>
          <w:tcPr>
            <w:tcW w:w="6839" w:type="dxa"/>
            <w:noWrap/>
            <w:hideMark/>
          </w:tcPr>
          <w:p w14:paraId="4E6C727D"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31710B3D" w14:textId="77777777" w:rsidR="00F82AC1" w:rsidRPr="00F82AC1" w:rsidRDefault="00F82AC1" w:rsidP="00F82AC1">
            <w:pPr>
              <w:rPr>
                <w:rFonts w:eastAsiaTheme="majorEastAsia"/>
              </w:rPr>
            </w:pPr>
            <w:r w:rsidRPr="00F82AC1">
              <w:rPr>
                <w:rFonts w:eastAsiaTheme="majorEastAsia"/>
              </w:rPr>
              <w:t>165063,47</w:t>
            </w:r>
          </w:p>
        </w:tc>
        <w:tc>
          <w:tcPr>
            <w:tcW w:w="1236" w:type="dxa"/>
            <w:noWrap/>
            <w:hideMark/>
          </w:tcPr>
          <w:p w14:paraId="58C8F73A" w14:textId="77777777" w:rsidR="00F82AC1" w:rsidRPr="00F82AC1" w:rsidRDefault="00F82AC1" w:rsidP="00F82AC1">
            <w:pPr>
              <w:rPr>
                <w:rFonts w:eastAsiaTheme="majorEastAsia"/>
              </w:rPr>
            </w:pPr>
            <w:r w:rsidRPr="00F82AC1">
              <w:rPr>
                <w:rFonts w:eastAsiaTheme="majorEastAsia"/>
              </w:rPr>
              <w:t>166575,02</w:t>
            </w:r>
          </w:p>
        </w:tc>
        <w:tc>
          <w:tcPr>
            <w:tcW w:w="1236" w:type="dxa"/>
            <w:noWrap/>
            <w:hideMark/>
          </w:tcPr>
          <w:p w14:paraId="30C164A2" w14:textId="77777777" w:rsidR="00F82AC1" w:rsidRPr="00F82AC1" w:rsidRDefault="00F82AC1" w:rsidP="00F82AC1">
            <w:pPr>
              <w:rPr>
                <w:rFonts w:eastAsiaTheme="majorEastAsia"/>
              </w:rPr>
            </w:pPr>
            <w:r w:rsidRPr="00F82AC1">
              <w:rPr>
                <w:rFonts w:eastAsiaTheme="majorEastAsia"/>
              </w:rPr>
              <w:t>165036,65</w:t>
            </w:r>
          </w:p>
        </w:tc>
        <w:tc>
          <w:tcPr>
            <w:tcW w:w="1236" w:type="dxa"/>
            <w:noWrap/>
            <w:hideMark/>
          </w:tcPr>
          <w:p w14:paraId="063E584C" w14:textId="77777777" w:rsidR="00F82AC1" w:rsidRPr="00F82AC1" w:rsidRDefault="00F82AC1" w:rsidP="00F82AC1">
            <w:pPr>
              <w:rPr>
                <w:rFonts w:eastAsiaTheme="majorEastAsia"/>
              </w:rPr>
            </w:pPr>
            <w:r w:rsidRPr="00F82AC1">
              <w:rPr>
                <w:rFonts w:eastAsiaTheme="majorEastAsia"/>
              </w:rPr>
              <w:t>178352,77</w:t>
            </w:r>
          </w:p>
        </w:tc>
        <w:tc>
          <w:tcPr>
            <w:tcW w:w="1236" w:type="dxa"/>
            <w:noWrap/>
            <w:hideMark/>
          </w:tcPr>
          <w:p w14:paraId="20CE0CFD" w14:textId="77777777" w:rsidR="00F82AC1" w:rsidRPr="00F82AC1" w:rsidRDefault="00F82AC1" w:rsidP="00F82AC1">
            <w:pPr>
              <w:rPr>
                <w:rFonts w:eastAsiaTheme="majorEastAsia"/>
              </w:rPr>
            </w:pPr>
            <w:r w:rsidRPr="00F82AC1">
              <w:rPr>
                <w:rFonts w:eastAsiaTheme="majorEastAsia"/>
              </w:rPr>
              <w:t>194440,44</w:t>
            </w:r>
          </w:p>
        </w:tc>
        <w:tc>
          <w:tcPr>
            <w:tcW w:w="1236" w:type="dxa"/>
            <w:noWrap/>
            <w:hideMark/>
          </w:tcPr>
          <w:p w14:paraId="1BD5144A" w14:textId="77777777" w:rsidR="00F82AC1" w:rsidRPr="00F82AC1" w:rsidRDefault="00F82AC1" w:rsidP="00F82AC1">
            <w:pPr>
              <w:rPr>
                <w:rFonts w:eastAsiaTheme="majorEastAsia"/>
              </w:rPr>
            </w:pPr>
            <w:r w:rsidRPr="00F82AC1">
              <w:rPr>
                <w:rFonts w:eastAsiaTheme="majorEastAsia"/>
              </w:rPr>
              <w:t>187174,10</w:t>
            </w:r>
          </w:p>
        </w:tc>
        <w:tc>
          <w:tcPr>
            <w:tcW w:w="932" w:type="dxa"/>
            <w:noWrap/>
            <w:hideMark/>
          </w:tcPr>
          <w:p w14:paraId="58780E35" w14:textId="77777777" w:rsidR="00F82AC1" w:rsidRPr="00F82AC1" w:rsidRDefault="00F82AC1" w:rsidP="00F82AC1">
            <w:pPr>
              <w:rPr>
                <w:rFonts w:eastAsiaTheme="majorEastAsia"/>
              </w:rPr>
            </w:pPr>
            <w:r w:rsidRPr="00F82AC1">
              <w:rPr>
                <w:rFonts w:eastAsiaTheme="majorEastAsia"/>
              </w:rPr>
              <w:t>1,68</w:t>
            </w:r>
          </w:p>
        </w:tc>
      </w:tr>
      <w:tr w:rsidR="00F82AC1" w:rsidRPr="00F82AC1" w14:paraId="60221377" w14:textId="77777777" w:rsidTr="00540C33">
        <w:trPr>
          <w:trHeight w:val="315"/>
        </w:trPr>
        <w:tc>
          <w:tcPr>
            <w:tcW w:w="6839" w:type="dxa"/>
            <w:noWrap/>
            <w:hideMark/>
          </w:tcPr>
          <w:p w14:paraId="14C8EB54" w14:textId="77777777" w:rsidR="00F82AC1" w:rsidRPr="00F82AC1" w:rsidRDefault="00F82AC1" w:rsidP="00F82AC1">
            <w:pPr>
              <w:rPr>
                <w:rFonts w:eastAsiaTheme="majorEastAsia"/>
              </w:rPr>
            </w:pPr>
            <w:r w:rsidRPr="00F82AC1">
              <w:rPr>
                <w:rFonts w:eastAsiaTheme="majorEastAsia"/>
              </w:rPr>
              <w:t>дети (0-17 лет)</w:t>
            </w:r>
          </w:p>
        </w:tc>
        <w:tc>
          <w:tcPr>
            <w:tcW w:w="1236" w:type="dxa"/>
            <w:noWrap/>
            <w:hideMark/>
          </w:tcPr>
          <w:p w14:paraId="7AF8C2FD" w14:textId="77777777" w:rsidR="00F82AC1" w:rsidRPr="00F82AC1" w:rsidRDefault="00F82AC1" w:rsidP="00F82AC1">
            <w:pPr>
              <w:rPr>
                <w:rFonts w:eastAsiaTheme="majorEastAsia"/>
              </w:rPr>
            </w:pPr>
            <w:r w:rsidRPr="00F82AC1">
              <w:rPr>
                <w:rFonts w:eastAsiaTheme="majorEastAsia"/>
              </w:rPr>
              <w:t>241853,05</w:t>
            </w:r>
          </w:p>
        </w:tc>
        <w:tc>
          <w:tcPr>
            <w:tcW w:w="1236" w:type="dxa"/>
            <w:noWrap/>
            <w:hideMark/>
          </w:tcPr>
          <w:p w14:paraId="345D5D12" w14:textId="77777777" w:rsidR="00F82AC1" w:rsidRPr="00F82AC1" w:rsidRDefault="00F82AC1" w:rsidP="00F82AC1">
            <w:pPr>
              <w:rPr>
                <w:rFonts w:eastAsiaTheme="majorEastAsia"/>
              </w:rPr>
            </w:pPr>
            <w:r w:rsidRPr="00F82AC1">
              <w:rPr>
                <w:rFonts w:eastAsiaTheme="majorEastAsia"/>
              </w:rPr>
              <w:t>240345,95</w:t>
            </w:r>
          </w:p>
        </w:tc>
        <w:tc>
          <w:tcPr>
            <w:tcW w:w="1236" w:type="dxa"/>
            <w:noWrap/>
            <w:hideMark/>
          </w:tcPr>
          <w:p w14:paraId="7CC84A6F" w14:textId="77777777" w:rsidR="00F82AC1" w:rsidRPr="00F82AC1" w:rsidRDefault="00F82AC1" w:rsidP="00F82AC1">
            <w:pPr>
              <w:rPr>
                <w:rFonts w:eastAsiaTheme="majorEastAsia"/>
              </w:rPr>
            </w:pPr>
            <w:r w:rsidRPr="00F82AC1">
              <w:rPr>
                <w:rFonts w:eastAsiaTheme="majorEastAsia"/>
              </w:rPr>
              <w:t>225290,82</w:t>
            </w:r>
          </w:p>
        </w:tc>
        <w:tc>
          <w:tcPr>
            <w:tcW w:w="1236" w:type="dxa"/>
            <w:noWrap/>
            <w:hideMark/>
          </w:tcPr>
          <w:p w14:paraId="2ADC8ECB" w14:textId="77777777" w:rsidR="00F82AC1" w:rsidRPr="00F82AC1" w:rsidRDefault="00F82AC1" w:rsidP="00F82AC1">
            <w:pPr>
              <w:rPr>
                <w:rFonts w:eastAsiaTheme="majorEastAsia"/>
              </w:rPr>
            </w:pPr>
            <w:r w:rsidRPr="00F82AC1">
              <w:rPr>
                <w:rFonts w:eastAsiaTheme="majorEastAsia"/>
              </w:rPr>
              <w:t>212331,61</w:t>
            </w:r>
          </w:p>
        </w:tc>
        <w:tc>
          <w:tcPr>
            <w:tcW w:w="1236" w:type="dxa"/>
            <w:noWrap/>
            <w:hideMark/>
          </w:tcPr>
          <w:p w14:paraId="6A5ECEFF" w14:textId="77777777" w:rsidR="00F82AC1" w:rsidRPr="00F82AC1" w:rsidRDefault="00F82AC1" w:rsidP="00F82AC1">
            <w:pPr>
              <w:rPr>
                <w:rFonts w:eastAsiaTheme="majorEastAsia"/>
              </w:rPr>
            </w:pPr>
            <w:r w:rsidRPr="00F82AC1">
              <w:rPr>
                <w:rFonts w:eastAsiaTheme="majorEastAsia"/>
              </w:rPr>
              <w:t>228900,45</w:t>
            </w:r>
          </w:p>
        </w:tc>
        <w:tc>
          <w:tcPr>
            <w:tcW w:w="1236" w:type="dxa"/>
            <w:hideMark/>
          </w:tcPr>
          <w:p w14:paraId="5237F0E4" w14:textId="77777777" w:rsidR="00F82AC1" w:rsidRPr="00F82AC1" w:rsidRDefault="00F82AC1" w:rsidP="00F82AC1">
            <w:pPr>
              <w:rPr>
                <w:rFonts w:eastAsiaTheme="majorEastAsia"/>
              </w:rPr>
            </w:pPr>
            <w:r w:rsidRPr="00F82AC1">
              <w:rPr>
                <w:rFonts w:eastAsiaTheme="majorEastAsia"/>
              </w:rPr>
              <w:t>227253,81</w:t>
            </w:r>
          </w:p>
        </w:tc>
        <w:tc>
          <w:tcPr>
            <w:tcW w:w="932" w:type="dxa"/>
            <w:noWrap/>
            <w:hideMark/>
          </w:tcPr>
          <w:p w14:paraId="47213604" w14:textId="77777777" w:rsidR="00F82AC1" w:rsidRPr="00F82AC1" w:rsidRDefault="00F82AC1" w:rsidP="00F82AC1">
            <w:pPr>
              <w:rPr>
                <w:rFonts w:eastAsiaTheme="majorEastAsia"/>
              </w:rPr>
            </w:pPr>
            <w:r w:rsidRPr="00F82AC1">
              <w:rPr>
                <w:rFonts w:eastAsiaTheme="majorEastAsia"/>
              </w:rPr>
              <w:t>-0,75</w:t>
            </w:r>
          </w:p>
        </w:tc>
      </w:tr>
      <w:tr w:rsidR="00F82AC1" w:rsidRPr="00F82AC1" w14:paraId="526757F4" w14:textId="77777777" w:rsidTr="00540C33">
        <w:trPr>
          <w:trHeight w:val="315"/>
        </w:trPr>
        <w:tc>
          <w:tcPr>
            <w:tcW w:w="6839" w:type="dxa"/>
            <w:noWrap/>
            <w:hideMark/>
          </w:tcPr>
          <w:p w14:paraId="1651982C" w14:textId="77777777" w:rsidR="00F82AC1" w:rsidRPr="00F82AC1" w:rsidRDefault="00F82AC1" w:rsidP="00F82AC1">
            <w:pPr>
              <w:rPr>
                <w:rFonts w:eastAsiaTheme="majorEastAsia"/>
              </w:rPr>
            </w:pPr>
            <w:r w:rsidRPr="00F82AC1">
              <w:rPr>
                <w:rFonts w:eastAsiaTheme="majorEastAsia"/>
              </w:rPr>
              <w:t>взрослое население (18 лет и старше)</w:t>
            </w:r>
          </w:p>
        </w:tc>
        <w:tc>
          <w:tcPr>
            <w:tcW w:w="1236" w:type="dxa"/>
            <w:noWrap/>
            <w:hideMark/>
          </w:tcPr>
          <w:p w14:paraId="53477E97" w14:textId="77777777" w:rsidR="00F82AC1" w:rsidRPr="00F82AC1" w:rsidRDefault="00F82AC1" w:rsidP="00F82AC1">
            <w:pPr>
              <w:rPr>
                <w:rFonts w:eastAsiaTheme="majorEastAsia"/>
              </w:rPr>
            </w:pPr>
            <w:r w:rsidRPr="00F82AC1">
              <w:rPr>
                <w:rFonts w:eastAsiaTheme="majorEastAsia"/>
              </w:rPr>
              <w:t>141277,07</w:t>
            </w:r>
          </w:p>
        </w:tc>
        <w:tc>
          <w:tcPr>
            <w:tcW w:w="1236" w:type="dxa"/>
            <w:noWrap/>
            <w:hideMark/>
          </w:tcPr>
          <w:p w14:paraId="78D03FF1" w14:textId="77777777" w:rsidR="00F82AC1" w:rsidRPr="00F82AC1" w:rsidRDefault="00F82AC1" w:rsidP="00F82AC1">
            <w:pPr>
              <w:rPr>
                <w:rFonts w:eastAsiaTheme="majorEastAsia"/>
              </w:rPr>
            </w:pPr>
            <w:r w:rsidRPr="00F82AC1">
              <w:rPr>
                <w:rFonts w:eastAsiaTheme="majorEastAsia"/>
              </w:rPr>
              <w:t>143552,31</w:t>
            </w:r>
          </w:p>
        </w:tc>
        <w:tc>
          <w:tcPr>
            <w:tcW w:w="1236" w:type="dxa"/>
            <w:noWrap/>
            <w:hideMark/>
          </w:tcPr>
          <w:p w14:paraId="6831FFA1" w14:textId="77777777" w:rsidR="00F82AC1" w:rsidRPr="00F82AC1" w:rsidRDefault="00F82AC1" w:rsidP="00F82AC1">
            <w:pPr>
              <w:rPr>
                <w:rFonts w:eastAsiaTheme="majorEastAsia"/>
              </w:rPr>
            </w:pPr>
            <w:r w:rsidRPr="00F82AC1">
              <w:rPr>
                <w:rFonts w:eastAsiaTheme="majorEastAsia"/>
              </w:rPr>
              <w:t>146133,04</w:t>
            </w:r>
          </w:p>
        </w:tc>
        <w:tc>
          <w:tcPr>
            <w:tcW w:w="1236" w:type="dxa"/>
            <w:noWrap/>
            <w:hideMark/>
          </w:tcPr>
          <w:p w14:paraId="61289FB9" w14:textId="77777777" w:rsidR="00F82AC1" w:rsidRPr="00F82AC1" w:rsidRDefault="00F82AC1" w:rsidP="00F82AC1">
            <w:pPr>
              <w:rPr>
                <w:rFonts w:eastAsiaTheme="majorEastAsia"/>
              </w:rPr>
            </w:pPr>
            <w:r w:rsidRPr="00F82AC1">
              <w:rPr>
                <w:rFonts w:eastAsiaTheme="majorEastAsia"/>
              </w:rPr>
              <w:t>167687,21</w:t>
            </w:r>
          </w:p>
        </w:tc>
        <w:tc>
          <w:tcPr>
            <w:tcW w:w="1236" w:type="dxa"/>
            <w:noWrap/>
            <w:hideMark/>
          </w:tcPr>
          <w:p w14:paraId="6E846D0C" w14:textId="77777777" w:rsidR="00F82AC1" w:rsidRPr="00F82AC1" w:rsidRDefault="00F82AC1" w:rsidP="00F82AC1">
            <w:pPr>
              <w:rPr>
                <w:rFonts w:eastAsiaTheme="majorEastAsia"/>
              </w:rPr>
            </w:pPr>
            <w:r w:rsidRPr="00F82AC1">
              <w:rPr>
                <w:rFonts w:eastAsiaTheme="majorEastAsia"/>
              </w:rPr>
              <w:t>183633,52</w:t>
            </w:r>
          </w:p>
        </w:tc>
        <w:tc>
          <w:tcPr>
            <w:tcW w:w="1236" w:type="dxa"/>
            <w:hideMark/>
          </w:tcPr>
          <w:p w14:paraId="69585453" w14:textId="77777777" w:rsidR="00F82AC1" w:rsidRPr="00F82AC1" w:rsidRDefault="00F82AC1" w:rsidP="00F82AC1">
            <w:pPr>
              <w:rPr>
                <w:rFonts w:eastAsiaTheme="majorEastAsia"/>
              </w:rPr>
            </w:pPr>
            <w:r w:rsidRPr="00F82AC1">
              <w:rPr>
                <w:rFonts w:eastAsiaTheme="majorEastAsia"/>
              </w:rPr>
              <w:t>174676,9</w:t>
            </w:r>
          </w:p>
        </w:tc>
        <w:tc>
          <w:tcPr>
            <w:tcW w:w="932" w:type="dxa"/>
            <w:noWrap/>
            <w:hideMark/>
          </w:tcPr>
          <w:p w14:paraId="7CA7F4CD" w14:textId="77777777" w:rsidR="00F82AC1" w:rsidRPr="00F82AC1" w:rsidRDefault="00F82AC1" w:rsidP="00F82AC1">
            <w:pPr>
              <w:rPr>
                <w:rFonts w:eastAsiaTheme="majorEastAsia"/>
              </w:rPr>
            </w:pPr>
            <w:r w:rsidRPr="00F82AC1">
              <w:rPr>
                <w:rFonts w:eastAsiaTheme="majorEastAsia"/>
              </w:rPr>
              <w:t>2,77</w:t>
            </w:r>
          </w:p>
        </w:tc>
      </w:tr>
      <w:tr w:rsidR="00540C33" w:rsidRPr="00F82AC1" w14:paraId="7C070B23" w14:textId="77777777" w:rsidTr="00540C33">
        <w:trPr>
          <w:trHeight w:val="418"/>
        </w:trPr>
        <w:tc>
          <w:tcPr>
            <w:tcW w:w="15187" w:type="dxa"/>
            <w:gridSpan w:val="8"/>
            <w:noWrap/>
            <w:hideMark/>
          </w:tcPr>
          <w:p w14:paraId="11CCE201" w14:textId="57151EE8" w:rsidR="00540C33" w:rsidRPr="00F82AC1" w:rsidRDefault="00540C33" w:rsidP="00540C33">
            <w:pPr>
              <w:rPr>
                <w:rFonts w:eastAsiaTheme="majorEastAsia"/>
              </w:rPr>
            </w:pPr>
            <w:r w:rsidRPr="00F82AC1">
              <w:rPr>
                <w:rFonts w:eastAsiaTheme="majorEastAsia"/>
              </w:rPr>
              <w:t>Заболеваемость с впервые в жизни установленным диагнозом на 100 000 населения:</w:t>
            </w:r>
          </w:p>
        </w:tc>
      </w:tr>
      <w:tr w:rsidR="00F82AC1" w:rsidRPr="00F82AC1" w14:paraId="73DD2181" w14:textId="77777777" w:rsidTr="00540C33">
        <w:trPr>
          <w:trHeight w:val="315"/>
        </w:trPr>
        <w:tc>
          <w:tcPr>
            <w:tcW w:w="6839" w:type="dxa"/>
            <w:noWrap/>
            <w:hideMark/>
          </w:tcPr>
          <w:p w14:paraId="3543488F"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71435FC0" w14:textId="77777777" w:rsidR="00F82AC1" w:rsidRPr="00F82AC1" w:rsidRDefault="00F82AC1" w:rsidP="00F82AC1">
            <w:pPr>
              <w:rPr>
                <w:rFonts w:eastAsiaTheme="majorEastAsia"/>
              </w:rPr>
            </w:pPr>
            <w:r w:rsidRPr="00F82AC1">
              <w:rPr>
                <w:rFonts w:eastAsiaTheme="majorEastAsia"/>
              </w:rPr>
              <w:t>92762,13</w:t>
            </w:r>
          </w:p>
        </w:tc>
        <w:tc>
          <w:tcPr>
            <w:tcW w:w="1236" w:type="dxa"/>
            <w:noWrap/>
            <w:hideMark/>
          </w:tcPr>
          <w:p w14:paraId="40BD45BB" w14:textId="77777777" w:rsidR="00F82AC1" w:rsidRPr="00F82AC1" w:rsidRDefault="00F82AC1" w:rsidP="00F82AC1">
            <w:pPr>
              <w:rPr>
                <w:rFonts w:eastAsiaTheme="majorEastAsia"/>
              </w:rPr>
            </w:pPr>
            <w:r w:rsidRPr="00F82AC1">
              <w:rPr>
                <w:rFonts w:eastAsiaTheme="majorEastAsia"/>
              </w:rPr>
              <w:t>94054,40</w:t>
            </w:r>
          </w:p>
        </w:tc>
        <w:tc>
          <w:tcPr>
            <w:tcW w:w="1236" w:type="dxa"/>
            <w:noWrap/>
            <w:hideMark/>
          </w:tcPr>
          <w:p w14:paraId="3828EFE0" w14:textId="77777777" w:rsidR="00F82AC1" w:rsidRPr="00F82AC1" w:rsidRDefault="00F82AC1" w:rsidP="00F82AC1">
            <w:pPr>
              <w:rPr>
                <w:rFonts w:eastAsiaTheme="majorEastAsia"/>
              </w:rPr>
            </w:pPr>
            <w:r w:rsidRPr="00F82AC1">
              <w:rPr>
                <w:rFonts w:eastAsiaTheme="majorEastAsia"/>
              </w:rPr>
              <w:t>90704,55</w:t>
            </w:r>
          </w:p>
        </w:tc>
        <w:tc>
          <w:tcPr>
            <w:tcW w:w="1236" w:type="dxa"/>
            <w:noWrap/>
            <w:hideMark/>
          </w:tcPr>
          <w:p w14:paraId="15872F28" w14:textId="77777777" w:rsidR="00F82AC1" w:rsidRPr="00F82AC1" w:rsidRDefault="00F82AC1" w:rsidP="00F82AC1">
            <w:pPr>
              <w:rPr>
                <w:rFonts w:eastAsiaTheme="majorEastAsia"/>
              </w:rPr>
            </w:pPr>
            <w:r w:rsidRPr="00F82AC1">
              <w:rPr>
                <w:rFonts w:eastAsiaTheme="majorEastAsia"/>
              </w:rPr>
              <w:t>101125,37</w:t>
            </w:r>
          </w:p>
        </w:tc>
        <w:tc>
          <w:tcPr>
            <w:tcW w:w="1236" w:type="dxa"/>
            <w:noWrap/>
            <w:hideMark/>
          </w:tcPr>
          <w:p w14:paraId="7E28CFA5" w14:textId="77777777" w:rsidR="00F82AC1" w:rsidRPr="00F82AC1" w:rsidRDefault="00F82AC1" w:rsidP="00F82AC1">
            <w:pPr>
              <w:rPr>
                <w:rFonts w:eastAsiaTheme="majorEastAsia"/>
              </w:rPr>
            </w:pPr>
            <w:r w:rsidRPr="00F82AC1">
              <w:rPr>
                <w:rFonts w:eastAsiaTheme="majorEastAsia"/>
              </w:rPr>
              <w:t>114855,88</w:t>
            </w:r>
          </w:p>
        </w:tc>
        <w:tc>
          <w:tcPr>
            <w:tcW w:w="1236" w:type="dxa"/>
            <w:hideMark/>
          </w:tcPr>
          <w:p w14:paraId="7EB2DD08" w14:textId="77777777" w:rsidR="00F82AC1" w:rsidRPr="00F82AC1" w:rsidRDefault="00F82AC1" w:rsidP="00F82AC1">
            <w:pPr>
              <w:rPr>
                <w:rFonts w:eastAsiaTheme="majorEastAsia"/>
              </w:rPr>
            </w:pPr>
            <w:r w:rsidRPr="00F82AC1">
              <w:rPr>
                <w:rFonts w:eastAsiaTheme="majorEastAsia"/>
              </w:rPr>
              <w:t>104073,8</w:t>
            </w:r>
          </w:p>
        </w:tc>
        <w:tc>
          <w:tcPr>
            <w:tcW w:w="932" w:type="dxa"/>
            <w:noWrap/>
            <w:hideMark/>
          </w:tcPr>
          <w:p w14:paraId="2ED671EB" w14:textId="77777777" w:rsidR="00F82AC1" w:rsidRPr="00F82AC1" w:rsidRDefault="00F82AC1" w:rsidP="00F82AC1">
            <w:pPr>
              <w:rPr>
                <w:rFonts w:eastAsiaTheme="majorEastAsia"/>
              </w:rPr>
            </w:pPr>
            <w:r w:rsidRPr="00F82AC1">
              <w:rPr>
                <w:rFonts w:eastAsiaTheme="majorEastAsia"/>
              </w:rPr>
              <w:t>1,86</w:t>
            </w:r>
          </w:p>
        </w:tc>
      </w:tr>
      <w:tr w:rsidR="00F82AC1" w:rsidRPr="00F82AC1" w14:paraId="45BEA3CF" w14:textId="77777777" w:rsidTr="00540C33">
        <w:trPr>
          <w:trHeight w:val="315"/>
        </w:trPr>
        <w:tc>
          <w:tcPr>
            <w:tcW w:w="6839" w:type="dxa"/>
            <w:noWrap/>
            <w:hideMark/>
          </w:tcPr>
          <w:p w14:paraId="055B499A" w14:textId="77777777" w:rsidR="00F82AC1" w:rsidRPr="00F82AC1" w:rsidRDefault="00F82AC1" w:rsidP="00F82AC1">
            <w:pPr>
              <w:rPr>
                <w:rFonts w:eastAsiaTheme="majorEastAsia"/>
              </w:rPr>
            </w:pPr>
            <w:r w:rsidRPr="00F82AC1">
              <w:rPr>
                <w:rFonts w:eastAsiaTheme="majorEastAsia"/>
              </w:rPr>
              <w:t>дети (0-17 лет)</w:t>
            </w:r>
          </w:p>
        </w:tc>
        <w:tc>
          <w:tcPr>
            <w:tcW w:w="1236" w:type="dxa"/>
            <w:noWrap/>
            <w:hideMark/>
          </w:tcPr>
          <w:p w14:paraId="1A23569D" w14:textId="77777777" w:rsidR="00F82AC1" w:rsidRPr="00F82AC1" w:rsidRDefault="00F82AC1" w:rsidP="00F82AC1">
            <w:pPr>
              <w:rPr>
                <w:rFonts w:eastAsiaTheme="majorEastAsia"/>
              </w:rPr>
            </w:pPr>
            <w:r w:rsidRPr="00F82AC1">
              <w:rPr>
                <w:rFonts w:eastAsiaTheme="majorEastAsia"/>
              </w:rPr>
              <w:t>215817,59</w:t>
            </w:r>
          </w:p>
        </w:tc>
        <w:tc>
          <w:tcPr>
            <w:tcW w:w="1236" w:type="dxa"/>
            <w:noWrap/>
            <w:hideMark/>
          </w:tcPr>
          <w:p w14:paraId="58BE8B51" w14:textId="77777777" w:rsidR="00F82AC1" w:rsidRPr="00F82AC1" w:rsidRDefault="00F82AC1" w:rsidP="00F82AC1">
            <w:pPr>
              <w:rPr>
                <w:rFonts w:eastAsiaTheme="majorEastAsia"/>
              </w:rPr>
            </w:pPr>
            <w:r w:rsidRPr="00F82AC1">
              <w:rPr>
                <w:rFonts w:eastAsiaTheme="majorEastAsia"/>
              </w:rPr>
              <w:t>217082,94</w:t>
            </w:r>
          </w:p>
        </w:tc>
        <w:tc>
          <w:tcPr>
            <w:tcW w:w="1236" w:type="dxa"/>
            <w:noWrap/>
            <w:hideMark/>
          </w:tcPr>
          <w:p w14:paraId="20F38ACE" w14:textId="77777777" w:rsidR="00F82AC1" w:rsidRPr="00F82AC1" w:rsidRDefault="00F82AC1" w:rsidP="00F82AC1">
            <w:pPr>
              <w:rPr>
                <w:rFonts w:eastAsiaTheme="majorEastAsia"/>
              </w:rPr>
            </w:pPr>
            <w:r w:rsidRPr="00F82AC1">
              <w:rPr>
                <w:rFonts w:eastAsiaTheme="majorEastAsia"/>
              </w:rPr>
              <w:t>200462,01</w:t>
            </w:r>
          </w:p>
        </w:tc>
        <w:tc>
          <w:tcPr>
            <w:tcW w:w="1236" w:type="dxa"/>
            <w:noWrap/>
            <w:hideMark/>
          </w:tcPr>
          <w:p w14:paraId="3A20B549" w14:textId="77777777" w:rsidR="00F82AC1" w:rsidRPr="00F82AC1" w:rsidRDefault="00F82AC1" w:rsidP="00F82AC1">
            <w:pPr>
              <w:rPr>
                <w:rFonts w:eastAsiaTheme="majorEastAsia"/>
              </w:rPr>
            </w:pPr>
            <w:r w:rsidRPr="00F82AC1">
              <w:rPr>
                <w:rFonts w:eastAsiaTheme="majorEastAsia"/>
              </w:rPr>
              <w:t>186591,55</w:t>
            </w:r>
          </w:p>
        </w:tc>
        <w:tc>
          <w:tcPr>
            <w:tcW w:w="1236" w:type="dxa"/>
            <w:noWrap/>
            <w:hideMark/>
          </w:tcPr>
          <w:p w14:paraId="13D7910E" w14:textId="77777777" w:rsidR="00F82AC1" w:rsidRPr="00F82AC1" w:rsidRDefault="00F82AC1" w:rsidP="00F82AC1">
            <w:pPr>
              <w:rPr>
                <w:rFonts w:eastAsiaTheme="majorEastAsia"/>
              </w:rPr>
            </w:pPr>
            <w:r w:rsidRPr="00F82AC1">
              <w:rPr>
                <w:rFonts w:eastAsiaTheme="majorEastAsia"/>
              </w:rPr>
              <w:t>201866,85</w:t>
            </w:r>
          </w:p>
        </w:tc>
        <w:tc>
          <w:tcPr>
            <w:tcW w:w="1236" w:type="dxa"/>
            <w:hideMark/>
          </w:tcPr>
          <w:p w14:paraId="4FE49044" w14:textId="77777777" w:rsidR="00F82AC1" w:rsidRPr="00F82AC1" w:rsidRDefault="00F82AC1" w:rsidP="00F82AC1">
            <w:pPr>
              <w:rPr>
                <w:rFonts w:eastAsiaTheme="majorEastAsia"/>
              </w:rPr>
            </w:pPr>
            <w:r w:rsidRPr="00F82AC1">
              <w:rPr>
                <w:rFonts w:eastAsiaTheme="majorEastAsia"/>
              </w:rPr>
              <w:t>199834,4</w:t>
            </w:r>
          </w:p>
        </w:tc>
        <w:tc>
          <w:tcPr>
            <w:tcW w:w="932" w:type="dxa"/>
            <w:noWrap/>
            <w:hideMark/>
          </w:tcPr>
          <w:p w14:paraId="0E7F53CD" w14:textId="77777777" w:rsidR="00F82AC1" w:rsidRPr="00F82AC1" w:rsidRDefault="00F82AC1" w:rsidP="00F82AC1">
            <w:pPr>
              <w:rPr>
                <w:rFonts w:eastAsiaTheme="majorEastAsia"/>
              </w:rPr>
            </w:pPr>
            <w:r w:rsidRPr="00F82AC1">
              <w:rPr>
                <w:rFonts w:eastAsiaTheme="majorEastAsia"/>
              </w:rPr>
              <w:t>-0,98</w:t>
            </w:r>
          </w:p>
        </w:tc>
      </w:tr>
      <w:tr w:rsidR="00F82AC1" w:rsidRPr="00F82AC1" w14:paraId="094EF42B" w14:textId="77777777" w:rsidTr="00540C33">
        <w:trPr>
          <w:trHeight w:val="315"/>
        </w:trPr>
        <w:tc>
          <w:tcPr>
            <w:tcW w:w="6839" w:type="dxa"/>
            <w:noWrap/>
            <w:hideMark/>
          </w:tcPr>
          <w:p w14:paraId="3D9F08DA" w14:textId="77777777" w:rsidR="00F82AC1" w:rsidRPr="00F82AC1" w:rsidRDefault="00F82AC1" w:rsidP="00F82AC1">
            <w:pPr>
              <w:rPr>
                <w:rFonts w:eastAsiaTheme="majorEastAsia"/>
              </w:rPr>
            </w:pPr>
            <w:r w:rsidRPr="00F82AC1">
              <w:rPr>
                <w:rFonts w:eastAsiaTheme="majorEastAsia"/>
              </w:rPr>
              <w:t>взрослое население (18 лет и старше)</w:t>
            </w:r>
          </w:p>
        </w:tc>
        <w:tc>
          <w:tcPr>
            <w:tcW w:w="1236" w:type="dxa"/>
            <w:noWrap/>
            <w:hideMark/>
          </w:tcPr>
          <w:p w14:paraId="19236612" w14:textId="77777777" w:rsidR="00F82AC1" w:rsidRPr="00F82AC1" w:rsidRDefault="00F82AC1" w:rsidP="00F82AC1">
            <w:pPr>
              <w:rPr>
                <w:rFonts w:eastAsiaTheme="majorEastAsia"/>
              </w:rPr>
            </w:pPr>
            <w:r w:rsidRPr="00F82AC1">
              <w:rPr>
                <w:rFonts w:eastAsiaTheme="majorEastAsia"/>
              </w:rPr>
              <w:t>54644,36</w:t>
            </w:r>
          </w:p>
        </w:tc>
        <w:tc>
          <w:tcPr>
            <w:tcW w:w="1236" w:type="dxa"/>
            <w:noWrap/>
            <w:hideMark/>
          </w:tcPr>
          <w:p w14:paraId="7E0F6FF7" w14:textId="77777777" w:rsidR="00F82AC1" w:rsidRPr="00F82AC1" w:rsidRDefault="00F82AC1" w:rsidP="00F82AC1">
            <w:pPr>
              <w:rPr>
                <w:rFonts w:eastAsiaTheme="majorEastAsia"/>
              </w:rPr>
            </w:pPr>
            <w:r w:rsidRPr="00F82AC1">
              <w:rPr>
                <w:rFonts w:eastAsiaTheme="majorEastAsia"/>
              </w:rPr>
              <w:t>55659,20</w:t>
            </w:r>
          </w:p>
        </w:tc>
        <w:tc>
          <w:tcPr>
            <w:tcW w:w="1236" w:type="dxa"/>
            <w:noWrap/>
            <w:hideMark/>
          </w:tcPr>
          <w:p w14:paraId="3147561C" w14:textId="77777777" w:rsidR="00F82AC1" w:rsidRPr="00F82AC1" w:rsidRDefault="00F82AC1" w:rsidP="00F82AC1">
            <w:pPr>
              <w:rPr>
                <w:rFonts w:eastAsiaTheme="majorEastAsia"/>
              </w:rPr>
            </w:pPr>
            <w:r w:rsidRPr="00F82AC1">
              <w:rPr>
                <w:rFonts w:eastAsiaTheme="majorEastAsia"/>
              </w:rPr>
              <w:t>56270,22</w:t>
            </w:r>
          </w:p>
        </w:tc>
        <w:tc>
          <w:tcPr>
            <w:tcW w:w="1236" w:type="dxa"/>
            <w:noWrap/>
            <w:hideMark/>
          </w:tcPr>
          <w:p w14:paraId="18BF41EC" w14:textId="77777777" w:rsidR="00F82AC1" w:rsidRPr="00F82AC1" w:rsidRDefault="00F82AC1" w:rsidP="00F82AC1">
            <w:pPr>
              <w:rPr>
                <w:rFonts w:eastAsiaTheme="majorEastAsia"/>
              </w:rPr>
            </w:pPr>
            <w:r w:rsidRPr="00F82AC1">
              <w:rPr>
                <w:rFonts w:eastAsiaTheme="majorEastAsia"/>
              </w:rPr>
              <w:t>74298,54</w:t>
            </w:r>
          </w:p>
        </w:tc>
        <w:tc>
          <w:tcPr>
            <w:tcW w:w="1236" w:type="dxa"/>
            <w:noWrap/>
            <w:hideMark/>
          </w:tcPr>
          <w:p w14:paraId="7C50B4BA" w14:textId="77777777" w:rsidR="00F82AC1" w:rsidRPr="00F82AC1" w:rsidRDefault="00F82AC1" w:rsidP="00F82AC1">
            <w:pPr>
              <w:rPr>
                <w:rFonts w:eastAsiaTheme="majorEastAsia"/>
              </w:rPr>
            </w:pPr>
            <w:r w:rsidRPr="00F82AC1">
              <w:rPr>
                <w:rFonts w:eastAsiaTheme="majorEastAsia"/>
              </w:rPr>
              <w:t>87568,58</w:t>
            </w:r>
          </w:p>
        </w:tc>
        <w:tc>
          <w:tcPr>
            <w:tcW w:w="1236" w:type="dxa"/>
            <w:hideMark/>
          </w:tcPr>
          <w:p w14:paraId="3F32340A" w14:textId="77777777" w:rsidR="00F82AC1" w:rsidRPr="00F82AC1" w:rsidRDefault="00F82AC1" w:rsidP="00F82AC1">
            <w:pPr>
              <w:rPr>
                <w:rFonts w:eastAsiaTheme="majorEastAsia"/>
              </w:rPr>
            </w:pPr>
            <w:r w:rsidRPr="00F82AC1">
              <w:rPr>
                <w:rFonts w:eastAsiaTheme="majorEastAsia"/>
              </w:rPr>
              <w:t>74214,8</w:t>
            </w:r>
          </w:p>
        </w:tc>
        <w:tc>
          <w:tcPr>
            <w:tcW w:w="932" w:type="dxa"/>
            <w:noWrap/>
            <w:hideMark/>
          </w:tcPr>
          <w:p w14:paraId="04032FD7" w14:textId="77777777" w:rsidR="00F82AC1" w:rsidRPr="00F82AC1" w:rsidRDefault="00F82AC1" w:rsidP="00F82AC1">
            <w:pPr>
              <w:rPr>
                <w:rFonts w:eastAsiaTheme="majorEastAsia"/>
              </w:rPr>
            </w:pPr>
            <w:r w:rsidRPr="00F82AC1">
              <w:rPr>
                <w:rFonts w:eastAsiaTheme="majorEastAsia"/>
              </w:rPr>
              <w:t>4,5</w:t>
            </w:r>
          </w:p>
        </w:tc>
      </w:tr>
      <w:tr w:rsidR="00540C33" w:rsidRPr="00F82AC1" w14:paraId="2769D431" w14:textId="77777777" w:rsidTr="00540C33">
        <w:trPr>
          <w:trHeight w:val="295"/>
        </w:trPr>
        <w:tc>
          <w:tcPr>
            <w:tcW w:w="15187" w:type="dxa"/>
            <w:gridSpan w:val="8"/>
            <w:noWrap/>
            <w:hideMark/>
          </w:tcPr>
          <w:p w14:paraId="5759B461" w14:textId="6DBA0CA6" w:rsidR="00540C33" w:rsidRPr="00F82AC1" w:rsidRDefault="00540C33" w:rsidP="00540C33">
            <w:pPr>
              <w:rPr>
                <w:rFonts w:eastAsiaTheme="majorEastAsia"/>
              </w:rPr>
            </w:pPr>
            <w:r w:rsidRPr="00F82AC1">
              <w:rPr>
                <w:rFonts w:eastAsiaTheme="majorEastAsia"/>
              </w:rPr>
              <w:t>Заболеваемость болезнями системы кровообращения с впервые в жизни установленным диагнозом на 100 000 населения: </w:t>
            </w:r>
          </w:p>
        </w:tc>
      </w:tr>
      <w:tr w:rsidR="00F82AC1" w:rsidRPr="00F82AC1" w14:paraId="0F181083" w14:textId="77777777" w:rsidTr="00540C33">
        <w:trPr>
          <w:trHeight w:val="315"/>
        </w:trPr>
        <w:tc>
          <w:tcPr>
            <w:tcW w:w="6839" w:type="dxa"/>
            <w:noWrap/>
            <w:hideMark/>
          </w:tcPr>
          <w:p w14:paraId="21FE254F"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2DEA0272" w14:textId="77777777" w:rsidR="00F82AC1" w:rsidRPr="00F82AC1" w:rsidRDefault="00F82AC1" w:rsidP="00F82AC1">
            <w:pPr>
              <w:rPr>
                <w:rFonts w:eastAsiaTheme="majorEastAsia"/>
              </w:rPr>
            </w:pPr>
            <w:r w:rsidRPr="00F82AC1">
              <w:rPr>
                <w:rFonts w:eastAsiaTheme="majorEastAsia"/>
              </w:rPr>
              <w:t>1689,72</w:t>
            </w:r>
          </w:p>
        </w:tc>
        <w:tc>
          <w:tcPr>
            <w:tcW w:w="1236" w:type="dxa"/>
            <w:noWrap/>
            <w:hideMark/>
          </w:tcPr>
          <w:p w14:paraId="056C927B" w14:textId="77777777" w:rsidR="00F82AC1" w:rsidRPr="00F82AC1" w:rsidRDefault="00F82AC1" w:rsidP="00F82AC1">
            <w:pPr>
              <w:rPr>
                <w:rFonts w:eastAsiaTheme="majorEastAsia"/>
              </w:rPr>
            </w:pPr>
            <w:r w:rsidRPr="00F82AC1">
              <w:rPr>
                <w:rFonts w:eastAsiaTheme="majorEastAsia"/>
              </w:rPr>
              <w:t>1854,87</w:t>
            </w:r>
          </w:p>
        </w:tc>
        <w:tc>
          <w:tcPr>
            <w:tcW w:w="1236" w:type="dxa"/>
            <w:noWrap/>
            <w:hideMark/>
          </w:tcPr>
          <w:p w14:paraId="313C1B9A" w14:textId="77777777" w:rsidR="00F82AC1" w:rsidRPr="00F82AC1" w:rsidRDefault="00F82AC1" w:rsidP="00F82AC1">
            <w:pPr>
              <w:rPr>
                <w:rFonts w:eastAsiaTheme="majorEastAsia"/>
              </w:rPr>
            </w:pPr>
            <w:r w:rsidRPr="00F82AC1">
              <w:rPr>
                <w:rFonts w:eastAsiaTheme="majorEastAsia"/>
              </w:rPr>
              <w:t>1860,86</w:t>
            </w:r>
          </w:p>
        </w:tc>
        <w:tc>
          <w:tcPr>
            <w:tcW w:w="1236" w:type="dxa"/>
            <w:noWrap/>
            <w:hideMark/>
          </w:tcPr>
          <w:p w14:paraId="69FBAF25" w14:textId="77777777" w:rsidR="00F82AC1" w:rsidRPr="00F82AC1" w:rsidRDefault="00F82AC1" w:rsidP="00F82AC1">
            <w:pPr>
              <w:rPr>
                <w:rFonts w:eastAsiaTheme="majorEastAsia"/>
              </w:rPr>
            </w:pPr>
            <w:r w:rsidRPr="00F82AC1">
              <w:rPr>
                <w:rFonts w:eastAsiaTheme="majorEastAsia"/>
              </w:rPr>
              <w:t>1799,80</w:t>
            </w:r>
          </w:p>
        </w:tc>
        <w:tc>
          <w:tcPr>
            <w:tcW w:w="1236" w:type="dxa"/>
            <w:noWrap/>
            <w:hideMark/>
          </w:tcPr>
          <w:p w14:paraId="777B143A" w14:textId="77777777" w:rsidR="00F82AC1" w:rsidRPr="00F82AC1" w:rsidRDefault="00F82AC1" w:rsidP="00F82AC1">
            <w:pPr>
              <w:rPr>
                <w:rFonts w:eastAsiaTheme="majorEastAsia"/>
              </w:rPr>
            </w:pPr>
            <w:r w:rsidRPr="00F82AC1">
              <w:rPr>
                <w:rFonts w:eastAsiaTheme="majorEastAsia"/>
              </w:rPr>
              <w:t>2073,19</w:t>
            </w:r>
          </w:p>
        </w:tc>
        <w:tc>
          <w:tcPr>
            <w:tcW w:w="1236" w:type="dxa"/>
            <w:hideMark/>
          </w:tcPr>
          <w:p w14:paraId="47C3E397" w14:textId="77777777" w:rsidR="00F82AC1" w:rsidRPr="00F82AC1" w:rsidRDefault="00F82AC1" w:rsidP="00F82AC1">
            <w:pPr>
              <w:rPr>
                <w:rFonts w:eastAsiaTheme="majorEastAsia"/>
              </w:rPr>
            </w:pPr>
            <w:r w:rsidRPr="00F82AC1">
              <w:rPr>
                <w:rFonts w:eastAsiaTheme="majorEastAsia"/>
              </w:rPr>
              <w:t>2214,5</w:t>
            </w:r>
          </w:p>
        </w:tc>
        <w:tc>
          <w:tcPr>
            <w:tcW w:w="932" w:type="dxa"/>
            <w:noWrap/>
            <w:hideMark/>
          </w:tcPr>
          <w:p w14:paraId="40FEEEB3" w14:textId="77777777" w:rsidR="00F82AC1" w:rsidRPr="00F82AC1" w:rsidRDefault="00F82AC1" w:rsidP="00F82AC1">
            <w:pPr>
              <w:rPr>
                <w:rFonts w:eastAsiaTheme="majorEastAsia"/>
              </w:rPr>
            </w:pPr>
            <w:r w:rsidRPr="00F82AC1">
              <w:rPr>
                <w:rFonts w:eastAsiaTheme="majorEastAsia"/>
              </w:rPr>
              <w:t>2,4</w:t>
            </w:r>
          </w:p>
        </w:tc>
      </w:tr>
      <w:tr w:rsidR="00F82AC1" w:rsidRPr="00F82AC1" w14:paraId="34DE3948" w14:textId="77777777" w:rsidTr="00540C33">
        <w:trPr>
          <w:trHeight w:val="315"/>
        </w:trPr>
        <w:tc>
          <w:tcPr>
            <w:tcW w:w="6839" w:type="dxa"/>
            <w:noWrap/>
            <w:hideMark/>
          </w:tcPr>
          <w:p w14:paraId="293E3002" w14:textId="77777777" w:rsidR="00F82AC1" w:rsidRPr="00F82AC1" w:rsidRDefault="00F82AC1" w:rsidP="00F82AC1">
            <w:pPr>
              <w:rPr>
                <w:rFonts w:eastAsiaTheme="majorEastAsia"/>
              </w:rPr>
            </w:pPr>
            <w:r w:rsidRPr="00F82AC1">
              <w:rPr>
                <w:rFonts w:eastAsiaTheme="majorEastAsia"/>
              </w:rPr>
              <w:t>дети (0-17 лет)</w:t>
            </w:r>
          </w:p>
        </w:tc>
        <w:tc>
          <w:tcPr>
            <w:tcW w:w="1236" w:type="dxa"/>
            <w:noWrap/>
            <w:hideMark/>
          </w:tcPr>
          <w:p w14:paraId="51C47BF7" w14:textId="77777777" w:rsidR="00F82AC1" w:rsidRPr="00F82AC1" w:rsidRDefault="00F82AC1" w:rsidP="00F82AC1">
            <w:pPr>
              <w:rPr>
                <w:rFonts w:eastAsiaTheme="majorEastAsia"/>
              </w:rPr>
            </w:pPr>
            <w:r w:rsidRPr="00F82AC1">
              <w:rPr>
                <w:rFonts w:eastAsiaTheme="majorEastAsia"/>
              </w:rPr>
              <w:t>720,68</w:t>
            </w:r>
          </w:p>
        </w:tc>
        <w:tc>
          <w:tcPr>
            <w:tcW w:w="1236" w:type="dxa"/>
            <w:noWrap/>
            <w:hideMark/>
          </w:tcPr>
          <w:p w14:paraId="79D49841" w14:textId="77777777" w:rsidR="00F82AC1" w:rsidRPr="00F82AC1" w:rsidRDefault="00F82AC1" w:rsidP="00F82AC1">
            <w:pPr>
              <w:rPr>
                <w:rFonts w:eastAsiaTheme="majorEastAsia"/>
              </w:rPr>
            </w:pPr>
            <w:r w:rsidRPr="00F82AC1">
              <w:rPr>
                <w:rFonts w:eastAsiaTheme="majorEastAsia"/>
              </w:rPr>
              <w:t>800,89</w:t>
            </w:r>
          </w:p>
        </w:tc>
        <w:tc>
          <w:tcPr>
            <w:tcW w:w="1236" w:type="dxa"/>
            <w:noWrap/>
            <w:hideMark/>
          </w:tcPr>
          <w:p w14:paraId="6BE1FA89" w14:textId="77777777" w:rsidR="00F82AC1" w:rsidRPr="00F82AC1" w:rsidRDefault="00F82AC1" w:rsidP="00F82AC1">
            <w:pPr>
              <w:rPr>
                <w:rFonts w:eastAsiaTheme="majorEastAsia"/>
              </w:rPr>
            </w:pPr>
            <w:r w:rsidRPr="00F82AC1">
              <w:rPr>
                <w:rFonts w:eastAsiaTheme="majorEastAsia"/>
              </w:rPr>
              <w:t>705,39</w:t>
            </w:r>
          </w:p>
        </w:tc>
        <w:tc>
          <w:tcPr>
            <w:tcW w:w="1236" w:type="dxa"/>
            <w:noWrap/>
            <w:hideMark/>
          </w:tcPr>
          <w:p w14:paraId="57553C99" w14:textId="77777777" w:rsidR="00F82AC1" w:rsidRPr="00F82AC1" w:rsidRDefault="00F82AC1" w:rsidP="00F82AC1">
            <w:pPr>
              <w:rPr>
                <w:rFonts w:eastAsiaTheme="majorEastAsia"/>
              </w:rPr>
            </w:pPr>
            <w:r w:rsidRPr="00F82AC1">
              <w:rPr>
                <w:rFonts w:eastAsiaTheme="majorEastAsia"/>
              </w:rPr>
              <w:t>598,70</w:t>
            </w:r>
          </w:p>
        </w:tc>
        <w:tc>
          <w:tcPr>
            <w:tcW w:w="1236" w:type="dxa"/>
            <w:noWrap/>
            <w:hideMark/>
          </w:tcPr>
          <w:p w14:paraId="7C02A9E5" w14:textId="77777777" w:rsidR="00F82AC1" w:rsidRPr="00F82AC1" w:rsidRDefault="00F82AC1" w:rsidP="00F82AC1">
            <w:pPr>
              <w:rPr>
                <w:rFonts w:eastAsiaTheme="majorEastAsia"/>
              </w:rPr>
            </w:pPr>
            <w:r w:rsidRPr="00F82AC1">
              <w:rPr>
                <w:rFonts w:eastAsiaTheme="majorEastAsia"/>
              </w:rPr>
              <w:t>436,30</w:t>
            </w:r>
          </w:p>
        </w:tc>
        <w:tc>
          <w:tcPr>
            <w:tcW w:w="1236" w:type="dxa"/>
            <w:hideMark/>
          </w:tcPr>
          <w:p w14:paraId="0D3CC11D" w14:textId="77777777" w:rsidR="00F82AC1" w:rsidRPr="00F82AC1" w:rsidRDefault="00F82AC1" w:rsidP="00F82AC1">
            <w:pPr>
              <w:rPr>
                <w:rFonts w:eastAsiaTheme="majorEastAsia"/>
              </w:rPr>
            </w:pPr>
            <w:r w:rsidRPr="00F82AC1">
              <w:rPr>
                <w:rFonts w:eastAsiaTheme="majorEastAsia"/>
              </w:rPr>
              <w:t>539,3</w:t>
            </w:r>
          </w:p>
        </w:tc>
        <w:tc>
          <w:tcPr>
            <w:tcW w:w="932" w:type="dxa"/>
            <w:noWrap/>
            <w:hideMark/>
          </w:tcPr>
          <w:p w14:paraId="6EC92004" w14:textId="77777777" w:rsidR="00F82AC1" w:rsidRPr="00F82AC1" w:rsidRDefault="00F82AC1" w:rsidP="00F82AC1">
            <w:pPr>
              <w:rPr>
                <w:rFonts w:eastAsiaTheme="majorEastAsia"/>
              </w:rPr>
            </w:pPr>
            <w:r w:rsidRPr="00F82AC1">
              <w:rPr>
                <w:rFonts w:eastAsiaTheme="majorEastAsia"/>
              </w:rPr>
              <w:t>-4,75</w:t>
            </w:r>
          </w:p>
        </w:tc>
      </w:tr>
      <w:tr w:rsidR="00F82AC1" w:rsidRPr="00F82AC1" w14:paraId="6B0FDCDB" w14:textId="77777777" w:rsidTr="00540C33">
        <w:trPr>
          <w:trHeight w:val="315"/>
        </w:trPr>
        <w:tc>
          <w:tcPr>
            <w:tcW w:w="6839" w:type="dxa"/>
            <w:noWrap/>
            <w:hideMark/>
          </w:tcPr>
          <w:p w14:paraId="4C485480" w14:textId="77777777" w:rsidR="00F82AC1" w:rsidRPr="00F82AC1" w:rsidRDefault="00F82AC1" w:rsidP="00F82AC1">
            <w:pPr>
              <w:rPr>
                <w:rFonts w:eastAsiaTheme="majorEastAsia"/>
              </w:rPr>
            </w:pPr>
            <w:r w:rsidRPr="00F82AC1">
              <w:rPr>
                <w:rFonts w:eastAsiaTheme="majorEastAsia"/>
              </w:rPr>
              <w:t>взрослое население (18 лет и старше)</w:t>
            </w:r>
          </w:p>
        </w:tc>
        <w:tc>
          <w:tcPr>
            <w:tcW w:w="1236" w:type="dxa"/>
            <w:noWrap/>
            <w:hideMark/>
          </w:tcPr>
          <w:p w14:paraId="0DDE8812" w14:textId="77777777" w:rsidR="00F82AC1" w:rsidRPr="00F82AC1" w:rsidRDefault="00F82AC1" w:rsidP="00F82AC1">
            <w:pPr>
              <w:rPr>
                <w:rFonts w:eastAsiaTheme="majorEastAsia"/>
              </w:rPr>
            </w:pPr>
            <w:r w:rsidRPr="00F82AC1">
              <w:rPr>
                <w:rFonts w:eastAsiaTheme="majorEastAsia"/>
              </w:rPr>
              <w:t>1989,89</w:t>
            </w:r>
          </w:p>
        </w:tc>
        <w:tc>
          <w:tcPr>
            <w:tcW w:w="1236" w:type="dxa"/>
            <w:noWrap/>
            <w:hideMark/>
          </w:tcPr>
          <w:p w14:paraId="2D16DEA6" w14:textId="77777777" w:rsidR="00F82AC1" w:rsidRPr="00F82AC1" w:rsidRDefault="00F82AC1" w:rsidP="00F82AC1">
            <w:pPr>
              <w:rPr>
                <w:rFonts w:eastAsiaTheme="majorEastAsia"/>
              </w:rPr>
            </w:pPr>
            <w:r w:rsidRPr="00F82AC1">
              <w:rPr>
                <w:rFonts w:eastAsiaTheme="majorEastAsia"/>
              </w:rPr>
              <w:t>2183,80</w:t>
            </w:r>
          </w:p>
        </w:tc>
        <w:tc>
          <w:tcPr>
            <w:tcW w:w="1236" w:type="dxa"/>
            <w:noWrap/>
            <w:hideMark/>
          </w:tcPr>
          <w:p w14:paraId="6168646A" w14:textId="77777777" w:rsidR="00F82AC1" w:rsidRPr="00F82AC1" w:rsidRDefault="00F82AC1" w:rsidP="00F82AC1">
            <w:pPr>
              <w:rPr>
                <w:rFonts w:eastAsiaTheme="majorEastAsia"/>
              </w:rPr>
            </w:pPr>
            <w:r w:rsidRPr="00F82AC1">
              <w:rPr>
                <w:rFonts w:eastAsiaTheme="majorEastAsia"/>
              </w:rPr>
              <w:t>2223,37</w:t>
            </w:r>
          </w:p>
        </w:tc>
        <w:tc>
          <w:tcPr>
            <w:tcW w:w="1236" w:type="dxa"/>
            <w:noWrap/>
            <w:hideMark/>
          </w:tcPr>
          <w:p w14:paraId="7CE115BD" w14:textId="77777777" w:rsidR="00F82AC1" w:rsidRPr="00F82AC1" w:rsidRDefault="00F82AC1" w:rsidP="00F82AC1">
            <w:pPr>
              <w:rPr>
                <w:rFonts w:eastAsiaTheme="majorEastAsia"/>
              </w:rPr>
            </w:pPr>
            <w:r w:rsidRPr="00F82AC1">
              <w:rPr>
                <w:rFonts w:eastAsiaTheme="majorEastAsia"/>
              </w:rPr>
              <w:t>2176,81</w:t>
            </w:r>
          </w:p>
        </w:tc>
        <w:tc>
          <w:tcPr>
            <w:tcW w:w="1236" w:type="dxa"/>
            <w:noWrap/>
            <w:hideMark/>
          </w:tcPr>
          <w:p w14:paraId="620BEEB1" w14:textId="77777777" w:rsidR="00F82AC1" w:rsidRPr="00F82AC1" w:rsidRDefault="00F82AC1" w:rsidP="00F82AC1">
            <w:pPr>
              <w:rPr>
                <w:rFonts w:eastAsiaTheme="majorEastAsia"/>
              </w:rPr>
            </w:pPr>
            <w:r w:rsidRPr="00F82AC1">
              <w:rPr>
                <w:rFonts w:eastAsiaTheme="majorEastAsia"/>
              </w:rPr>
              <w:t>2586,54</w:t>
            </w:r>
          </w:p>
        </w:tc>
        <w:tc>
          <w:tcPr>
            <w:tcW w:w="1236" w:type="dxa"/>
            <w:hideMark/>
          </w:tcPr>
          <w:p w14:paraId="7ED0E007" w14:textId="77777777" w:rsidR="00F82AC1" w:rsidRPr="00F82AC1" w:rsidRDefault="00F82AC1" w:rsidP="00F82AC1">
            <w:pPr>
              <w:rPr>
                <w:rFonts w:eastAsiaTheme="majorEastAsia"/>
              </w:rPr>
            </w:pPr>
            <w:r w:rsidRPr="00F82AC1">
              <w:rPr>
                <w:rFonts w:eastAsiaTheme="majorEastAsia"/>
              </w:rPr>
              <w:t>2736,9</w:t>
            </w:r>
          </w:p>
        </w:tc>
        <w:tc>
          <w:tcPr>
            <w:tcW w:w="932" w:type="dxa"/>
            <w:noWrap/>
            <w:hideMark/>
          </w:tcPr>
          <w:p w14:paraId="2E2F63AE" w14:textId="77777777" w:rsidR="00F82AC1" w:rsidRPr="00F82AC1" w:rsidRDefault="00F82AC1" w:rsidP="00F82AC1">
            <w:pPr>
              <w:rPr>
                <w:rFonts w:eastAsiaTheme="majorEastAsia"/>
              </w:rPr>
            </w:pPr>
            <w:r w:rsidRPr="00F82AC1">
              <w:rPr>
                <w:rFonts w:eastAsiaTheme="majorEastAsia"/>
              </w:rPr>
              <w:t>3,02</w:t>
            </w:r>
          </w:p>
        </w:tc>
      </w:tr>
      <w:tr w:rsidR="00766589" w:rsidRPr="00F82AC1" w14:paraId="434A133B" w14:textId="77777777" w:rsidTr="00766589">
        <w:trPr>
          <w:trHeight w:val="219"/>
        </w:trPr>
        <w:tc>
          <w:tcPr>
            <w:tcW w:w="15187" w:type="dxa"/>
            <w:gridSpan w:val="8"/>
            <w:noWrap/>
            <w:hideMark/>
          </w:tcPr>
          <w:p w14:paraId="5A4C7C51" w14:textId="3308F67E" w:rsidR="00766589" w:rsidRPr="00F82AC1" w:rsidRDefault="00766589" w:rsidP="00766589">
            <w:pPr>
              <w:rPr>
                <w:rFonts w:eastAsiaTheme="majorEastAsia"/>
              </w:rPr>
            </w:pPr>
            <w:r w:rsidRPr="00F82AC1">
              <w:rPr>
                <w:rFonts w:eastAsiaTheme="majorEastAsia"/>
              </w:rPr>
              <w:t>Заболеваемость болезнями органов дыхания с впервые в жизни установленным диагнозом на 100 000 населения:</w:t>
            </w:r>
          </w:p>
        </w:tc>
      </w:tr>
      <w:tr w:rsidR="00F82AC1" w:rsidRPr="00F82AC1" w14:paraId="202EC650" w14:textId="77777777" w:rsidTr="00540C33">
        <w:trPr>
          <w:trHeight w:val="315"/>
        </w:trPr>
        <w:tc>
          <w:tcPr>
            <w:tcW w:w="6839" w:type="dxa"/>
            <w:noWrap/>
            <w:hideMark/>
          </w:tcPr>
          <w:p w14:paraId="0BD0962E"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5C1E0AB9" w14:textId="77777777" w:rsidR="00F82AC1" w:rsidRPr="00F82AC1" w:rsidRDefault="00F82AC1" w:rsidP="00F82AC1">
            <w:pPr>
              <w:rPr>
                <w:rFonts w:eastAsiaTheme="majorEastAsia"/>
              </w:rPr>
            </w:pPr>
            <w:r w:rsidRPr="00F82AC1">
              <w:rPr>
                <w:rFonts w:eastAsiaTheme="majorEastAsia"/>
              </w:rPr>
              <w:t>54235,56</w:t>
            </w:r>
          </w:p>
        </w:tc>
        <w:tc>
          <w:tcPr>
            <w:tcW w:w="1236" w:type="dxa"/>
            <w:noWrap/>
            <w:hideMark/>
          </w:tcPr>
          <w:p w14:paraId="078E34E6" w14:textId="77777777" w:rsidR="00F82AC1" w:rsidRPr="00F82AC1" w:rsidRDefault="00F82AC1" w:rsidP="00F82AC1">
            <w:pPr>
              <w:rPr>
                <w:rFonts w:eastAsiaTheme="majorEastAsia"/>
              </w:rPr>
            </w:pPr>
            <w:r w:rsidRPr="00F82AC1">
              <w:rPr>
                <w:rFonts w:eastAsiaTheme="majorEastAsia"/>
              </w:rPr>
              <w:t>53796,15</w:t>
            </w:r>
          </w:p>
        </w:tc>
        <w:tc>
          <w:tcPr>
            <w:tcW w:w="1236" w:type="dxa"/>
            <w:noWrap/>
            <w:hideMark/>
          </w:tcPr>
          <w:p w14:paraId="75901F49" w14:textId="77777777" w:rsidR="00F82AC1" w:rsidRPr="00F82AC1" w:rsidRDefault="00F82AC1" w:rsidP="00F82AC1">
            <w:pPr>
              <w:rPr>
                <w:rFonts w:eastAsiaTheme="majorEastAsia"/>
              </w:rPr>
            </w:pPr>
            <w:r w:rsidRPr="00F82AC1">
              <w:rPr>
                <w:rFonts w:eastAsiaTheme="majorEastAsia"/>
              </w:rPr>
              <w:t>50969,34</w:t>
            </w:r>
          </w:p>
        </w:tc>
        <w:tc>
          <w:tcPr>
            <w:tcW w:w="1236" w:type="dxa"/>
            <w:noWrap/>
            <w:hideMark/>
          </w:tcPr>
          <w:p w14:paraId="350D3B84" w14:textId="77777777" w:rsidR="00F82AC1" w:rsidRPr="00F82AC1" w:rsidRDefault="00F82AC1" w:rsidP="00F82AC1">
            <w:pPr>
              <w:rPr>
                <w:rFonts w:eastAsiaTheme="majorEastAsia"/>
              </w:rPr>
            </w:pPr>
            <w:r w:rsidRPr="00F82AC1">
              <w:rPr>
                <w:rFonts w:eastAsiaTheme="majorEastAsia"/>
              </w:rPr>
              <w:t>54459,76</w:t>
            </w:r>
          </w:p>
        </w:tc>
        <w:tc>
          <w:tcPr>
            <w:tcW w:w="1236" w:type="dxa"/>
            <w:noWrap/>
            <w:hideMark/>
          </w:tcPr>
          <w:p w14:paraId="57B10481" w14:textId="77777777" w:rsidR="00F82AC1" w:rsidRPr="00F82AC1" w:rsidRDefault="00F82AC1" w:rsidP="00F82AC1">
            <w:pPr>
              <w:rPr>
                <w:rFonts w:eastAsiaTheme="majorEastAsia"/>
              </w:rPr>
            </w:pPr>
            <w:r w:rsidRPr="00F82AC1">
              <w:rPr>
                <w:rFonts w:eastAsiaTheme="majorEastAsia"/>
              </w:rPr>
              <w:t>64478,30</w:t>
            </w:r>
          </w:p>
        </w:tc>
        <w:tc>
          <w:tcPr>
            <w:tcW w:w="1236" w:type="dxa"/>
            <w:hideMark/>
          </w:tcPr>
          <w:p w14:paraId="3D06A2A1" w14:textId="77777777" w:rsidR="00F82AC1" w:rsidRPr="00F82AC1" w:rsidRDefault="00F82AC1" w:rsidP="00F82AC1">
            <w:pPr>
              <w:rPr>
                <w:rFonts w:eastAsiaTheme="majorEastAsia"/>
              </w:rPr>
            </w:pPr>
            <w:r w:rsidRPr="00F82AC1">
              <w:rPr>
                <w:rFonts w:eastAsiaTheme="majorEastAsia"/>
              </w:rPr>
              <w:t>57765,5</w:t>
            </w:r>
          </w:p>
        </w:tc>
        <w:tc>
          <w:tcPr>
            <w:tcW w:w="932" w:type="dxa"/>
            <w:noWrap/>
            <w:hideMark/>
          </w:tcPr>
          <w:p w14:paraId="4299C531" w14:textId="77777777" w:rsidR="00F82AC1" w:rsidRPr="00F82AC1" w:rsidRDefault="00F82AC1" w:rsidP="00F82AC1">
            <w:pPr>
              <w:rPr>
                <w:rFonts w:eastAsiaTheme="majorEastAsia"/>
              </w:rPr>
            </w:pPr>
            <w:r w:rsidRPr="00F82AC1">
              <w:rPr>
                <w:rFonts w:eastAsiaTheme="majorEastAsia"/>
              </w:rPr>
              <w:t>1,36</w:t>
            </w:r>
          </w:p>
        </w:tc>
      </w:tr>
      <w:tr w:rsidR="00F82AC1" w:rsidRPr="00F82AC1" w14:paraId="2013DE7C" w14:textId="77777777" w:rsidTr="00540C33">
        <w:trPr>
          <w:trHeight w:val="315"/>
        </w:trPr>
        <w:tc>
          <w:tcPr>
            <w:tcW w:w="6839" w:type="dxa"/>
            <w:noWrap/>
            <w:hideMark/>
          </w:tcPr>
          <w:p w14:paraId="3D7AB8EA" w14:textId="77777777" w:rsidR="00F82AC1" w:rsidRPr="00F82AC1" w:rsidRDefault="00F82AC1" w:rsidP="00F82AC1">
            <w:pPr>
              <w:rPr>
                <w:rFonts w:eastAsiaTheme="majorEastAsia"/>
              </w:rPr>
            </w:pPr>
            <w:r w:rsidRPr="00F82AC1">
              <w:rPr>
                <w:rFonts w:eastAsiaTheme="majorEastAsia"/>
              </w:rPr>
              <w:t>дети (0-17 лет)</w:t>
            </w:r>
          </w:p>
        </w:tc>
        <w:tc>
          <w:tcPr>
            <w:tcW w:w="1236" w:type="dxa"/>
            <w:noWrap/>
            <w:hideMark/>
          </w:tcPr>
          <w:p w14:paraId="2814B849" w14:textId="77777777" w:rsidR="00F82AC1" w:rsidRPr="00F82AC1" w:rsidRDefault="00F82AC1" w:rsidP="00F82AC1">
            <w:pPr>
              <w:rPr>
                <w:rFonts w:eastAsiaTheme="majorEastAsia"/>
              </w:rPr>
            </w:pPr>
            <w:r w:rsidRPr="00F82AC1">
              <w:rPr>
                <w:rFonts w:eastAsiaTheme="majorEastAsia"/>
              </w:rPr>
              <w:t>158851,06</w:t>
            </w:r>
          </w:p>
        </w:tc>
        <w:tc>
          <w:tcPr>
            <w:tcW w:w="1236" w:type="dxa"/>
            <w:noWrap/>
            <w:hideMark/>
          </w:tcPr>
          <w:p w14:paraId="3DEE82BD" w14:textId="77777777" w:rsidR="00F82AC1" w:rsidRPr="00F82AC1" w:rsidRDefault="00F82AC1" w:rsidP="00F82AC1">
            <w:pPr>
              <w:rPr>
                <w:rFonts w:eastAsiaTheme="majorEastAsia"/>
              </w:rPr>
            </w:pPr>
            <w:r w:rsidRPr="00F82AC1">
              <w:rPr>
                <w:rFonts w:eastAsiaTheme="majorEastAsia"/>
              </w:rPr>
              <w:t>156132,60</w:t>
            </w:r>
          </w:p>
        </w:tc>
        <w:tc>
          <w:tcPr>
            <w:tcW w:w="1236" w:type="dxa"/>
            <w:noWrap/>
            <w:hideMark/>
          </w:tcPr>
          <w:p w14:paraId="021A6BAC" w14:textId="77777777" w:rsidR="00F82AC1" w:rsidRPr="00F82AC1" w:rsidRDefault="00F82AC1" w:rsidP="00F82AC1">
            <w:pPr>
              <w:rPr>
                <w:rFonts w:eastAsiaTheme="majorEastAsia"/>
              </w:rPr>
            </w:pPr>
            <w:r w:rsidRPr="00F82AC1">
              <w:rPr>
                <w:rFonts w:eastAsiaTheme="majorEastAsia"/>
              </w:rPr>
              <w:t>143350,38</w:t>
            </w:r>
          </w:p>
        </w:tc>
        <w:tc>
          <w:tcPr>
            <w:tcW w:w="1236" w:type="dxa"/>
            <w:noWrap/>
            <w:hideMark/>
          </w:tcPr>
          <w:p w14:paraId="4AA1653F" w14:textId="77777777" w:rsidR="00F82AC1" w:rsidRPr="00F82AC1" w:rsidRDefault="00F82AC1" w:rsidP="00F82AC1">
            <w:pPr>
              <w:rPr>
                <w:rFonts w:eastAsiaTheme="majorEastAsia"/>
              </w:rPr>
            </w:pPr>
            <w:r w:rsidRPr="00F82AC1">
              <w:rPr>
                <w:rFonts w:eastAsiaTheme="majorEastAsia"/>
              </w:rPr>
              <w:t>130679,36</w:t>
            </w:r>
          </w:p>
        </w:tc>
        <w:tc>
          <w:tcPr>
            <w:tcW w:w="1236" w:type="dxa"/>
            <w:noWrap/>
            <w:hideMark/>
          </w:tcPr>
          <w:p w14:paraId="2CB611D5" w14:textId="77777777" w:rsidR="00F82AC1" w:rsidRPr="00F82AC1" w:rsidRDefault="00F82AC1" w:rsidP="00F82AC1">
            <w:pPr>
              <w:rPr>
                <w:rFonts w:eastAsiaTheme="majorEastAsia"/>
              </w:rPr>
            </w:pPr>
            <w:r w:rsidRPr="00F82AC1">
              <w:rPr>
                <w:rFonts w:eastAsiaTheme="majorEastAsia"/>
              </w:rPr>
              <w:t>152691,19</w:t>
            </w:r>
          </w:p>
        </w:tc>
        <w:tc>
          <w:tcPr>
            <w:tcW w:w="1236" w:type="dxa"/>
            <w:hideMark/>
          </w:tcPr>
          <w:p w14:paraId="5FD6F118" w14:textId="77777777" w:rsidR="00F82AC1" w:rsidRPr="00F82AC1" w:rsidRDefault="00F82AC1" w:rsidP="00F82AC1">
            <w:pPr>
              <w:rPr>
                <w:rFonts w:eastAsiaTheme="majorEastAsia"/>
              </w:rPr>
            </w:pPr>
            <w:r w:rsidRPr="00F82AC1">
              <w:rPr>
                <w:rFonts w:eastAsiaTheme="majorEastAsia"/>
              </w:rPr>
              <w:t>150690,1</w:t>
            </w:r>
          </w:p>
        </w:tc>
        <w:tc>
          <w:tcPr>
            <w:tcW w:w="932" w:type="dxa"/>
            <w:noWrap/>
            <w:hideMark/>
          </w:tcPr>
          <w:p w14:paraId="53EC01F4" w14:textId="77777777" w:rsidR="00F82AC1" w:rsidRPr="00F82AC1" w:rsidRDefault="00F82AC1" w:rsidP="00F82AC1">
            <w:pPr>
              <w:rPr>
                <w:rFonts w:eastAsiaTheme="majorEastAsia"/>
              </w:rPr>
            </w:pPr>
            <w:r w:rsidRPr="00F82AC1">
              <w:rPr>
                <w:rFonts w:eastAsiaTheme="majorEastAsia"/>
              </w:rPr>
              <w:t>-0,61</w:t>
            </w:r>
          </w:p>
        </w:tc>
      </w:tr>
      <w:tr w:rsidR="00F82AC1" w:rsidRPr="00F82AC1" w14:paraId="2BA349E4" w14:textId="77777777" w:rsidTr="00540C33">
        <w:trPr>
          <w:trHeight w:val="315"/>
        </w:trPr>
        <w:tc>
          <w:tcPr>
            <w:tcW w:w="6839" w:type="dxa"/>
            <w:noWrap/>
            <w:hideMark/>
          </w:tcPr>
          <w:p w14:paraId="354B03A7" w14:textId="77777777" w:rsidR="00F82AC1" w:rsidRPr="00F82AC1" w:rsidRDefault="00F82AC1" w:rsidP="00F82AC1">
            <w:pPr>
              <w:rPr>
                <w:rFonts w:eastAsiaTheme="majorEastAsia"/>
              </w:rPr>
            </w:pPr>
            <w:r w:rsidRPr="00F82AC1">
              <w:rPr>
                <w:rFonts w:eastAsiaTheme="majorEastAsia"/>
              </w:rPr>
              <w:t>взрослое население (18 лет и старше)</w:t>
            </w:r>
          </w:p>
        </w:tc>
        <w:tc>
          <w:tcPr>
            <w:tcW w:w="1236" w:type="dxa"/>
            <w:noWrap/>
            <w:hideMark/>
          </w:tcPr>
          <w:p w14:paraId="19D7F7E2" w14:textId="77777777" w:rsidR="00F82AC1" w:rsidRPr="00F82AC1" w:rsidRDefault="00F82AC1" w:rsidP="00F82AC1">
            <w:pPr>
              <w:rPr>
                <w:rFonts w:eastAsiaTheme="majorEastAsia"/>
              </w:rPr>
            </w:pPr>
            <w:r w:rsidRPr="00F82AC1">
              <w:rPr>
                <w:rFonts w:eastAsiaTheme="majorEastAsia"/>
              </w:rPr>
              <w:t>21829,78</w:t>
            </w:r>
          </w:p>
        </w:tc>
        <w:tc>
          <w:tcPr>
            <w:tcW w:w="1236" w:type="dxa"/>
            <w:noWrap/>
            <w:hideMark/>
          </w:tcPr>
          <w:p w14:paraId="0D4D6741" w14:textId="77777777" w:rsidR="00F82AC1" w:rsidRPr="00F82AC1" w:rsidRDefault="00F82AC1" w:rsidP="00F82AC1">
            <w:pPr>
              <w:rPr>
                <w:rFonts w:eastAsiaTheme="majorEastAsia"/>
              </w:rPr>
            </w:pPr>
            <w:r w:rsidRPr="00F82AC1">
              <w:rPr>
                <w:rFonts w:eastAsiaTheme="majorEastAsia"/>
              </w:rPr>
              <w:t>21858,61</w:t>
            </w:r>
          </w:p>
        </w:tc>
        <w:tc>
          <w:tcPr>
            <w:tcW w:w="1236" w:type="dxa"/>
            <w:noWrap/>
            <w:hideMark/>
          </w:tcPr>
          <w:p w14:paraId="6D7EED65" w14:textId="77777777" w:rsidR="00F82AC1" w:rsidRPr="00F82AC1" w:rsidRDefault="00F82AC1" w:rsidP="00F82AC1">
            <w:pPr>
              <w:rPr>
                <w:rFonts w:eastAsiaTheme="majorEastAsia"/>
              </w:rPr>
            </w:pPr>
            <w:r w:rsidRPr="00F82AC1">
              <w:rPr>
                <w:rFonts w:eastAsiaTheme="majorEastAsia"/>
              </w:rPr>
              <w:t>21986,54</w:t>
            </w:r>
          </w:p>
        </w:tc>
        <w:tc>
          <w:tcPr>
            <w:tcW w:w="1236" w:type="dxa"/>
            <w:noWrap/>
            <w:hideMark/>
          </w:tcPr>
          <w:p w14:paraId="39663227" w14:textId="77777777" w:rsidR="00F82AC1" w:rsidRPr="00F82AC1" w:rsidRDefault="00F82AC1" w:rsidP="00F82AC1">
            <w:pPr>
              <w:rPr>
                <w:rFonts w:eastAsiaTheme="majorEastAsia"/>
              </w:rPr>
            </w:pPr>
            <w:r w:rsidRPr="00F82AC1">
              <w:rPr>
                <w:rFonts w:eastAsiaTheme="majorEastAsia"/>
              </w:rPr>
              <w:t>30535,33</w:t>
            </w:r>
          </w:p>
        </w:tc>
        <w:tc>
          <w:tcPr>
            <w:tcW w:w="1236" w:type="dxa"/>
            <w:noWrap/>
            <w:hideMark/>
          </w:tcPr>
          <w:p w14:paraId="209EE2C1" w14:textId="77777777" w:rsidR="00F82AC1" w:rsidRPr="00F82AC1" w:rsidRDefault="00F82AC1" w:rsidP="00F82AC1">
            <w:pPr>
              <w:rPr>
                <w:rFonts w:eastAsiaTheme="majorEastAsia"/>
              </w:rPr>
            </w:pPr>
            <w:r w:rsidRPr="00F82AC1">
              <w:rPr>
                <w:rFonts w:eastAsiaTheme="majorEastAsia"/>
              </w:rPr>
              <w:t>36814,06</w:t>
            </w:r>
          </w:p>
        </w:tc>
        <w:tc>
          <w:tcPr>
            <w:tcW w:w="1236" w:type="dxa"/>
            <w:hideMark/>
          </w:tcPr>
          <w:p w14:paraId="0A6DBEC3" w14:textId="77777777" w:rsidR="00F82AC1" w:rsidRPr="00F82AC1" w:rsidRDefault="00F82AC1" w:rsidP="00F82AC1">
            <w:pPr>
              <w:rPr>
                <w:rFonts w:eastAsiaTheme="majorEastAsia"/>
              </w:rPr>
            </w:pPr>
            <w:r w:rsidRPr="00F82AC1">
              <w:rPr>
                <w:rFonts w:eastAsiaTheme="majorEastAsia"/>
              </w:rPr>
              <w:t>28790,8</w:t>
            </w:r>
          </w:p>
        </w:tc>
        <w:tc>
          <w:tcPr>
            <w:tcW w:w="932" w:type="dxa"/>
            <w:noWrap/>
            <w:hideMark/>
          </w:tcPr>
          <w:p w14:paraId="2F3BFE9B" w14:textId="77777777" w:rsidR="00F82AC1" w:rsidRPr="00F82AC1" w:rsidRDefault="00F82AC1" w:rsidP="00F82AC1">
            <w:pPr>
              <w:rPr>
                <w:rFonts w:eastAsiaTheme="majorEastAsia"/>
              </w:rPr>
            </w:pPr>
            <w:r w:rsidRPr="00F82AC1">
              <w:rPr>
                <w:rFonts w:eastAsiaTheme="majorEastAsia"/>
              </w:rPr>
              <w:t>4,67</w:t>
            </w:r>
          </w:p>
        </w:tc>
      </w:tr>
      <w:tr w:rsidR="00AF2FFA" w:rsidRPr="00F82AC1" w14:paraId="7EA99556" w14:textId="77777777" w:rsidTr="00AF2FFA">
        <w:trPr>
          <w:trHeight w:val="396"/>
        </w:trPr>
        <w:tc>
          <w:tcPr>
            <w:tcW w:w="15187" w:type="dxa"/>
            <w:gridSpan w:val="8"/>
            <w:noWrap/>
            <w:hideMark/>
          </w:tcPr>
          <w:p w14:paraId="0938635D" w14:textId="77777777" w:rsidR="00AF2FFA" w:rsidRDefault="00AF2FFA" w:rsidP="00AF2FFA">
            <w:pPr>
              <w:rPr>
                <w:rFonts w:eastAsiaTheme="majorEastAsia"/>
              </w:rPr>
            </w:pPr>
            <w:r w:rsidRPr="00F82AC1">
              <w:rPr>
                <w:rFonts w:eastAsiaTheme="majorEastAsia"/>
              </w:rPr>
              <w:t>Травмы, отравления и не</w:t>
            </w:r>
            <w:r>
              <w:rPr>
                <w:rFonts w:eastAsiaTheme="majorEastAsia"/>
              </w:rPr>
              <w:t xml:space="preserve">которые </w:t>
            </w:r>
            <w:r w:rsidRPr="00F82AC1">
              <w:rPr>
                <w:rFonts w:eastAsiaTheme="majorEastAsia"/>
              </w:rPr>
              <w:t>.др</w:t>
            </w:r>
            <w:r>
              <w:rPr>
                <w:rFonts w:eastAsiaTheme="majorEastAsia"/>
              </w:rPr>
              <w:t>угие</w:t>
            </w:r>
            <w:r w:rsidRPr="00F82AC1">
              <w:rPr>
                <w:rFonts w:eastAsiaTheme="majorEastAsia"/>
              </w:rPr>
              <w:t xml:space="preserve"> последствия возд</w:t>
            </w:r>
            <w:r>
              <w:rPr>
                <w:rFonts w:eastAsiaTheme="majorEastAsia"/>
              </w:rPr>
              <w:t>ействия</w:t>
            </w:r>
            <w:r w:rsidRPr="00F82AC1">
              <w:rPr>
                <w:rFonts w:eastAsiaTheme="majorEastAsia"/>
              </w:rPr>
              <w:t xml:space="preserve"> внеш</w:t>
            </w:r>
            <w:r>
              <w:rPr>
                <w:rFonts w:eastAsiaTheme="majorEastAsia"/>
              </w:rPr>
              <w:t xml:space="preserve">них </w:t>
            </w:r>
            <w:r w:rsidRPr="00F82AC1">
              <w:rPr>
                <w:rFonts w:eastAsiaTheme="majorEastAsia"/>
              </w:rPr>
              <w:t xml:space="preserve">причин с впервые в жизни установленным диагнозом </w:t>
            </w:r>
          </w:p>
          <w:p w14:paraId="4580F0FB" w14:textId="0AC6D725" w:rsidR="00AF2FFA" w:rsidRPr="00F82AC1" w:rsidRDefault="00AF2FFA" w:rsidP="00AF2FFA">
            <w:pPr>
              <w:rPr>
                <w:rFonts w:eastAsiaTheme="majorEastAsia"/>
              </w:rPr>
            </w:pPr>
            <w:r w:rsidRPr="00F82AC1">
              <w:rPr>
                <w:rFonts w:eastAsiaTheme="majorEastAsia"/>
              </w:rPr>
              <w:t>на 100 000 населения:</w:t>
            </w:r>
          </w:p>
        </w:tc>
      </w:tr>
      <w:tr w:rsidR="00F82AC1" w:rsidRPr="00F82AC1" w14:paraId="11614C55" w14:textId="77777777" w:rsidTr="00540C33">
        <w:trPr>
          <w:trHeight w:val="315"/>
        </w:trPr>
        <w:tc>
          <w:tcPr>
            <w:tcW w:w="6839" w:type="dxa"/>
            <w:noWrap/>
            <w:hideMark/>
          </w:tcPr>
          <w:p w14:paraId="4AD3015F"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1BE8808A" w14:textId="77777777" w:rsidR="00F82AC1" w:rsidRPr="00F82AC1" w:rsidRDefault="00F82AC1" w:rsidP="00F82AC1">
            <w:pPr>
              <w:rPr>
                <w:rFonts w:eastAsiaTheme="majorEastAsia"/>
              </w:rPr>
            </w:pPr>
            <w:r w:rsidRPr="00F82AC1">
              <w:rPr>
                <w:rFonts w:eastAsiaTheme="majorEastAsia"/>
              </w:rPr>
              <w:t>6317,10</w:t>
            </w:r>
          </w:p>
        </w:tc>
        <w:tc>
          <w:tcPr>
            <w:tcW w:w="1236" w:type="dxa"/>
            <w:noWrap/>
            <w:hideMark/>
          </w:tcPr>
          <w:p w14:paraId="4197FE9B" w14:textId="77777777" w:rsidR="00F82AC1" w:rsidRPr="00F82AC1" w:rsidRDefault="00F82AC1" w:rsidP="00F82AC1">
            <w:pPr>
              <w:rPr>
                <w:rFonts w:eastAsiaTheme="majorEastAsia"/>
              </w:rPr>
            </w:pPr>
            <w:r w:rsidRPr="00F82AC1">
              <w:rPr>
                <w:rFonts w:eastAsiaTheme="majorEastAsia"/>
              </w:rPr>
              <w:t>6570,11</w:t>
            </w:r>
          </w:p>
        </w:tc>
        <w:tc>
          <w:tcPr>
            <w:tcW w:w="1236" w:type="dxa"/>
            <w:noWrap/>
            <w:hideMark/>
          </w:tcPr>
          <w:p w14:paraId="7F0F5D4B" w14:textId="77777777" w:rsidR="00F82AC1" w:rsidRPr="00F82AC1" w:rsidRDefault="00F82AC1" w:rsidP="00F82AC1">
            <w:pPr>
              <w:rPr>
                <w:rFonts w:eastAsiaTheme="majorEastAsia"/>
              </w:rPr>
            </w:pPr>
            <w:r w:rsidRPr="00F82AC1">
              <w:rPr>
                <w:rFonts w:eastAsiaTheme="majorEastAsia"/>
              </w:rPr>
              <w:t>6728,27</w:t>
            </w:r>
          </w:p>
        </w:tc>
        <w:tc>
          <w:tcPr>
            <w:tcW w:w="1236" w:type="dxa"/>
            <w:noWrap/>
            <w:hideMark/>
          </w:tcPr>
          <w:p w14:paraId="0B7AF00C" w14:textId="77777777" w:rsidR="00F82AC1" w:rsidRPr="00F82AC1" w:rsidRDefault="00F82AC1" w:rsidP="00F82AC1">
            <w:pPr>
              <w:rPr>
                <w:rFonts w:eastAsiaTheme="majorEastAsia"/>
              </w:rPr>
            </w:pPr>
            <w:r w:rsidRPr="00F82AC1">
              <w:rPr>
                <w:rFonts w:eastAsiaTheme="majorEastAsia"/>
              </w:rPr>
              <w:t>7052,19</w:t>
            </w:r>
          </w:p>
        </w:tc>
        <w:tc>
          <w:tcPr>
            <w:tcW w:w="1236" w:type="dxa"/>
            <w:noWrap/>
            <w:hideMark/>
          </w:tcPr>
          <w:p w14:paraId="0657C21F" w14:textId="77777777" w:rsidR="00F82AC1" w:rsidRPr="00F82AC1" w:rsidRDefault="00F82AC1" w:rsidP="00F82AC1">
            <w:pPr>
              <w:rPr>
                <w:rFonts w:eastAsiaTheme="majorEastAsia"/>
              </w:rPr>
            </w:pPr>
            <w:r w:rsidRPr="00F82AC1">
              <w:rPr>
                <w:rFonts w:eastAsiaTheme="majorEastAsia"/>
              </w:rPr>
              <w:t>6480,98</w:t>
            </w:r>
          </w:p>
        </w:tc>
        <w:tc>
          <w:tcPr>
            <w:tcW w:w="1236" w:type="dxa"/>
            <w:hideMark/>
          </w:tcPr>
          <w:p w14:paraId="6FBED6DB" w14:textId="77777777" w:rsidR="00F82AC1" w:rsidRPr="00F82AC1" w:rsidRDefault="00F82AC1" w:rsidP="00F82AC1">
            <w:pPr>
              <w:rPr>
                <w:rFonts w:eastAsiaTheme="majorEastAsia"/>
              </w:rPr>
            </w:pPr>
            <w:r w:rsidRPr="00F82AC1">
              <w:rPr>
                <w:rFonts w:eastAsiaTheme="majorEastAsia"/>
              </w:rPr>
              <w:t>6492,2</w:t>
            </w:r>
          </w:p>
        </w:tc>
        <w:tc>
          <w:tcPr>
            <w:tcW w:w="932" w:type="dxa"/>
            <w:noWrap/>
            <w:hideMark/>
          </w:tcPr>
          <w:p w14:paraId="07458739" w14:textId="77777777" w:rsidR="00F82AC1" w:rsidRPr="00F82AC1" w:rsidRDefault="00F82AC1" w:rsidP="00F82AC1">
            <w:pPr>
              <w:rPr>
                <w:rFonts w:eastAsiaTheme="majorEastAsia"/>
              </w:rPr>
            </w:pPr>
            <w:r w:rsidRPr="00F82AC1">
              <w:rPr>
                <w:rFonts w:eastAsiaTheme="majorEastAsia"/>
              </w:rPr>
              <w:t>0,2</w:t>
            </w:r>
          </w:p>
        </w:tc>
      </w:tr>
      <w:tr w:rsidR="00F82AC1" w:rsidRPr="00F82AC1" w14:paraId="4E7D542A" w14:textId="77777777" w:rsidTr="00540C33">
        <w:trPr>
          <w:trHeight w:val="315"/>
        </w:trPr>
        <w:tc>
          <w:tcPr>
            <w:tcW w:w="6839" w:type="dxa"/>
            <w:noWrap/>
            <w:hideMark/>
          </w:tcPr>
          <w:p w14:paraId="5CBA1C50" w14:textId="77777777" w:rsidR="00F82AC1" w:rsidRPr="00F82AC1" w:rsidRDefault="00F82AC1" w:rsidP="00F82AC1">
            <w:pPr>
              <w:rPr>
                <w:rFonts w:eastAsiaTheme="majorEastAsia"/>
              </w:rPr>
            </w:pPr>
            <w:r w:rsidRPr="00F82AC1">
              <w:rPr>
                <w:rFonts w:eastAsiaTheme="majorEastAsia"/>
              </w:rPr>
              <w:t>дети (0-17 лет)</w:t>
            </w:r>
          </w:p>
        </w:tc>
        <w:tc>
          <w:tcPr>
            <w:tcW w:w="1236" w:type="dxa"/>
            <w:noWrap/>
            <w:hideMark/>
          </w:tcPr>
          <w:p w14:paraId="6ADD152F" w14:textId="77777777" w:rsidR="00F82AC1" w:rsidRPr="00F82AC1" w:rsidRDefault="00F82AC1" w:rsidP="00F82AC1">
            <w:pPr>
              <w:rPr>
                <w:rFonts w:eastAsiaTheme="majorEastAsia"/>
              </w:rPr>
            </w:pPr>
            <w:r w:rsidRPr="00F82AC1">
              <w:rPr>
                <w:rFonts w:eastAsiaTheme="majorEastAsia"/>
              </w:rPr>
              <w:t>5247,68</w:t>
            </w:r>
          </w:p>
        </w:tc>
        <w:tc>
          <w:tcPr>
            <w:tcW w:w="1236" w:type="dxa"/>
            <w:noWrap/>
            <w:hideMark/>
          </w:tcPr>
          <w:p w14:paraId="3E828A09" w14:textId="77777777" w:rsidR="00F82AC1" w:rsidRPr="00F82AC1" w:rsidRDefault="00F82AC1" w:rsidP="00F82AC1">
            <w:pPr>
              <w:rPr>
                <w:rFonts w:eastAsiaTheme="majorEastAsia"/>
              </w:rPr>
            </w:pPr>
            <w:r w:rsidRPr="00F82AC1">
              <w:rPr>
                <w:rFonts w:eastAsiaTheme="majorEastAsia"/>
              </w:rPr>
              <w:t>6019,07</w:t>
            </w:r>
          </w:p>
        </w:tc>
        <w:tc>
          <w:tcPr>
            <w:tcW w:w="1236" w:type="dxa"/>
            <w:noWrap/>
            <w:hideMark/>
          </w:tcPr>
          <w:p w14:paraId="30F64CB8" w14:textId="77777777" w:rsidR="00F82AC1" w:rsidRPr="00F82AC1" w:rsidRDefault="00F82AC1" w:rsidP="00F82AC1">
            <w:pPr>
              <w:rPr>
                <w:rFonts w:eastAsiaTheme="majorEastAsia"/>
              </w:rPr>
            </w:pPr>
            <w:r w:rsidRPr="00F82AC1">
              <w:rPr>
                <w:rFonts w:eastAsiaTheme="majorEastAsia"/>
              </w:rPr>
              <w:t>6707,37</w:t>
            </w:r>
          </w:p>
        </w:tc>
        <w:tc>
          <w:tcPr>
            <w:tcW w:w="1236" w:type="dxa"/>
            <w:noWrap/>
            <w:hideMark/>
          </w:tcPr>
          <w:p w14:paraId="73E9F353" w14:textId="77777777" w:rsidR="00F82AC1" w:rsidRPr="00F82AC1" w:rsidRDefault="00F82AC1" w:rsidP="00F82AC1">
            <w:pPr>
              <w:rPr>
                <w:rFonts w:eastAsiaTheme="majorEastAsia"/>
              </w:rPr>
            </w:pPr>
            <w:r w:rsidRPr="00F82AC1">
              <w:rPr>
                <w:rFonts w:eastAsiaTheme="majorEastAsia"/>
              </w:rPr>
              <w:t>6756,19</w:t>
            </w:r>
          </w:p>
        </w:tc>
        <w:tc>
          <w:tcPr>
            <w:tcW w:w="1236" w:type="dxa"/>
            <w:noWrap/>
            <w:hideMark/>
          </w:tcPr>
          <w:p w14:paraId="7128B81A" w14:textId="77777777" w:rsidR="00F82AC1" w:rsidRPr="00F82AC1" w:rsidRDefault="00F82AC1" w:rsidP="00F82AC1">
            <w:pPr>
              <w:rPr>
                <w:rFonts w:eastAsiaTheme="majorEastAsia"/>
              </w:rPr>
            </w:pPr>
            <w:r w:rsidRPr="00F82AC1">
              <w:rPr>
                <w:rFonts w:eastAsiaTheme="majorEastAsia"/>
              </w:rPr>
              <w:t>5390,78</w:t>
            </w:r>
          </w:p>
        </w:tc>
        <w:tc>
          <w:tcPr>
            <w:tcW w:w="1236" w:type="dxa"/>
            <w:hideMark/>
          </w:tcPr>
          <w:p w14:paraId="422BAE83" w14:textId="77777777" w:rsidR="00F82AC1" w:rsidRPr="00F82AC1" w:rsidRDefault="00F82AC1" w:rsidP="00F82AC1">
            <w:pPr>
              <w:rPr>
                <w:rFonts w:eastAsiaTheme="majorEastAsia"/>
              </w:rPr>
            </w:pPr>
            <w:r w:rsidRPr="00F82AC1">
              <w:rPr>
                <w:rFonts w:eastAsiaTheme="majorEastAsia"/>
              </w:rPr>
              <w:t>5070,3</w:t>
            </w:r>
          </w:p>
        </w:tc>
        <w:tc>
          <w:tcPr>
            <w:tcW w:w="932" w:type="dxa"/>
            <w:noWrap/>
            <w:hideMark/>
          </w:tcPr>
          <w:p w14:paraId="20D2B52D" w14:textId="77777777" w:rsidR="00F82AC1" w:rsidRPr="00F82AC1" w:rsidRDefault="00F82AC1" w:rsidP="00F82AC1">
            <w:pPr>
              <w:rPr>
                <w:rFonts w:eastAsiaTheme="majorEastAsia"/>
              </w:rPr>
            </w:pPr>
            <w:r w:rsidRPr="00F82AC1">
              <w:rPr>
                <w:rFonts w:eastAsiaTheme="majorEastAsia"/>
              </w:rPr>
              <w:t>-0,66</w:t>
            </w:r>
          </w:p>
        </w:tc>
      </w:tr>
      <w:tr w:rsidR="00F82AC1" w:rsidRPr="00F82AC1" w14:paraId="515DB10B" w14:textId="77777777" w:rsidTr="00540C33">
        <w:trPr>
          <w:trHeight w:val="315"/>
        </w:trPr>
        <w:tc>
          <w:tcPr>
            <w:tcW w:w="6839" w:type="dxa"/>
            <w:noWrap/>
            <w:hideMark/>
          </w:tcPr>
          <w:p w14:paraId="3912C0C6" w14:textId="77777777" w:rsidR="00F82AC1" w:rsidRPr="00F82AC1" w:rsidRDefault="00F82AC1" w:rsidP="00F82AC1">
            <w:pPr>
              <w:rPr>
                <w:rFonts w:eastAsiaTheme="majorEastAsia"/>
              </w:rPr>
            </w:pPr>
            <w:r w:rsidRPr="00F82AC1">
              <w:rPr>
                <w:rFonts w:eastAsiaTheme="majorEastAsia"/>
              </w:rPr>
              <w:t>взрослое население (18 лет и старше)</w:t>
            </w:r>
          </w:p>
        </w:tc>
        <w:tc>
          <w:tcPr>
            <w:tcW w:w="1236" w:type="dxa"/>
            <w:noWrap/>
            <w:hideMark/>
          </w:tcPr>
          <w:p w14:paraId="1F7A4CE4" w14:textId="77777777" w:rsidR="00F82AC1" w:rsidRPr="00F82AC1" w:rsidRDefault="00F82AC1" w:rsidP="00F82AC1">
            <w:pPr>
              <w:rPr>
                <w:rFonts w:eastAsiaTheme="majorEastAsia"/>
              </w:rPr>
            </w:pPr>
            <w:r w:rsidRPr="00F82AC1">
              <w:rPr>
                <w:rFonts w:eastAsiaTheme="majorEastAsia"/>
              </w:rPr>
              <w:t>6648,36</w:t>
            </w:r>
          </w:p>
        </w:tc>
        <w:tc>
          <w:tcPr>
            <w:tcW w:w="1236" w:type="dxa"/>
            <w:noWrap/>
            <w:hideMark/>
          </w:tcPr>
          <w:p w14:paraId="31E47BF4" w14:textId="77777777" w:rsidR="00F82AC1" w:rsidRPr="00F82AC1" w:rsidRDefault="00F82AC1" w:rsidP="00F82AC1">
            <w:pPr>
              <w:rPr>
                <w:rFonts w:eastAsiaTheme="majorEastAsia"/>
              </w:rPr>
            </w:pPr>
            <w:r w:rsidRPr="00F82AC1">
              <w:rPr>
                <w:rFonts w:eastAsiaTheme="majorEastAsia"/>
              </w:rPr>
              <w:t>6742,08</w:t>
            </w:r>
          </w:p>
        </w:tc>
        <w:tc>
          <w:tcPr>
            <w:tcW w:w="1236" w:type="dxa"/>
            <w:noWrap/>
            <w:hideMark/>
          </w:tcPr>
          <w:p w14:paraId="2574112A" w14:textId="77777777" w:rsidR="00F82AC1" w:rsidRPr="00F82AC1" w:rsidRDefault="00F82AC1" w:rsidP="00F82AC1">
            <w:pPr>
              <w:rPr>
                <w:rFonts w:eastAsiaTheme="majorEastAsia"/>
              </w:rPr>
            </w:pPr>
            <w:r w:rsidRPr="00F82AC1">
              <w:rPr>
                <w:rFonts w:eastAsiaTheme="majorEastAsia"/>
              </w:rPr>
              <w:t>6734,83</w:t>
            </w:r>
          </w:p>
        </w:tc>
        <w:tc>
          <w:tcPr>
            <w:tcW w:w="1236" w:type="dxa"/>
            <w:noWrap/>
            <w:hideMark/>
          </w:tcPr>
          <w:p w14:paraId="70C343B5" w14:textId="77777777" w:rsidR="00F82AC1" w:rsidRPr="00F82AC1" w:rsidRDefault="00F82AC1" w:rsidP="00F82AC1">
            <w:pPr>
              <w:rPr>
                <w:rFonts w:eastAsiaTheme="majorEastAsia"/>
              </w:rPr>
            </w:pPr>
            <w:r w:rsidRPr="00F82AC1">
              <w:rPr>
                <w:rFonts w:eastAsiaTheme="majorEastAsia"/>
              </w:rPr>
              <w:t>7145,09</w:t>
            </w:r>
          </w:p>
        </w:tc>
        <w:tc>
          <w:tcPr>
            <w:tcW w:w="1236" w:type="dxa"/>
            <w:noWrap/>
            <w:hideMark/>
          </w:tcPr>
          <w:p w14:paraId="0E097396" w14:textId="77777777" w:rsidR="00F82AC1" w:rsidRPr="00F82AC1" w:rsidRDefault="00F82AC1" w:rsidP="00F82AC1">
            <w:pPr>
              <w:rPr>
                <w:rFonts w:eastAsiaTheme="majorEastAsia"/>
              </w:rPr>
            </w:pPr>
            <w:r w:rsidRPr="00F82AC1">
              <w:rPr>
                <w:rFonts w:eastAsiaTheme="majorEastAsia"/>
              </w:rPr>
              <w:t>6822,88</w:t>
            </w:r>
          </w:p>
        </w:tc>
        <w:tc>
          <w:tcPr>
            <w:tcW w:w="1236" w:type="dxa"/>
            <w:hideMark/>
          </w:tcPr>
          <w:p w14:paraId="1BA40CA6" w14:textId="77777777" w:rsidR="00F82AC1" w:rsidRPr="00F82AC1" w:rsidRDefault="00F82AC1" w:rsidP="00F82AC1">
            <w:pPr>
              <w:rPr>
                <w:rFonts w:eastAsiaTheme="majorEastAsia"/>
              </w:rPr>
            </w:pPr>
            <w:r w:rsidRPr="00F82AC1">
              <w:rPr>
                <w:rFonts w:eastAsiaTheme="majorEastAsia"/>
              </w:rPr>
              <w:t>6935,5</w:t>
            </w:r>
          </w:p>
        </w:tc>
        <w:tc>
          <w:tcPr>
            <w:tcW w:w="932" w:type="dxa"/>
            <w:noWrap/>
            <w:hideMark/>
          </w:tcPr>
          <w:p w14:paraId="7F85F6E5" w14:textId="77777777" w:rsidR="00F82AC1" w:rsidRPr="00F82AC1" w:rsidRDefault="00F82AC1" w:rsidP="00F82AC1">
            <w:pPr>
              <w:rPr>
                <w:rFonts w:eastAsiaTheme="majorEastAsia"/>
              </w:rPr>
            </w:pPr>
            <w:r w:rsidRPr="00F82AC1">
              <w:rPr>
                <w:rFonts w:eastAsiaTheme="majorEastAsia"/>
              </w:rPr>
              <w:t>0,44</w:t>
            </w:r>
          </w:p>
        </w:tc>
      </w:tr>
      <w:tr w:rsidR="00AF2FFA" w:rsidRPr="00F82AC1" w14:paraId="48E9438E" w14:textId="77777777" w:rsidTr="00AF2FFA">
        <w:trPr>
          <w:trHeight w:val="276"/>
        </w:trPr>
        <w:tc>
          <w:tcPr>
            <w:tcW w:w="15187" w:type="dxa"/>
            <w:gridSpan w:val="8"/>
            <w:noWrap/>
            <w:hideMark/>
          </w:tcPr>
          <w:p w14:paraId="2655E970" w14:textId="5229451E" w:rsidR="00AF2FFA" w:rsidRPr="00F82AC1" w:rsidRDefault="00AF2FFA" w:rsidP="00AF2FFA">
            <w:pPr>
              <w:rPr>
                <w:rFonts w:eastAsiaTheme="majorEastAsia"/>
              </w:rPr>
            </w:pPr>
            <w:r w:rsidRPr="00F82AC1">
              <w:rPr>
                <w:rFonts w:eastAsiaTheme="majorEastAsia"/>
              </w:rPr>
              <w:t>Психические расстройства и расстройства поведения (заболеваемость с впервые в жизни установленным диагнозом на 100 000 населения)</w:t>
            </w:r>
            <w:r>
              <w:rPr>
                <w:rFonts w:eastAsiaTheme="majorEastAsia"/>
              </w:rPr>
              <w:t>:</w:t>
            </w:r>
            <w:r w:rsidRPr="00F82AC1">
              <w:rPr>
                <w:rFonts w:eastAsiaTheme="majorEastAsia"/>
              </w:rPr>
              <w:t> </w:t>
            </w:r>
          </w:p>
        </w:tc>
      </w:tr>
      <w:tr w:rsidR="00F82AC1" w:rsidRPr="00F82AC1" w14:paraId="7408F7B5" w14:textId="77777777" w:rsidTr="00540C33">
        <w:trPr>
          <w:trHeight w:val="315"/>
        </w:trPr>
        <w:tc>
          <w:tcPr>
            <w:tcW w:w="6839" w:type="dxa"/>
            <w:noWrap/>
            <w:hideMark/>
          </w:tcPr>
          <w:p w14:paraId="37D17E92"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7AF174A9" w14:textId="77777777" w:rsidR="00F82AC1" w:rsidRPr="00F82AC1" w:rsidRDefault="00F82AC1" w:rsidP="00F82AC1">
            <w:pPr>
              <w:rPr>
                <w:rFonts w:eastAsiaTheme="majorEastAsia"/>
              </w:rPr>
            </w:pPr>
            <w:r w:rsidRPr="00F82AC1">
              <w:rPr>
                <w:rFonts w:eastAsiaTheme="majorEastAsia"/>
              </w:rPr>
              <w:t>908,04</w:t>
            </w:r>
          </w:p>
        </w:tc>
        <w:tc>
          <w:tcPr>
            <w:tcW w:w="1236" w:type="dxa"/>
            <w:noWrap/>
            <w:hideMark/>
          </w:tcPr>
          <w:p w14:paraId="1C157E7E" w14:textId="77777777" w:rsidR="00F82AC1" w:rsidRPr="00F82AC1" w:rsidRDefault="00F82AC1" w:rsidP="00F82AC1">
            <w:pPr>
              <w:rPr>
                <w:rFonts w:eastAsiaTheme="majorEastAsia"/>
              </w:rPr>
            </w:pPr>
            <w:r w:rsidRPr="00F82AC1">
              <w:rPr>
                <w:rFonts w:eastAsiaTheme="majorEastAsia"/>
              </w:rPr>
              <w:t>951,49</w:t>
            </w:r>
          </w:p>
        </w:tc>
        <w:tc>
          <w:tcPr>
            <w:tcW w:w="1236" w:type="dxa"/>
            <w:noWrap/>
            <w:hideMark/>
          </w:tcPr>
          <w:p w14:paraId="7FA26E6D" w14:textId="77777777" w:rsidR="00F82AC1" w:rsidRPr="00F82AC1" w:rsidRDefault="00F82AC1" w:rsidP="00F82AC1">
            <w:pPr>
              <w:rPr>
                <w:rFonts w:eastAsiaTheme="majorEastAsia"/>
              </w:rPr>
            </w:pPr>
            <w:r w:rsidRPr="00F82AC1">
              <w:rPr>
                <w:rFonts w:eastAsiaTheme="majorEastAsia"/>
              </w:rPr>
              <w:t>942,75</w:t>
            </w:r>
          </w:p>
        </w:tc>
        <w:tc>
          <w:tcPr>
            <w:tcW w:w="1236" w:type="dxa"/>
            <w:noWrap/>
            <w:hideMark/>
          </w:tcPr>
          <w:p w14:paraId="157356D1" w14:textId="77777777" w:rsidR="00F82AC1" w:rsidRPr="00F82AC1" w:rsidRDefault="00F82AC1" w:rsidP="00F82AC1">
            <w:pPr>
              <w:rPr>
                <w:rFonts w:eastAsiaTheme="majorEastAsia"/>
              </w:rPr>
            </w:pPr>
            <w:r w:rsidRPr="00F82AC1">
              <w:rPr>
                <w:rFonts w:eastAsiaTheme="majorEastAsia"/>
              </w:rPr>
              <w:t>754,88</w:t>
            </w:r>
          </w:p>
        </w:tc>
        <w:tc>
          <w:tcPr>
            <w:tcW w:w="1236" w:type="dxa"/>
            <w:noWrap/>
            <w:hideMark/>
          </w:tcPr>
          <w:p w14:paraId="04D6564A" w14:textId="77777777" w:rsidR="00F82AC1" w:rsidRPr="00F82AC1" w:rsidRDefault="00F82AC1" w:rsidP="00F82AC1">
            <w:pPr>
              <w:rPr>
                <w:rFonts w:eastAsiaTheme="majorEastAsia"/>
              </w:rPr>
            </w:pPr>
            <w:r w:rsidRPr="00F82AC1">
              <w:rPr>
                <w:rFonts w:eastAsiaTheme="majorEastAsia"/>
              </w:rPr>
              <w:t>659,01</w:t>
            </w:r>
          </w:p>
        </w:tc>
        <w:tc>
          <w:tcPr>
            <w:tcW w:w="1236" w:type="dxa"/>
            <w:hideMark/>
          </w:tcPr>
          <w:p w14:paraId="2DB8F780" w14:textId="77777777" w:rsidR="00F82AC1" w:rsidRPr="00F82AC1" w:rsidRDefault="00F82AC1" w:rsidP="00F82AC1">
            <w:pPr>
              <w:rPr>
                <w:rFonts w:eastAsiaTheme="majorEastAsia"/>
              </w:rPr>
            </w:pPr>
            <w:r w:rsidRPr="00F82AC1">
              <w:rPr>
                <w:rFonts w:eastAsiaTheme="majorEastAsia"/>
              </w:rPr>
              <w:t>699,5</w:t>
            </w:r>
          </w:p>
        </w:tc>
        <w:tc>
          <w:tcPr>
            <w:tcW w:w="932" w:type="dxa"/>
            <w:noWrap/>
            <w:hideMark/>
          </w:tcPr>
          <w:p w14:paraId="2BFBC032" w14:textId="77777777" w:rsidR="00F82AC1" w:rsidRPr="00F82AC1" w:rsidRDefault="00F82AC1" w:rsidP="00F82AC1">
            <w:pPr>
              <w:rPr>
                <w:rFonts w:eastAsiaTheme="majorEastAsia"/>
              </w:rPr>
            </w:pPr>
            <w:r w:rsidRPr="00F82AC1">
              <w:rPr>
                <w:rFonts w:eastAsiaTheme="majorEastAsia"/>
              </w:rPr>
              <w:t>-3,68</w:t>
            </w:r>
          </w:p>
        </w:tc>
      </w:tr>
      <w:tr w:rsidR="00F82AC1" w:rsidRPr="00F82AC1" w14:paraId="020A6E5F" w14:textId="77777777" w:rsidTr="00540C33">
        <w:trPr>
          <w:trHeight w:val="315"/>
        </w:trPr>
        <w:tc>
          <w:tcPr>
            <w:tcW w:w="6839" w:type="dxa"/>
            <w:noWrap/>
            <w:hideMark/>
          </w:tcPr>
          <w:p w14:paraId="1713C7C7" w14:textId="77777777" w:rsidR="00F82AC1" w:rsidRPr="00F82AC1" w:rsidRDefault="00F82AC1" w:rsidP="00F82AC1">
            <w:pPr>
              <w:rPr>
                <w:rFonts w:eastAsiaTheme="majorEastAsia"/>
              </w:rPr>
            </w:pPr>
            <w:r w:rsidRPr="00F82AC1">
              <w:rPr>
                <w:rFonts w:eastAsiaTheme="majorEastAsia"/>
              </w:rPr>
              <w:t>дети (0-17 лет)</w:t>
            </w:r>
          </w:p>
        </w:tc>
        <w:tc>
          <w:tcPr>
            <w:tcW w:w="1236" w:type="dxa"/>
            <w:noWrap/>
            <w:hideMark/>
          </w:tcPr>
          <w:p w14:paraId="6CE3DBDB" w14:textId="77777777" w:rsidR="00F82AC1" w:rsidRPr="00F82AC1" w:rsidRDefault="00F82AC1" w:rsidP="00F82AC1">
            <w:pPr>
              <w:rPr>
                <w:rFonts w:eastAsiaTheme="majorEastAsia"/>
              </w:rPr>
            </w:pPr>
            <w:r w:rsidRPr="00F82AC1">
              <w:rPr>
                <w:rFonts w:eastAsiaTheme="majorEastAsia"/>
              </w:rPr>
              <w:t>1428,93</w:t>
            </w:r>
          </w:p>
        </w:tc>
        <w:tc>
          <w:tcPr>
            <w:tcW w:w="1236" w:type="dxa"/>
            <w:noWrap/>
            <w:hideMark/>
          </w:tcPr>
          <w:p w14:paraId="7C765418" w14:textId="77777777" w:rsidR="00F82AC1" w:rsidRPr="00F82AC1" w:rsidRDefault="00F82AC1" w:rsidP="00F82AC1">
            <w:pPr>
              <w:rPr>
                <w:rFonts w:eastAsiaTheme="majorEastAsia"/>
              </w:rPr>
            </w:pPr>
            <w:r w:rsidRPr="00F82AC1">
              <w:rPr>
                <w:rFonts w:eastAsiaTheme="majorEastAsia"/>
              </w:rPr>
              <w:t>1023,82</w:t>
            </w:r>
          </w:p>
        </w:tc>
        <w:tc>
          <w:tcPr>
            <w:tcW w:w="1236" w:type="dxa"/>
            <w:noWrap/>
            <w:hideMark/>
          </w:tcPr>
          <w:p w14:paraId="62852084" w14:textId="77777777" w:rsidR="00F82AC1" w:rsidRPr="00F82AC1" w:rsidRDefault="00F82AC1" w:rsidP="00F82AC1">
            <w:pPr>
              <w:rPr>
                <w:rFonts w:eastAsiaTheme="majorEastAsia"/>
              </w:rPr>
            </w:pPr>
            <w:r w:rsidRPr="00F82AC1">
              <w:rPr>
                <w:rFonts w:eastAsiaTheme="majorEastAsia"/>
              </w:rPr>
              <w:t>1101,39</w:t>
            </w:r>
          </w:p>
        </w:tc>
        <w:tc>
          <w:tcPr>
            <w:tcW w:w="1236" w:type="dxa"/>
            <w:noWrap/>
            <w:hideMark/>
          </w:tcPr>
          <w:p w14:paraId="283D5546" w14:textId="77777777" w:rsidR="00F82AC1" w:rsidRPr="00F82AC1" w:rsidRDefault="00F82AC1" w:rsidP="00F82AC1">
            <w:pPr>
              <w:rPr>
                <w:rFonts w:eastAsiaTheme="majorEastAsia"/>
              </w:rPr>
            </w:pPr>
            <w:r w:rsidRPr="00F82AC1">
              <w:rPr>
                <w:rFonts w:eastAsiaTheme="majorEastAsia"/>
              </w:rPr>
              <w:t>839,85</w:t>
            </w:r>
          </w:p>
        </w:tc>
        <w:tc>
          <w:tcPr>
            <w:tcW w:w="1236" w:type="dxa"/>
            <w:noWrap/>
            <w:hideMark/>
          </w:tcPr>
          <w:p w14:paraId="53FD38CB" w14:textId="77777777" w:rsidR="00F82AC1" w:rsidRPr="00F82AC1" w:rsidRDefault="00F82AC1" w:rsidP="00F82AC1">
            <w:pPr>
              <w:rPr>
                <w:rFonts w:eastAsiaTheme="majorEastAsia"/>
              </w:rPr>
            </w:pPr>
            <w:r w:rsidRPr="00F82AC1">
              <w:rPr>
                <w:rFonts w:eastAsiaTheme="majorEastAsia"/>
              </w:rPr>
              <w:t>797,08</w:t>
            </w:r>
          </w:p>
        </w:tc>
        <w:tc>
          <w:tcPr>
            <w:tcW w:w="1236" w:type="dxa"/>
            <w:hideMark/>
          </w:tcPr>
          <w:p w14:paraId="34789FD6" w14:textId="77777777" w:rsidR="00F82AC1" w:rsidRPr="00F82AC1" w:rsidRDefault="00F82AC1" w:rsidP="00F82AC1">
            <w:pPr>
              <w:rPr>
                <w:rFonts w:eastAsiaTheme="majorEastAsia"/>
              </w:rPr>
            </w:pPr>
            <w:r w:rsidRPr="00F82AC1">
              <w:rPr>
                <w:rFonts w:eastAsiaTheme="majorEastAsia"/>
              </w:rPr>
              <w:t>683,7</w:t>
            </w:r>
          </w:p>
        </w:tc>
        <w:tc>
          <w:tcPr>
            <w:tcW w:w="932" w:type="dxa"/>
            <w:noWrap/>
            <w:hideMark/>
          </w:tcPr>
          <w:p w14:paraId="1298914A" w14:textId="77777777" w:rsidR="00F82AC1" w:rsidRPr="00F82AC1" w:rsidRDefault="00F82AC1" w:rsidP="00F82AC1">
            <w:pPr>
              <w:rPr>
                <w:rFonts w:eastAsiaTheme="majorEastAsia"/>
              </w:rPr>
            </w:pPr>
            <w:r w:rsidRPr="00F82AC1">
              <w:rPr>
                <w:rFonts w:eastAsiaTheme="majorEastAsia"/>
              </w:rPr>
              <w:t>-6,81</w:t>
            </w:r>
          </w:p>
        </w:tc>
      </w:tr>
      <w:tr w:rsidR="00F82AC1" w:rsidRPr="00F82AC1" w14:paraId="50EAB2E9" w14:textId="77777777" w:rsidTr="00540C33">
        <w:trPr>
          <w:trHeight w:val="315"/>
        </w:trPr>
        <w:tc>
          <w:tcPr>
            <w:tcW w:w="6839" w:type="dxa"/>
            <w:noWrap/>
            <w:hideMark/>
          </w:tcPr>
          <w:p w14:paraId="6538E59C" w14:textId="77777777" w:rsidR="00F82AC1" w:rsidRPr="00F82AC1" w:rsidRDefault="00F82AC1" w:rsidP="00F82AC1">
            <w:pPr>
              <w:rPr>
                <w:rFonts w:eastAsiaTheme="majorEastAsia"/>
              </w:rPr>
            </w:pPr>
            <w:r w:rsidRPr="00F82AC1">
              <w:rPr>
                <w:rFonts w:eastAsiaTheme="majorEastAsia"/>
              </w:rPr>
              <w:t>взрослое население (18 лет и старше)</w:t>
            </w:r>
          </w:p>
        </w:tc>
        <w:tc>
          <w:tcPr>
            <w:tcW w:w="1236" w:type="dxa"/>
            <w:noWrap/>
            <w:hideMark/>
          </w:tcPr>
          <w:p w14:paraId="52CD8D3B" w14:textId="77777777" w:rsidR="00F82AC1" w:rsidRPr="00F82AC1" w:rsidRDefault="00F82AC1" w:rsidP="00F82AC1">
            <w:pPr>
              <w:rPr>
                <w:rFonts w:eastAsiaTheme="majorEastAsia"/>
              </w:rPr>
            </w:pPr>
            <w:r w:rsidRPr="00F82AC1">
              <w:rPr>
                <w:rFonts w:eastAsiaTheme="majorEastAsia"/>
              </w:rPr>
              <w:t>746,69</w:t>
            </w:r>
          </w:p>
        </w:tc>
        <w:tc>
          <w:tcPr>
            <w:tcW w:w="1236" w:type="dxa"/>
            <w:noWrap/>
            <w:hideMark/>
          </w:tcPr>
          <w:p w14:paraId="32AFEF12" w14:textId="77777777" w:rsidR="00F82AC1" w:rsidRPr="00F82AC1" w:rsidRDefault="00F82AC1" w:rsidP="00F82AC1">
            <w:pPr>
              <w:rPr>
                <w:rFonts w:eastAsiaTheme="majorEastAsia"/>
              </w:rPr>
            </w:pPr>
            <w:r w:rsidRPr="00F82AC1">
              <w:rPr>
                <w:rFonts w:eastAsiaTheme="majorEastAsia"/>
              </w:rPr>
              <w:t>928,92</w:t>
            </w:r>
          </w:p>
        </w:tc>
        <w:tc>
          <w:tcPr>
            <w:tcW w:w="1236" w:type="dxa"/>
            <w:noWrap/>
            <w:hideMark/>
          </w:tcPr>
          <w:p w14:paraId="227348D4" w14:textId="77777777" w:rsidR="00F82AC1" w:rsidRPr="00F82AC1" w:rsidRDefault="00F82AC1" w:rsidP="00F82AC1">
            <w:pPr>
              <w:rPr>
                <w:rFonts w:eastAsiaTheme="majorEastAsia"/>
              </w:rPr>
            </w:pPr>
            <w:r w:rsidRPr="00F82AC1">
              <w:rPr>
                <w:rFonts w:eastAsiaTheme="majorEastAsia"/>
              </w:rPr>
              <w:t>892,97</w:t>
            </w:r>
          </w:p>
        </w:tc>
        <w:tc>
          <w:tcPr>
            <w:tcW w:w="1236" w:type="dxa"/>
            <w:noWrap/>
            <w:hideMark/>
          </w:tcPr>
          <w:p w14:paraId="3BBDA4D6" w14:textId="77777777" w:rsidR="00F82AC1" w:rsidRPr="00F82AC1" w:rsidRDefault="00F82AC1" w:rsidP="00F82AC1">
            <w:pPr>
              <w:rPr>
                <w:rFonts w:eastAsiaTheme="majorEastAsia"/>
              </w:rPr>
            </w:pPr>
            <w:r w:rsidRPr="00F82AC1">
              <w:rPr>
                <w:rFonts w:eastAsiaTheme="majorEastAsia"/>
              </w:rPr>
              <w:t>728,21</w:t>
            </w:r>
          </w:p>
        </w:tc>
        <w:tc>
          <w:tcPr>
            <w:tcW w:w="1236" w:type="dxa"/>
            <w:noWrap/>
            <w:hideMark/>
          </w:tcPr>
          <w:p w14:paraId="75698BF1" w14:textId="77777777" w:rsidR="00F82AC1" w:rsidRPr="00F82AC1" w:rsidRDefault="00F82AC1" w:rsidP="00F82AC1">
            <w:pPr>
              <w:rPr>
                <w:rFonts w:eastAsiaTheme="majorEastAsia"/>
              </w:rPr>
            </w:pPr>
            <w:r w:rsidRPr="00F82AC1">
              <w:rPr>
                <w:rFonts w:eastAsiaTheme="majorEastAsia"/>
              </w:rPr>
              <w:t>615,72</w:t>
            </w:r>
          </w:p>
        </w:tc>
        <w:tc>
          <w:tcPr>
            <w:tcW w:w="1236" w:type="dxa"/>
            <w:hideMark/>
          </w:tcPr>
          <w:p w14:paraId="6D2A9376" w14:textId="77777777" w:rsidR="00F82AC1" w:rsidRPr="00F82AC1" w:rsidRDefault="00F82AC1" w:rsidP="00F82AC1">
            <w:pPr>
              <w:rPr>
                <w:rFonts w:eastAsiaTheme="majorEastAsia"/>
              </w:rPr>
            </w:pPr>
            <w:r w:rsidRPr="00F82AC1">
              <w:rPr>
                <w:rFonts w:eastAsiaTheme="majorEastAsia"/>
              </w:rPr>
              <w:t>704,4</w:t>
            </w:r>
          </w:p>
        </w:tc>
        <w:tc>
          <w:tcPr>
            <w:tcW w:w="932" w:type="dxa"/>
            <w:noWrap/>
            <w:hideMark/>
          </w:tcPr>
          <w:p w14:paraId="1567F9E6" w14:textId="77777777" w:rsidR="00F82AC1" w:rsidRPr="00F82AC1" w:rsidRDefault="00F82AC1" w:rsidP="00F82AC1">
            <w:pPr>
              <w:rPr>
                <w:rFonts w:eastAsiaTheme="majorEastAsia"/>
              </w:rPr>
            </w:pPr>
            <w:r w:rsidRPr="00F82AC1">
              <w:rPr>
                <w:rFonts w:eastAsiaTheme="majorEastAsia"/>
              </w:rPr>
              <w:t>-2,44</w:t>
            </w:r>
          </w:p>
        </w:tc>
      </w:tr>
      <w:tr w:rsidR="00B8511A" w:rsidRPr="00F82AC1" w14:paraId="7BE291F3" w14:textId="77777777" w:rsidTr="00B8511A">
        <w:trPr>
          <w:trHeight w:val="279"/>
        </w:trPr>
        <w:tc>
          <w:tcPr>
            <w:tcW w:w="15187" w:type="dxa"/>
            <w:gridSpan w:val="8"/>
            <w:noWrap/>
            <w:hideMark/>
          </w:tcPr>
          <w:p w14:paraId="29AA0DDD" w14:textId="55DC7B6A" w:rsidR="00B8511A" w:rsidRPr="00F82AC1" w:rsidRDefault="00B8511A" w:rsidP="00B8511A">
            <w:pPr>
              <w:rPr>
                <w:rFonts w:eastAsiaTheme="majorEastAsia"/>
              </w:rPr>
            </w:pPr>
            <w:r w:rsidRPr="00F82AC1">
              <w:rPr>
                <w:rFonts w:eastAsiaTheme="majorEastAsia"/>
              </w:rPr>
              <w:t>Заболеваемость инфекционными заболеваниями с впервые в жизни установленным диагнозом на 100 000 населения:</w:t>
            </w:r>
          </w:p>
        </w:tc>
      </w:tr>
      <w:tr w:rsidR="00F82AC1" w:rsidRPr="00F82AC1" w14:paraId="30EDBCBF" w14:textId="77777777" w:rsidTr="00540C33">
        <w:trPr>
          <w:trHeight w:val="315"/>
        </w:trPr>
        <w:tc>
          <w:tcPr>
            <w:tcW w:w="6839" w:type="dxa"/>
            <w:noWrap/>
            <w:hideMark/>
          </w:tcPr>
          <w:p w14:paraId="3E062019"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0C0A2CA3" w14:textId="77777777" w:rsidR="00F82AC1" w:rsidRPr="00F82AC1" w:rsidRDefault="00F82AC1" w:rsidP="00F82AC1">
            <w:pPr>
              <w:rPr>
                <w:rFonts w:eastAsiaTheme="majorEastAsia"/>
              </w:rPr>
            </w:pPr>
            <w:r w:rsidRPr="00F82AC1">
              <w:rPr>
                <w:rFonts w:eastAsiaTheme="majorEastAsia"/>
              </w:rPr>
              <w:t>3782,03</w:t>
            </w:r>
          </w:p>
        </w:tc>
        <w:tc>
          <w:tcPr>
            <w:tcW w:w="1236" w:type="dxa"/>
            <w:noWrap/>
            <w:hideMark/>
          </w:tcPr>
          <w:p w14:paraId="7D5F1C9D" w14:textId="77777777" w:rsidR="00F82AC1" w:rsidRPr="00F82AC1" w:rsidRDefault="00F82AC1" w:rsidP="00F82AC1">
            <w:pPr>
              <w:rPr>
                <w:rFonts w:eastAsiaTheme="majorEastAsia"/>
              </w:rPr>
            </w:pPr>
            <w:r w:rsidRPr="00F82AC1">
              <w:rPr>
                <w:rFonts w:eastAsiaTheme="majorEastAsia"/>
              </w:rPr>
              <w:t>4066,18</w:t>
            </w:r>
          </w:p>
        </w:tc>
        <w:tc>
          <w:tcPr>
            <w:tcW w:w="1236" w:type="dxa"/>
            <w:noWrap/>
            <w:hideMark/>
          </w:tcPr>
          <w:p w14:paraId="44D9A41A" w14:textId="77777777" w:rsidR="00F82AC1" w:rsidRPr="00F82AC1" w:rsidRDefault="00F82AC1" w:rsidP="00F82AC1">
            <w:pPr>
              <w:rPr>
                <w:rFonts w:eastAsiaTheme="majorEastAsia"/>
              </w:rPr>
            </w:pPr>
            <w:r w:rsidRPr="00F82AC1">
              <w:rPr>
                <w:rFonts w:eastAsiaTheme="majorEastAsia"/>
              </w:rPr>
              <w:t>3931,55</w:t>
            </w:r>
          </w:p>
        </w:tc>
        <w:tc>
          <w:tcPr>
            <w:tcW w:w="1236" w:type="dxa"/>
            <w:noWrap/>
            <w:hideMark/>
          </w:tcPr>
          <w:p w14:paraId="6C795707" w14:textId="77777777" w:rsidR="00F82AC1" w:rsidRPr="00F82AC1" w:rsidRDefault="00F82AC1" w:rsidP="00F82AC1">
            <w:pPr>
              <w:rPr>
                <w:rFonts w:eastAsiaTheme="majorEastAsia"/>
              </w:rPr>
            </w:pPr>
            <w:r w:rsidRPr="00F82AC1">
              <w:rPr>
                <w:rFonts w:eastAsiaTheme="majorEastAsia"/>
              </w:rPr>
              <w:t>11186,16</w:t>
            </w:r>
          </w:p>
        </w:tc>
        <w:tc>
          <w:tcPr>
            <w:tcW w:w="1236" w:type="dxa"/>
            <w:noWrap/>
            <w:hideMark/>
          </w:tcPr>
          <w:p w14:paraId="060CA2BB" w14:textId="77777777" w:rsidR="00F82AC1" w:rsidRPr="00F82AC1" w:rsidRDefault="00F82AC1" w:rsidP="00F82AC1">
            <w:pPr>
              <w:rPr>
                <w:rFonts w:eastAsiaTheme="majorEastAsia"/>
              </w:rPr>
            </w:pPr>
            <w:r w:rsidRPr="00F82AC1">
              <w:rPr>
                <w:rFonts w:eastAsiaTheme="majorEastAsia"/>
              </w:rPr>
              <w:t>15346,63</w:t>
            </w:r>
          </w:p>
        </w:tc>
        <w:tc>
          <w:tcPr>
            <w:tcW w:w="1236" w:type="dxa"/>
            <w:hideMark/>
          </w:tcPr>
          <w:p w14:paraId="2DCB84BA" w14:textId="77777777" w:rsidR="00F82AC1" w:rsidRPr="00F82AC1" w:rsidRDefault="00F82AC1" w:rsidP="00F82AC1">
            <w:pPr>
              <w:rPr>
                <w:rFonts w:eastAsiaTheme="majorEastAsia"/>
              </w:rPr>
            </w:pPr>
            <w:r w:rsidRPr="00F82AC1">
              <w:rPr>
                <w:rFonts w:eastAsiaTheme="majorEastAsia"/>
              </w:rPr>
              <w:t>9739,3</w:t>
            </w:r>
          </w:p>
        </w:tc>
        <w:tc>
          <w:tcPr>
            <w:tcW w:w="932" w:type="dxa"/>
            <w:noWrap/>
            <w:hideMark/>
          </w:tcPr>
          <w:p w14:paraId="73AF8E29" w14:textId="77777777" w:rsidR="00F82AC1" w:rsidRPr="00F82AC1" w:rsidRDefault="00F82AC1" w:rsidP="00F82AC1">
            <w:pPr>
              <w:rPr>
                <w:rFonts w:eastAsiaTheme="majorEastAsia"/>
              </w:rPr>
            </w:pPr>
            <w:r w:rsidRPr="00F82AC1">
              <w:rPr>
                <w:rFonts w:eastAsiaTheme="majorEastAsia"/>
              </w:rPr>
              <w:t>12,64</w:t>
            </w:r>
          </w:p>
        </w:tc>
      </w:tr>
      <w:tr w:rsidR="00F82AC1" w:rsidRPr="00F82AC1" w14:paraId="57CF786F" w14:textId="77777777" w:rsidTr="00540C33">
        <w:trPr>
          <w:trHeight w:val="315"/>
        </w:trPr>
        <w:tc>
          <w:tcPr>
            <w:tcW w:w="6839" w:type="dxa"/>
            <w:noWrap/>
            <w:hideMark/>
          </w:tcPr>
          <w:p w14:paraId="2B6EBCFC" w14:textId="77777777" w:rsidR="00F82AC1" w:rsidRPr="00F82AC1" w:rsidRDefault="00F82AC1" w:rsidP="00F82AC1">
            <w:pPr>
              <w:rPr>
                <w:rFonts w:eastAsiaTheme="majorEastAsia"/>
              </w:rPr>
            </w:pPr>
            <w:r w:rsidRPr="00F82AC1">
              <w:rPr>
                <w:rFonts w:eastAsiaTheme="majorEastAsia"/>
              </w:rPr>
              <w:t>дети (0-17 лет)</w:t>
            </w:r>
          </w:p>
        </w:tc>
        <w:tc>
          <w:tcPr>
            <w:tcW w:w="1236" w:type="dxa"/>
            <w:noWrap/>
            <w:hideMark/>
          </w:tcPr>
          <w:p w14:paraId="5254E1F8" w14:textId="77777777" w:rsidR="00F82AC1" w:rsidRPr="00F82AC1" w:rsidRDefault="00F82AC1" w:rsidP="00F82AC1">
            <w:pPr>
              <w:rPr>
                <w:rFonts w:eastAsiaTheme="majorEastAsia"/>
              </w:rPr>
            </w:pPr>
            <w:r w:rsidRPr="00F82AC1">
              <w:rPr>
                <w:rFonts w:eastAsiaTheme="majorEastAsia"/>
              </w:rPr>
              <w:t>7099,07</w:t>
            </w:r>
          </w:p>
        </w:tc>
        <w:tc>
          <w:tcPr>
            <w:tcW w:w="1236" w:type="dxa"/>
            <w:noWrap/>
            <w:hideMark/>
          </w:tcPr>
          <w:p w14:paraId="1D6DB971" w14:textId="77777777" w:rsidR="00F82AC1" w:rsidRPr="00F82AC1" w:rsidRDefault="00F82AC1" w:rsidP="00F82AC1">
            <w:pPr>
              <w:rPr>
                <w:rFonts w:eastAsiaTheme="majorEastAsia"/>
              </w:rPr>
            </w:pPr>
            <w:r w:rsidRPr="00F82AC1">
              <w:rPr>
                <w:rFonts w:eastAsiaTheme="majorEastAsia"/>
              </w:rPr>
              <w:t>8000,66</w:t>
            </w:r>
          </w:p>
        </w:tc>
        <w:tc>
          <w:tcPr>
            <w:tcW w:w="1236" w:type="dxa"/>
            <w:noWrap/>
            <w:hideMark/>
          </w:tcPr>
          <w:p w14:paraId="156FEF6E" w14:textId="77777777" w:rsidR="00F82AC1" w:rsidRPr="00F82AC1" w:rsidRDefault="00F82AC1" w:rsidP="00F82AC1">
            <w:pPr>
              <w:rPr>
                <w:rFonts w:eastAsiaTheme="majorEastAsia"/>
              </w:rPr>
            </w:pPr>
            <w:r w:rsidRPr="00F82AC1">
              <w:rPr>
                <w:rFonts w:eastAsiaTheme="majorEastAsia"/>
              </w:rPr>
              <w:t>7429,26</w:t>
            </w:r>
          </w:p>
        </w:tc>
        <w:tc>
          <w:tcPr>
            <w:tcW w:w="1236" w:type="dxa"/>
            <w:noWrap/>
            <w:hideMark/>
          </w:tcPr>
          <w:p w14:paraId="02411E77" w14:textId="77777777" w:rsidR="00F82AC1" w:rsidRPr="00F82AC1" w:rsidRDefault="00F82AC1" w:rsidP="00F82AC1">
            <w:pPr>
              <w:rPr>
                <w:rFonts w:eastAsiaTheme="majorEastAsia"/>
              </w:rPr>
            </w:pPr>
            <w:r w:rsidRPr="00F82AC1">
              <w:rPr>
                <w:rFonts w:eastAsiaTheme="majorEastAsia"/>
              </w:rPr>
              <w:t>9146,85</w:t>
            </w:r>
          </w:p>
        </w:tc>
        <w:tc>
          <w:tcPr>
            <w:tcW w:w="1236" w:type="dxa"/>
            <w:noWrap/>
            <w:hideMark/>
          </w:tcPr>
          <w:p w14:paraId="173A63FF" w14:textId="77777777" w:rsidR="00F82AC1" w:rsidRPr="00F82AC1" w:rsidRDefault="00F82AC1" w:rsidP="00F82AC1">
            <w:pPr>
              <w:rPr>
                <w:rFonts w:eastAsiaTheme="majorEastAsia"/>
              </w:rPr>
            </w:pPr>
            <w:r w:rsidRPr="00F82AC1">
              <w:rPr>
                <w:rFonts w:eastAsiaTheme="majorEastAsia"/>
              </w:rPr>
              <w:t>6888,45</w:t>
            </w:r>
          </w:p>
        </w:tc>
        <w:tc>
          <w:tcPr>
            <w:tcW w:w="1236" w:type="dxa"/>
            <w:hideMark/>
          </w:tcPr>
          <w:p w14:paraId="361AD9EC" w14:textId="77777777" w:rsidR="00F82AC1" w:rsidRPr="00F82AC1" w:rsidRDefault="00F82AC1" w:rsidP="00F82AC1">
            <w:pPr>
              <w:rPr>
                <w:rFonts w:eastAsiaTheme="majorEastAsia"/>
              </w:rPr>
            </w:pPr>
            <w:r w:rsidRPr="00F82AC1">
              <w:rPr>
                <w:rFonts w:eastAsiaTheme="majorEastAsia"/>
              </w:rPr>
              <w:t>7541,7</w:t>
            </w:r>
          </w:p>
        </w:tc>
        <w:tc>
          <w:tcPr>
            <w:tcW w:w="932" w:type="dxa"/>
            <w:noWrap/>
            <w:hideMark/>
          </w:tcPr>
          <w:p w14:paraId="3F270AA0" w14:textId="77777777" w:rsidR="00F82AC1" w:rsidRPr="00F82AC1" w:rsidRDefault="00F82AC1" w:rsidP="00F82AC1">
            <w:pPr>
              <w:rPr>
                <w:rFonts w:eastAsiaTheme="majorEastAsia"/>
              </w:rPr>
            </w:pPr>
            <w:r w:rsidRPr="00F82AC1">
              <w:rPr>
                <w:rFonts w:eastAsiaTheme="majorEastAsia"/>
              </w:rPr>
              <w:t>0,11</w:t>
            </w:r>
          </w:p>
        </w:tc>
      </w:tr>
      <w:tr w:rsidR="00F82AC1" w:rsidRPr="00F82AC1" w14:paraId="2E0E34E1" w14:textId="77777777" w:rsidTr="00540C33">
        <w:trPr>
          <w:trHeight w:val="315"/>
        </w:trPr>
        <w:tc>
          <w:tcPr>
            <w:tcW w:w="6839" w:type="dxa"/>
            <w:noWrap/>
            <w:hideMark/>
          </w:tcPr>
          <w:p w14:paraId="4D4C3222" w14:textId="77777777" w:rsidR="00F82AC1" w:rsidRPr="00F82AC1" w:rsidRDefault="00F82AC1" w:rsidP="00F82AC1">
            <w:pPr>
              <w:rPr>
                <w:rFonts w:eastAsiaTheme="majorEastAsia"/>
              </w:rPr>
            </w:pPr>
            <w:r w:rsidRPr="00F82AC1">
              <w:rPr>
                <w:rFonts w:eastAsiaTheme="majorEastAsia"/>
              </w:rPr>
              <w:t>взрослое население (18 лет и старше)</w:t>
            </w:r>
          </w:p>
        </w:tc>
        <w:tc>
          <w:tcPr>
            <w:tcW w:w="1236" w:type="dxa"/>
            <w:noWrap/>
            <w:hideMark/>
          </w:tcPr>
          <w:p w14:paraId="7F2C2D32" w14:textId="77777777" w:rsidR="00F82AC1" w:rsidRPr="00F82AC1" w:rsidRDefault="00F82AC1" w:rsidP="00F82AC1">
            <w:pPr>
              <w:rPr>
                <w:rFonts w:eastAsiaTheme="majorEastAsia"/>
              </w:rPr>
            </w:pPr>
            <w:r w:rsidRPr="00F82AC1">
              <w:rPr>
                <w:rFonts w:eastAsiaTheme="majorEastAsia"/>
              </w:rPr>
              <w:t>2754,54</w:t>
            </w:r>
          </w:p>
        </w:tc>
        <w:tc>
          <w:tcPr>
            <w:tcW w:w="1236" w:type="dxa"/>
            <w:noWrap/>
            <w:hideMark/>
          </w:tcPr>
          <w:p w14:paraId="5CCED81D" w14:textId="77777777" w:rsidR="00F82AC1" w:rsidRPr="00F82AC1" w:rsidRDefault="00F82AC1" w:rsidP="00F82AC1">
            <w:pPr>
              <w:rPr>
                <w:rFonts w:eastAsiaTheme="majorEastAsia"/>
              </w:rPr>
            </w:pPr>
            <w:r w:rsidRPr="00F82AC1">
              <w:rPr>
                <w:rFonts w:eastAsiaTheme="majorEastAsia"/>
              </w:rPr>
              <w:t>2838,30</w:t>
            </w:r>
          </w:p>
        </w:tc>
        <w:tc>
          <w:tcPr>
            <w:tcW w:w="1236" w:type="dxa"/>
            <w:noWrap/>
            <w:hideMark/>
          </w:tcPr>
          <w:p w14:paraId="0645C19B" w14:textId="77777777" w:rsidR="00F82AC1" w:rsidRPr="00F82AC1" w:rsidRDefault="00F82AC1" w:rsidP="00F82AC1">
            <w:pPr>
              <w:rPr>
                <w:rFonts w:eastAsiaTheme="majorEastAsia"/>
              </w:rPr>
            </w:pPr>
            <w:r w:rsidRPr="00F82AC1">
              <w:rPr>
                <w:rFonts w:eastAsiaTheme="majorEastAsia"/>
              </w:rPr>
              <w:t>2834,22</w:t>
            </w:r>
          </w:p>
        </w:tc>
        <w:tc>
          <w:tcPr>
            <w:tcW w:w="1236" w:type="dxa"/>
            <w:noWrap/>
            <w:hideMark/>
          </w:tcPr>
          <w:p w14:paraId="3D210E75" w14:textId="77777777" w:rsidR="00F82AC1" w:rsidRPr="00F82AC1" w:rsidRDefault="00F82AC1" w:rsidP="00F82AC1">
            <w:pPr>
              <w:rPr>
                <w:rFonts w:eastAsiaTheme="majorEastAsia"/>
              </w:rPr>
            </w:pPr>
            <w:r w:rsidRPr="00F82AC1">
              <w:rPr>
                <w:rFonts w:eastAsiaTheme="majorEastAsia"/>
              </w:rPr>
              <w:t>11826,27</w:t>
            </w:r>
          </w:p>
        </w:tc>
        <w:tc>
          <w:tcPr>
            <w:tcW w:w="1236" w:type="dxa"/>
            <w:noWrap/>
            <w:hideMark/>
          </w:tcPr>
          <w:p w14:paraId="38346C5B" w14:textId="77777777" w:rsidR="00F82AC1" w:rsidRPr="00F82AC1" w:rsidRDefault="00F82AC1" w:rsidP="00F82AC1">
            <w:pPr>
              <w:rPr>
                <w:rFonts w:eastAsiaTheme="majorEastAsia"/>
              </w:rPr>
            </w:pPr>
            <w:r w:rsidRPr="00F82AC1">
              <w:rPr>
                <w:rFonts w:eastAsiaTheme="majorEastAsia"/>
              </w:rPr>
              <w:t>17999,18</w:t>
            </w:r>
          </w:p>
        </w:tc>
        <w:tc>
          <w:tcPr>
            <w:tcW w:w="1236" w:type="dxa"/>
            <w:hideMark/>
          </w:tcPr>
          <w:p w14:paraId="4E2DAE55" w14:textId="77777777" w:rsidR="00F82AC1" w:rsidRPr="00F82AC1" w:rsidRDefault="00F82AC1" w:rsidP="00F82AC1">
            <w:pPr>
              <w:rPr>
                <w:rFonts w:eastAsiaTheme="majorEastAsia"/>
              </w:rPr>
            </w:pPr>
            <w:r w:rsidRPr="00F82AC1">
              <w:rPr>
                <w:rFonts w:eastAsiaTheme="majorEastAsia"/>
              </w:rPr>
              <w:t>10424,5</w:t>
            </w:r>
          </w:p>
        </w:tc>
        <w:tc>
          <w:tcPr>
            <w:tcW w:w="932" w:type="dxa"/>
            <w:noWrap/>
            <w:hideMark/>
          </w:tcPr>
          <w:p w14:paraId="4985D376" w14:textId="77777777" w:rsidR="00F82AC1" w:rsidRPr="00F82AC1" w:rsidRDefault="00F82AC1" w:rsidP="00F82AC1">
            <w:pPr>
              <w:rPr>
                <w:rFonts w:eastAsiaTheme="majorEastAsia"/>
              </w:rPr>
            </w:pPr>
            <w:r w:rsidRPr="00F82AC1">
              <w:rPr>
                <w:rFonts w:eastAsiaTheme="majorEastAsia"/>
              </w:rPr>
              <w:t>16,35</w:t>
            </w:r>
          </w:p>
        </w:tc>
      </w:tr>
      <w:tr w:rsidR="00B8511A" w:rsidRPr="00F82AC1" w14:paraId="6EE1C0D6" w14:textId="77777777" w:rsidTr="00B8511A">
        <w:trPr>
          <w:trHeight w:val="156"/>
        </w:trPr>
        <w:tc>
          <w:tcPr>
            <w:tcW w:w="15187" w:type="dxa"/>
            <w:gridSpan w:val="8"/>
            <w:noWrap/>
            <w:hideMark/>
          </w:tcPr>
          <w:p w14:paraId="22534098" w14:textId="0DB43504" w:rsidR="00B8511A" w:rsidRPr="00F82AC1" w:rsidRDefault="00B8511A" w:rsidP="00B8511A">
            <w:pPr>
              <w:rPr>
                <w:rFonts w:eastAsiaTheme="majorEastAsia"/>
              </w:rPr>
            </w:pPr>
            <w:r w:rsidRPr="00F82AC1">
              <w:rPr>
                <w:rFonts w:eastAsiaTheme="majorEastAsia"/>
              </w:rPr>
              <w:t>Заболеваемость туберкулезом  с впервые в жизни установленным диагнозом на 100 000 населения:</w:t>
            </w:r>
          </w:p>
        </w:tc>
      </w:tr>
      <w:tr w:rsidR="00F82AC1" w:rsidRPr="00F82AC1" w14:paraId="02BDAC94" w14:textId="77777777" w:rsidTr="00540C33">
        <w:trPr>
          <w:trHeight w:val="315"/>
        </w:trPr>
        <w:tc>
          <w:tcPr>
            <w:tcW w:w="6839" w:type="dxa"/>
            <w:noWrap/>
            <w:hideMark/>
          </w:tcPr>
          <w:p w14:paraId="65AFC5BB"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234177AB" w14:textId="77777777" w:rsidR="00F82AC1" w:rsidRPr="00F82AC1" w:rsidRDefault="00F82AC1" w:rsidP="00F82AC1">
            <w:pPr>
              <w:rPr>
                <w:rFonts w:eastAsiaTheme="majorEastAsia"/>
              </w:rPr>
            </w:pPr>
            <w:r w:rsidRPr="00F82AC1">
              <w:rPr>
                <w:rFonts w:eastAsiaTheme="majorEastAsia"/>
              </w:rPr>
              <w:t>54,8</w:t>
            </w:r>
          </w:p>
        </w:tc>
        <w:tc>
          <w:tcPr>
            <w:tcW w:w="1236" w:type="dxa"/>
            <w:noWrap/>
            <w:hideMark/>
          </w:tcPr>
          <w:p w14:paraId="2198A1B5" w14:textId="77777777" w:rsidR="00F82AC1" w:rsidRPr="00F82AC1" w:rsidRDefault="00F82AC1" w:rsidP="00F82AC1">
            <w:pPr>
              <w:rPr>
                <w:rFonts w:eastAsiaTheme="majorEastAsia"/>
              </w:rPr>
            </w:pPr>
            <w:r w:rsidRPr="00F82AC1">
              <w:rPr>
                <w:rFonts w:eastAsiaTheme="majorEastAsia"/>
              </w:rPr>
              <w:t>36,3</w:t>
            </w:r>
          </w:p>
        </w:tc>
        <w:tc>
          <w:tcPr>
            <w:tcW w:w="1236" w:type="dxa"/>
            <w:noWrap/>
            <w:hideMark/>
          </w:tcPr>
          <w:p w14:paraId="77805446" w14:textId="77777777" w:rsidR="00F82AC1" w:rsidRPr="00F82AC1" w:rsidRDefault="00F82AC1" w:rsidP="00F82AC1">
            <w:pPr>
              <w:rPr>
                <w:rFonts w:eastAsiaTheme="majorEastAsia"/>
              </w:rPr>
            </w:pPr>
            <w:r w:rsidRPr="00F82AC1">
              <w:rPr>
                <w:rFonts w:eastAsiaTheme="majorEastAsia"/>
              </w:rPr>
              <w:t>32,5</w:t>
            </w:r>
          </w:p>
        </w:tc>
        <w:tc>
          <w:tcPr>
            <w:tcW w:w="1236" w:type="dxa"/>
            <w:noWrap/>
            <w:hideMark/>
          </w:tcPr>
          <w:p w14:paraId="112DF220" w14:textId="77777777" w:rsidR="00F82AC1" w:rsidRPr="00F82AC1" w:rsidRDefault="00F82AC1" w:rsidP="00F82AC1">
            <w:pPr>
              <w:rPr>
                <w:rFonts w:eastAsiaTheme="majorEastAsia"/>
              </w:rPr>
            </w:pPr>
            <w:r w:rsidRPr="00F82AC1">
              <w:rPr>
                <w:rFonts w:eastAsiaTheme="majorEastAsia"/>
              </w:rPr>
              <w:t>24,6</w:t>
            </w:r>
          </w:p>
        </w:tc>
        <w:tc>
          <w:tcPr>
            <w:tcW w:w="1236" w:type="dxa"/>
            <w:noWrap/>
            <w:hideMark/>
          </w:tcPr>
          <w:p w14:paraId="2AAE704C" w14:textId="77777777" w:rsidR="00F82AC1" w:rsidRPr="00F82AC1" w:rsidRDefault="00F82AC1" w:rsidP="00F82AC1">
            <w:pPr>
              <w:rPr>
                <w:rFonts w:eastAsiaTheme="majorEastAsia"/>
              </w:rPr>
            </w:pPr>
            <w:r w:rsidRPr="00F82AC1">
              <w:rPr>
                <w:rFonts w:eastAsiaTheme="majorEastAsia"/>
              </w:rPr>
              <w:t>22,9</w:t>
            </w:r>
          </w:p>
        </w:tc>
        <w:tc>
          <w:tcPr>
            <w:tcW w:w="1236" w:type="dxa"/>
            <w:noWrap/>
            <w:hideMark/>
          </w:tcPr>
          <w:p w14:paraId="0116CFB5" w14:textId="77777777" w:rsidR="00F82AC1" w:rsidRPr="00F82AC1" w:rsidRDefault="00F82AC1" w:rsidP="00F82AC1">
            <w:pPr>
              <w:rPr>
                <w:rFonts w:eastAsiaTheme="majorEastAsia"/>
              </w:rPr>
            </w:pPr>
            <w:r w:rsidRPr="00F82AC1">
              <w:rPr>
                <w:rFonts w:eastAsiaTheme="majorEastAsia"/>
              </w:rPr>
              <w:t>20,1</w:t>
            </w:r>
          </w:p>
        </w:tc>
        <w:tc>
          <w:tcPr>
            <w:tcW w:w="932" w:type="dxa"/>
            <w:noWrap/>
            <w:hideMark/>
          </w:tcPr>
          <w:p w14:paraId="632AF9CA" w14:textId="77777777" w:rsidR="00F82AC1" w:rsidRPr="00F82AC1" w:rsidRDefault="00F82AC1" w:rsidP="00F82AC1">
            <w:pPr>
              <w:rPr>
                <w:rFonts w:eastAsiaTheme="majorEastAsia"/>
              </w:rPr>
            </w:pPr>
            <w:r w:rsidRPr="00F82AC1">
              <w:rPr>
                <w:rFonts w:eastAsiaTheme="majorEastAsia"/>
              </w:rPr>
              <w:t>-9,93</w:t>
            </w:r>
          </w:p>
        </w:tc>
      </w:tr>
      <w:tr w:rsidR="00F82AC1" w:rsidRPr="00F82AC1" w14:paraId="5AE3BD48" w14:textId="77777777" w:rsidTr="00540C33">
        <w:trPr>
          <w:trHeight w:val="315"/>
        </w:trPr>
        <w:tc>
          <w:tcPr>
            <w:tcW w:w="6839" w:type="dxa"/>
            <w:noWrap/>
            <w:hideMark/>
          </w:tcPr>
          <w:p w14:paraId="419261D0" w14:textId="77777777" w:rsidR="00F82AC1" w:rsidRPr="00F82AC1" w:rsidRDefault="00F82AC1" w:rsidP="00F82AC1">
            <w:pPr>
              <w:rPr>
                <w:rFonts w:eastAsiaTheme="majorEastAsia"/>
              </w:rPr>
            </w:pPr>
            <w:r w:rsidRPr="00F82AC1">
              <w:rPr>
                <w:rFonts w:eastAsiaTheme="majorEastAsia"/>
              </w:rPr>
              <w:t>дети (0-17 лет)</w:t>
            </w:r>
          </w:p>
        </w:tc>
        <w:tc>
          <w:tcPr>
            <w:tcW w:w="1236" w:type="dxa"/>
            <w:noWrap/>
            <w:hideMark/>
          </w:tcPr>
          <w:p w14:paraId="27BF3D50" w14:textId="77777777" w:rsidR="00F82AC1" w:rsidRPr="00F82AC1" w:rsidRDefault="00F82AC1" w:rsidP="00F82AC1">
            <w:pPr>
              <w:rPr>
                <w:rFonts w:eastAsiaTheme="majorEastAsia"/>
              </w:rPr>
            </w:pPr>
            <w:r w:rsidRPr="00F82AC1">
              <w:rPr>
                <w:rFonts w:eastAsiaTheme="majorEastAsia"/>
              </w:rPr>
              <w:t>38,0</w:t>
            </w:r>
          </w:p>
        </w:tc>
        <w:tc>
          <w:tcPr>
            <w:tcW w:w="1236" w:type="dxa"/>
            <w:noWrap/>
            <w:hideMark/>
          </w:tcPr>
          <w:p w14:paraId="6E9FDAE2" w14:textId="77777777" w:rsidR="00F82AC1" w:rsidRPr="00F82AC1" w:rsidRDefault="00F82AC1" w:rsidP="00F82AC1">
            <w:pPr>
              <w:rPr>
                <w:rFonts w:eastAsiaTheme="majorEastAsia"/>
              </w:rPr>
            </w:pPr>
            <w:r w:rsidRPr="00F82AC1">
              <w:rPr>
                <w:rFonts w:eastAsiaTheme="majorEastAsia"/>
              </w:rPr>
              <w:t>4,0</w:t>
            </w:r>
          </w:p>
        </w:tc>
        <w:tc>
          <w:tcPr>
            <w:tcW w:w="1236" w:type="dxa"/>
            <w:noWrap/>
            <w:hideMark/>
          </w:tcPr>
          <w:p w14:paraId="059D127B" w14:textId="77777777" w:rsidR="00F82AC1" w:rsidRPr="00F82AC1" w:rsidRDefault="00F82AC1" w:rsidP="00F82AC1">
            <w:pPr>
              <w:rPr>
                <w:rFonts w:eastAsiaTheme="majorEastAsia"/>
              </w:rPr>
            </w:pPr>
            <w:r w:rsidRPr="00F82AC1">
              <w:rPr>
                <w:rFonts w:eastAsiaTheme="majorEastAsia"/>
              </w:rPr>
              <w:t>0</w:t>
            </w:r>
          </w:p>
        </w:tc>
        <w:tc>
          <w:tcPr>
            <w:tcW w:w="1236" w:type="dxa"/>
            <w:noWrap/>
            <w:hideMark/>
          </w:tcPr>
          <w:p w14:paraId="75DAAE41" w14:textId="77777777" w:rsidR="00F82AC1" w:rsidRPr="00F82AC1" w:rsidRDefault="00F82AC1" w:rsidP="00F82AC1">
            <w:pPr>
              <w:rPr>
                <w:rFonts w:eastAsiaTheme="majorEastAsia"/>
              </w:rPr>
            </w:pPr>
            <w:r w:rsidRPr="00F82AC1">
              <w:rPr>
                <w:rFonts w:eastAsiaTheme="majorEastAsia"/>
              </w:rPr>
              <w:t>0</w:t>
            </w:r>
          </w:p>
        </w:tc>
        <w:tc>
          <w:tcPr>
            <w:tcW w:w="1236" w:type="dxa"/>
            <w:noWrap/>
            <w:hideMark/>
          </w:tcPr>
          <w:p w14:paraId="615BEEF2" w14:textId="77777777" w:rsidR="00F82AC1" w:rsidRPr="00F82AC1" w:rsidRDefault="00F82AC1" w:rsidP="00F82AC1">
            <w:pPr>
              <w:rPr>
                <w:rFonts w:eastAsiaTheme="majorEastAsia"/>
              </w:rPr>
            </w:pPr>
            <w:r w:rsidRPr="00F82AC1">
              <w:rPr>
                <w:rFonts w:eastAsiaTheme="majorEastAsia"/>
              </w:rPr>
              <w:t>0</w:t>
            </w:r>
          </w:p>
        </w:tc>
        <w:tc>
          <w:tcPr>
            <w:tcW w:w="1236" w:type="dxa"/>
            <w:noWrap/>
            <w:hideMark/>
          </w:tcPr>
          <w:p w14:paraId="1EEA9328" w14:textId="77777777" w:rsidR="00F82AC1" w:rsidRPr="00F82AC1" w:rsidRDefault="00F82AC1" w:rsidP="00F82AC1">
            <w:pPr>
              <w:rPr>
                <w:rFonts w:eastAsiaTheme="majorEastAsia"/>
              </w:rPr>
            </w:pPr>
            <w:r w:rsidRPr="00F82AC1">
              <w:rPr>
                <w:rFonts w:eastAsiaTheme="majorEastAsia"/>
              </w:rPr>
              <w:t>0</w:t>
            </w:r>
          </w:p>
        </w:tc>
        <w:tc>
          <w:tcPr>
            <w:tcW w:w="932" w:type="dxa"/>
            <w:noWrap/>
            <w:hideMark/>
          </w:tcPr>
          <w:p w14:paraId="281C25D2" w14:textId="77777777" w:rsidR="00F82AC1" w:rsidRPr="00F82AC1" w:rsidRDefault="00F82AC1" w:rsidP="00F82AC1">
            <w:pPr>
              <w:rPr>
                <w:rFonts w:eastAsiaTheme="majorEastAsia"/>
              </w:rPr>
            </w:pPr>
            <w:r w:rsidRPr="00F82AC1">
              <w:rPr>
                <w:rFonts w:eastAsiaTheme="majorEastAsia"/>
              </w:rPr>
              <w:t>-</w:t>
            </w:r>
          </w:p>
        </w:tc>
      </w:tr>
      <w:tr w:rsidR="00B8511A" w:rsidRPr="00F82AC1" w14:paraId="1DDDB292" w14:textId="77777777" w:rsidTr="00B8511A">
        <w:trPr>
          <w:trHeight w:val="327"/>
        </w:trPr>
        <w:tc>
          <w:tcPr>
            <w:tcW w:w="15187" w:type="dxa"/>
            <w:gridSpan w:val="8"/>
            <w:noWrap/>
            <w:hideMark/>
          </w:tcPr>
          <w:p w14:paraId="4FC0432B" w14:textId="387CDD9E" w:rsidR="00B8511A" w:rsidRPr="00F82AC1" w:rsidRDefault="00B8511A" w:rsidP="00B8511A">
            <w:pPr>
              <w:rPr>
                <w:rFonts w:eastAsiaTheme="majorEastAsia"/>
              </w:rPr>
            </w:pPr>
            <w:r w:rsidRPr="00F82AC1">
              <w:rPr>
                <w:rFonts w:eastAsiaTheme="majorEastAsia"/>
              </w:rPr>
              <w:t>Заболеваемость злокачественными новообразованиями с впервые в жизни установленным диагнозом на 100 000 населения:</w:t>
            </w:r>
          </w:p>
        </w:tc>
      </w:tr>
      <w:tr w:rsidR="00F82AC1" w:rsidRPr="00F82AC1" w14:paraId="12FA5261" w14:textId="77777777" w:rsidTr="00540C33">
        <w:trPr>
          <w:trHeight w:val="315"/>
        </w:trPr>
        <w:tc>
          <w:tcPr>
            <w:tcW w:w="6839" w:type="dxa"/>
            <w:noWrap/>
            <w:hideMark/>
          </w:tcPr>
          <w:p w14:paraId="5D185EBC"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0AF72805" w14:textId="77777777" w:rsidR="00F82AC1" w:rsidRPr="00F82AC1" w:rsidRDefault="00F82AC1" w:rsidP="00F82AC1">
            <w:pPr>
              <w:rPr>
                <w:rFonts w:eastAsiaTheme="majorEastAsia"/>
              </w:rPr>
            </w:pPr>
            <w:r w:rsidRPr="00F82AC1">
              <w:rPr>
                <w:rFonts w:eastAsiaTheme="majorEastAsia"/>
              </w:rPr>
              <w:t>439,82</w:t>
            </w:r>
          </w:p>
        </w:tc>
        <w:tc>
          <w:tcPr>
            <w:tcW w:w="1236" w:type="dxa"/>
            <w:noWrap/>
            <w:hideMark/>
          </w:tcPr>
          <w:p w14:paraId="46C6F380" w14:textId="77777777" w:rsidR="00F82AC1" w:rsidRPr="00F82AC1" w:rsidRDefault="00F82AC1" w:rsidP="00F82AC1">
            <w:pPr>
              <w:rPr>
                <w:rFonts w:eastAsiaTheme="majorEastAsia"/>
              </w:rPr>
            </w:pPr>
            <w:r w:rsidRPr="00F82AC1">
              <w:rPr>
                <w:rFonts w:eastAsiaTheme="majorEastAsia"/>
              </w:rPr>
              <w:t>475,26</w:t>
            </w:r>
          </w:p>
        </w:tc>
        <w:tc>
          <w:tcPr>
            <w:tcW w:w="1236" w:type="dxa"/>
            <w:noWrap/>
            <w:hideMark/>
          </w:tcPr>
          <w:p w14:paraId="59784B5E" w14:textId="77777777" w:rsidR="00F82AC1" w:rsidRPr="00F82AC1" w:rsidRDefault="00F82AC1" w:rsidP="00F82AC1">
            <w:pPr>
              <w:rPr>
                <w:rFonts w:eastAsiaTheme="majorEastAsia"/>
              </w:rPr>
            </w:pPr>
            <w:r w:rsidRPr="00F82AC1">
              <w:rPr>
                <w:rFonts w:eastAsiaTheme="majorEastAsia"/>
              </w:rPr>
              <w:t>543,78</w:t>
            </w:r>
          </w:p>
        </w:tc>
        <w:tc>
          <w:tcPr>
            <w:tcW w:w="1236" w:type="dxa"/>
            <w:noWrap/>
            <w:hideMark/>
          </w:tcPr>
          <w:p w14:paraId="76F03521" w14:textId="77777777" w:rsidR="00F82AC1" w:rsidRPr="00F82AC1" w:rsidRDefault="00F82AC1" w:rsidP="00F82AC1">
            <w:pPr>
              <w:rPr>
                <w:rFonts w:eastAsiaTheme="majorEastAsia"/>
              </w:rPr>
            </w:pPr>
            <w:r w:rsidRPr="00F82AC1">
              <w:rPr>
                <w:rFonts w:eastAsiaTheme="majorEastAsia"/>
              </w:rPr>
              <w:t>457,90</w:t>
            </w:r>
          </w:p>
        </w:tc>
        <w:tc>
          <w:tcPr>
            <w:tcW w:w="1236" w:type="dxa"/>
            <w:noWrap/>
            <w:hideMark/>
          </w:tcPr>
          <w:p w14:paraId="783326F9" w14:textId="77777777" w:rsidR="00F82AC1" w:rsidRPr="00F82AC1" w:rsidRDefault="00F82AC1" w:rsidP="00F82AC1">
            <w:pPr>
              <w:rPr>
                <w:rFonts w:eastAsiaTheme="majorEastAsia"/>
              </w:rPr>
            </w:pPr>
            <w:r w:rsidRPr="00F82AC1">
              <w:rPr>
                <w:rFonts w:eastAsiaTheme="majorEastAsia"/>
              </w:rPr>
              <w:t>453,70</w:t>
            </w:r>
          </w:p>
        </w:tc>
        <w:tc>
          <w:tcPr>
            <w:tcW w:w="1236" w:type="dxa"/>
            <w:hideMark/>
          </w:tcPr>
          <w:p w14:paraId="5D6B258D" w14:textId="77777777" w:rsidR="00F82AC1" w:rsidRPr="00F82AC1" w:rsidRDefault="00F82AC1" w:rsidP="00F82AC1">
            <w:pPr>
              <w:rPr>
                <w:rFonts w:eastAsiaTheme="majorEastAsia"/>
              </w:rPr>
            </w:pPr>
            <w:r w:rsidRPr="00F82AC1">
              <w:rPr>
                <w:rFonts w:eastAsiaTheme="majorEastAsia"/>
              </w:rPr>
              <w:t>513,8</w:t>
            </w:r>
          </w:p>
        </w:tc>
        <w:tc>
          <w:tcPr>
            <w:tcW w:w="932" w:type="dxa"/>
            <w:noWrap/>
            <w:hideMark/>
          </w:tcPr>
          <w:p w14:paraId="728C7F3E" w14:textId="77777777" w:rsidR="00F82AC1" w:rsidRPr="00F82AC1" w:rsidRDefault="00F82AC1" w:rsidP="00F82AC1">
            <w:pPr>
              <w:rPr>
                <w:rFonts w:eastAsiaTheme="majorEastAsia"/>
              </w:rPr>
            </w:pPr>
            <w:r w:rsidRPr="00F82AC1">
              <w:rPr>
                <w:rFonts w:eastAsiaTheme="majorEastAsia"/>
              </w:rPr>
              <w:t>0,65</w:t>
            </w:r>
          </w:p>
        </w:tc>
      </w:tr>
      <w:tr w:rsidR="00F82AC1" w:rsidRPr="00F82AC1" w14:paraId="11F454AA" w14:textId="77777777" w:rsidTr="00540C33">
        <w:trPr>
          <w:trHeight w:val="315"/>
        </w:trPr>
        <w:tc>
          <w:tcPr>
            <w:tcW w:w="6839" w:type="dxa"/>
            <w:noWrap/>
            <w:hideMark/>
          </w:tcPr>
          <w:p w14:paraId="28371999" w14:textId="77777777" w:rsidR="00F82AC1" w:rsidRPr="00F82AC1" w:rsidRDefault="00F82AC1" w:rsidP="00F82AC1">
            <w:pPr>
              <w:rPr>
                <w:rFonts w:eastAsiaTheme="majorEastAsia"/>
              </w:rPr>
            </w:pPr>
            <w:r w:rsidRPr="00F82AC1">
              <w:rPr>
                <w:rFonts w:eastAsiaTheme="majorEastAsia"/>
              </w:rPr>
              <w:t>дети (0-17 лет)</w:t>
            </w:r>
          </w:p>
        </w:tc>
        <w:tc>
          <w:tcPr>
            <w:tcW w:w="1236" w:type="dxa"/>
            <w:noWrap/>
            <w:hideMark/>
          </w:tcPr>
          <w:p w14:paraId="64DDCB8F" w14:textId="77777777" w:rsidR="00F82AC1" w:rsidRPr="00F82AC1" w:rsidRDefault="00F82AC1" w:rsidP="00F82AC1">
            <w:pPr>
              <w:rPr>
                <w:rFonts w:eastAsiaTheme="majorEastAsia"/>
              </w:rPr>
            </w:pPr>
            <w:r w:rsidRPr="00F82AC1">
              <w:rPr>
                <w:rFonts w:eastAsiaTheme="majorEastAsia"/>
              </w:rPr>
              <w:t>12,43</w:t>
            </w:r>
          </w:p>
        </w:tc>
        <w:tc>
          <w:tcPr>
            <w:tcW w:w="1236" w:type="dxa"/>
            <w:noWrap/>
            <w:hideMark/>
          </w:tcPr>
          <w:p w14:paraId="2BD72A02" w14:textId="77777777" w:rsidR="00F82AC1" w:rsidRPr="00F82AC1" w:rsidRDefault="00F82AC1" w:rsidP="00F82AC1">
            <w:pPr>
              <w:rPr>
                <w:rFonts w:eastAsiaTheme="majorEastAsia"/>
              </w:rPr>
            </w:pPr>
            <w:r w:rsidRPr="00F82AC1">
              <w:rPr>
                <w:rFonts w:eastAsiaTheme="majorEastAsia"/>
              </w:rPr>
              <w:t>8,26</w:t>
            </w:r>
          </w:p>
        </w:tc>
        <w:tc>
          <w:tcPr>
            <w:tcW w:w="1236" w:type="dxa"/>
            <w:noWrap/>
            <w:hideMark/>
          </w:tcPr>
          <w:p w14:paraId="78734845" w14:textId="77777777" w:rsidR="00F82AC1" w:rsidRPr="00F82AC1" w:rsidRDefault="00F82AC1" w:rsidP="00F82AC1">
            <w:pPr>
              <w:rPr>
                <w:rFonts w:eastAsiaTheme="majorEastAsia"/>
              </w:rPr>
            </w:pPr>
            <w:r w:rsidRPr="00F82AC1">
              <w:rPr>
                <w:rFonts w:eastAsiaTheme="majorEastAsia"/>
              </w:rPr>
              <w:t>12,38</w:t>
            </w:r>
          </w:p>
        </w:tc>
        <w:tc>
          <w:tcPr>
            <w:tcW w:w="1236" w:type="dxa"/>
            <w:noWrap/>
            <w:hideMark/>
          </w:tcPr>
          <w:p w14:paraId="79A86C15" w14:textId="77777777" w:rsidR="00F82AC1" w:rsidRPr="00F82AC1" w:rsidRDefault="00F82AC1" w:rsidP="00F82AC1">
            <w:pPr>
              <w:rPr>
                <w:rFonts w:eastAsiaTheme="majorEastAsia"/>
              </w:rPr>
            </w:pPr>
            <w:r w:rsidRPr="00F82AC1">
              <w:rPr>
                <w:rFonts w:eastAsiaTheme="majorEastAsia"/>
              </w:rPr>
              <w:t>12,47</w:t>
            </w:r>
          </w:p>
        </w:tc>
        <w:tc>
          <w:tcPr>
            <w:tcW w:w="1236" w:type="dxa"/>
            <w:noWrap/>
            <w:hideMark/>
          </w:tcPr>
          <w:p w14:paraId="4D476CEC" w14:textId="77777777" w:rsidR="00F82AC1" w:rsidRPr="00F82AC1" w:rsidRDefault="00F82AC1" w:rsidP="00F82AC1">
            <w:pPr>
              <w:rPr>
                <w:rFonts w:eastAsiaTheme="majorEastAsia"/>
              </w:rPr>
            </w:pPr>
            <w:r w:rsidRPr="00F82AC1">
              <w:rPr>
                <w:rFonts w:eastAsiaTheme="majorEastAsia"/>
              </w:rPr>
              <w:t>4,20</w:t>
            </w:r>
          </w:p>
        </w:tc>
        <w:tc>
          <w:tcPr>
            <w:tcW w:w="1236" w:type="dxa"/>
            <w:hideMark/>
          </w:tcPr>
          <w:p w14:paraId="482A66FC" w14:textId="77777777" w:rsidR="00F82AC1" w:rsidRPr="00F82AC1" w:rsidRDefault="00F82AC1" w:rsidP="00F82AC1">
            <w:pPr>
              <w:rPr>
                <w:rFonts w:eastAsiaTheme="majorEastAsia"/>
              </w:rPr>
            </w:pPr>
            <w:r w:rsidRPr="00F82AC1">
              <w:rPr>
                <w:rFonts w:eastAsiaTheme="majorEastAsia"/>
              </w:rPr>
              <w:t>21,2</w:t>
            </w:r>
          </w:p>
        </w:tc>
        <w:tc>
          <w:tcPr>
            <w:tcW w:w="932" w:type="dxa"/>
            <w:noWrap/>
            <w:hideMark/>
          </w:tcPr>
          <w:p w14:paraId="1DBDB5CE" w14:textId="77777777" w:rsidR="00F82AC1" w:rsidRPr="00F82AC1" w:rsidRDefault="00F82AC1" w:rsidP="00F82AC1">
            <w:pPr>
              <w:rPr>
                <w:rFonts w:eastAsiaTheme="majorEastAsia"/>
              </w:rPr>
            </w:pPr>
            <w:r w:rsidRPr="00F82AC1">
              <w:rPr>
                <w:rFonts w:eastAsiaTheme="majorEastAsia"/>
              </w:rPr>
              <w:t>3,86</w:t>
            </w:r>
          </w:p>
        </w:tc>
      </w:tr>
      <w:tr w:rsidR="00F82AC1" w:rsidRPr="00F82AC1" w14:paraId="580D4D56" w14:textId="77777777" w:rsidTr="00540C33">
        <w:trPr>
          <w:trHeight w:val="315"/>
        </w:trPr>
        <w:tc>
          <w:tcPr>
            <w:tcW w:w="6839" w:type="dxa"/>
            <w:noWrap/>
            <w:hideMark/>
          </w:tcPr>
          <w:p w14:paraId="6560B368" w14:textId="77777777" w:rsidR="00F82AC1" w:rsidRPr="00F82AC1" w:rsidRDefault="00F82AC1" w:rsidP="00F82AC1">
            <w:pPr>
              <w:rPr>
                <w:rFonts w:eastAsiaTheme="majorEastAsia"/>
              </w:rPr>
            </w:pPr>
            <w:r w:rsidRPr="00F82AC1">
              <w:rPr>
                <w:rFonts w:eastAsiaTheme="majorEastAsia"/>
              </w:rPr>
              <w:t>взрослое население (18 лет и старше)</w:t>
            </w:r>
          </w:p>
        </w:tc>
        <w:tc>
          <w:tcPr>
            <w:tcW w:w="1236" w:type="dxa"/>
            <w:noWrap/>
            <w:hideMark/>
          </w:tcPr>
          <w:p w14:paraId="49CF78B8" w14:textId="77777777" w:rsidR="00F82AC1" w:rsidRPr="00F82AC1" w:rsidRDefault="00F82AC1" w:rsidP="00F82AC1">
            <w:pPr>
              <w:rPr>
                <w:rFonts w:eastAsiaTheme="majorEastAsia"/>
              </w:rPr>
            </w:pPr>
            <w:r w:rsidRPr="00F82AC1">
              <w:rPr>
                <w:rFonts w:eastAsiaTheme="majorEastAsia"/>
              </w:rPr>
              <w:t>572,21</w:t>
            </w:r>
          </w:p>
        </w:tc>
        <w:tc>
          <w:tcPr>
            <w:tcW w:w="1236" w:type="dxa"/>
            <w:noWrap/>
            <w:hideMark/>
          </w:tcPr>
          <w:p w14:paraId="3756FFD0" w14:textId="77777777" w:rsidR="00F82AC1" w:rsidRPr="00F82AC1" w:rsidRDefault="00F82AC1" w:rsidP="00F82AC1">
            <w:pPr>
              <w:rPr>
                <w:rFonts w:eastAsiaTheme="majorEastAsia"/>
              </w:rPr>
            </w:pPr>
            <w:r w:rsidRPr="00F82AC1">
              <w:rPr>
                <w:rFonts w:eastAsiaTheme="majorEastAsia"/>
              </w:rPr>
              <w:t>621,00</w:t>
            </w:r>
          </w:p>
        </w:tc>
        <w:tc>
          <w:tcPr>
            <w:tcW w:w="1236" w:type="dxa"/>
            <w:noWrap/>
            <w:hideMark/>
          </w:tcPr>
          <w:p w14:paraId="1FA0A7A8" w14:textId="77777777" w:rsidR="00F82AC1" w:rsidRPr="00F82AC1" w:rsidRDefault="00F82AC1" w:rsidP="00F82AC1">
            <w:pPr>
              <w:rPr>
                <w:rFonts w:eastAsiaTheme="majorEastAsia"/>
              </w:rPr>
            </w:pPr>
            <w:r w:rsidRPr="00F82AC1">
              <w:rPr>
                <w:rFonts w:eastAsiaTheme="majorEastAsia"/>
              </w:rPr>
              <w:t>710,50</w:t>
            </w:r>
          </w:p>
        </w:tc>
        <w:tc>
          <w:tcPr>
            <w:tcW w:w="1236" w:type="dxa"/>
            <w:noWrap/>
            <w:hideMark/>
          </w:tcPr>
          <w:p w14:paraId="714C8A61" w14:textId="77777777" w:rsidR="00F82AC1" w:rsidRPr="00F82AC1" w:rsidRDefault="00F82AC1" w:rsidP="00F82AC1">
            <w:pPr>
              <w:rPr>
                <w:rFonts w:eastAsiaTheme="majorEastAsia"/>
              </w:rPr>
            </w:pPr>
            <w:r w:rsidRPr="00F82AC1">
              <w:rPr>
                <w:rFonts w:eastAsiaTheme="majorEastAsia"/>
              </w:rPr>
              <w:t>597,71</w:t>
            </w:r>
          </w:p>
        </w:tc>
        <w:tc>
          <w:tcPr>
            <w:tcW w:w="1236" w:type="dxa"/>
            <w:noWrap/>
            <w:hideMark/>
          </w:tcPr>
          <w:p w14:paraId="2065ADD7" w14:textId="77777777" w:rsidR="00F82AC1" w:rsidRPr="00F82AC1" w:rsidRDefault="00F82AC1" w:rsidP="00F82AC1">
            <w:pPr>
              <w:rPr>
                <w:rFonts w:eastAsiaTheme="majorEastAsia"/>
              </w:rPr>
            </w:pPr>
            <w:r w:rsidRPr="00F82AC1">
              <w:rPr>
                <w:rFonts w:eastAsiaTheme="majorEastAsia"/>
              </w:rPr>
              <w:t>594,67</w:t>
            </w:r>
          </w:p>
        </w:tc>
        <w:tc>
          <w:tcPr>
            <w:tcW w:w="1236" w:type="dxa"/>
            <w:hideMark/>
          </w:tcPr>
          <w:p w14:paraId="77CADBA8" w14:textId="77777777" w:rsidR="00F82AC1" w:rsidRPr="00F82AC1" w:rsidRDefault="00F82AC1" w:rsidP="00F82AC1">
            <w:pPr>
              <w:rPr>
                <w:rFonts w:eastAsiaTheme="majorEastAsia"/>
              </w:rPr>
            </w:pPr>
            <w:r w:rsidRPr="00F82AC1">
              <w:rPr>
                <w:rFonts w:eastAsiaTheme="majorEastAsia"/>
              </w:rPr>
              <w:t>667,3</w:t>
            </w:r>
          </w:p>
        </w:tc>
        <w:tc>
          <w:tcPr>
            <w:tcW w:w="932" w:type="dxa"/>
            <w:noWrap/>
            <w:hideMark/>
          </w:tcPr>
          <w:p w14:paraId="3C59B1F8" w14:textId="77777777" w:rsidR="00F82AC1" w:rsidRPr="00F82AC1" w:rsidRDefault="00F82AC1" w:rsidP="00F82AC1">
            <w:pPr>
              <w:rPr>
                <w:rFonts w:eastAsiaTheme="majorEastAsia"/>
              </w:rPr>
            </w:pPr>
            <w:r w:rsidRPr="00F82AC1">
              <w:rPr>
                <w:rFonts w:eastAsiaTheme="majorEastAsia"/>
              </w:rPr>
              <w:t>0,65</w:t>
            </w:r>
          </w:p>
        </w:tc>
      </w:tr>
      <w:tr w:rsidR="00B8511A" w:rsidRPr="00F82AC1" w14:paraId="6BEBBF3D" w14:textId="77777777" w:rsidTr="00B8511A">
        <w:trPr>
          <w:trHeight w:val="289"/>
        </w:trPr>
        <w:tc>
          <w:tcPr>
            <w:tcW w:w="15187" w:type="dxa"/>
            <w:gridSpan w:val="8"/>
            <w:noWrap/>
            <w:hideMark/>
          </w:tcPr>
          <w:p w14:paraId="428B0FD9" w14:textId="227D7FEC" w:rsidR="00B8511A" w:rsidRPr="00F82AC1" w:rsidRDefault="00B8511A" w:rsidP="00B8511A">
            <w:pPr>
              <w:rPr>
                <w:rFonts w:eastAsiaTheme="majorEastAsia"/>
              </w:rPr>
            </w:pPr>
            <w:r w:rsidRPr="00F82AC1">
              <w:rPr>
                <w:rFonts w:eastAsiaTheme="majorEastAsia"/>
              </w:rPr>
              <w:t>Заболеваемость сахарным диабетом с впервые в жизни установленным диагнозом на 100 000 населения:</w:t>
            </w:r>
          </w:p>
        </w:tc>
      </w:tr>
      <w:tr w:rsidR="00F82AC1" w:rsidRPr="00F82AC1" w14:paraId="0FBBDE86" w14:textId="77777777" w:rsidTr="00540C33">
        <w:trPr>
          <w:trHeight w:val="315"/>
        </w:trPr>
        <w:tc>
          <w:tcPr>
            <w:tcW w:w="6839" w:type="dxa"/>
            <w:noWrap/>
            <w:hideMark/>
          </w:tcPr>
          <w:p w14:paraId="4E1464F8" w14:textId="77777777" w:rsidR="00F82AC1" w:rsidRPr="00F82AC1" w:rsidRDefault="00F82AC1" w:rsidP="00F82AC1">
            <w:pPr>
              <w:rPr>
                <w:rFonts w:eastAsiaTheme="majorEastAsia"/>
              </w:rPr>
            </w:pPr>
            <w:r w:rsidRPr="00F82AC1">
              <w:rPr>
                <w:rFonts w:eastAsiaTheme="majorEastAsia"/>
              </w:rPr>
              <w:t>все население</w:t>
            </w:r>
          </w:p>
        </w:tc>
        <w:tc>
          <w:tcPr>
            <w:tcW w:w="1236" w:type="dxa"/>
            <w:noWrap/>
            <w:hideMark/>
          </w:tcPr>
          <w:p w14:paraId="7F7267D0" w14:textId="77777777" w:rsidR="00F82AC1" w:rsidRPr="00F82AC1" w:rsidRDefault="00F82AC1" w:rsidP="00F82AC1">
            <w:pPr>
              <w:rPr>
                <w:rFonts w:eastAsiaTheme="majorEastAsia"/>
              </w:rPr>
            </w:pPr>
            <w:r w:rsidRPr="00F82AC1">
              <w:rPr>
                <w:rFonts w:eastAsiaTheme="majorEastAsia"/>
              </w:rPr>
              <w:t>213,54</w:t>
            </w:r>
          </w:p>
        </w:tc>
        <w:tc>
          <w:tcPr>
            <w:tcW w:w="1236" w:type="dxa"/>
            <w:noWrap/>
            <w:hideMark/>
          </w:tcPr>
          <w:p w14:paraId="6305A214" w14:textId="77777777" w:rsidR="00F82AC1" w:rsidRPr="00F82AC1" w:rsidRDefault="00F82AC1" w:rsidP="00F82AC1">
            <w:pPr>
              <w:rPr>
                <w:rFonts w:eastAsiaTheme="majorEastAsia"/>
              </w:rPr>
            </w:pPr>
            <w:r w:rsidRPr="00F82AC1">
              <w:rPr>
                <w:rFonts w:eastAsiaTheme="majorEastAsia"/>
              </w:rPr>
              <w:t>209,15</w:t>
            </w:r>
          </w:p>
        </w:tc>
        <w:tc>
          <w:tcPr>
            <w:tcW w:w="1236" w:type="dxa"/>
            <w:noWrap/>
            <w:hideMark/>
          </w:tcPr>
          <w:p w14:paraId="6A27BB7F" w14:textId="77777777" w:rsidR="00F82AC1" w:rsidRPr="00F82AC1" w:rsidRDefault="00F82AC1" w:rsidP="00F82AC1">
            <w:pPr>
              <w:rPr>
                <w:rFonts w:eastAsiaTheme="majorEastAsia"/>
              </w:rPr>
            </w:pPr>
            <w:r w:rsidRPr="00F82AC1">
              <w:rPr>
                <w:rFonts w:eastAsiaTheme="majorEastAsia"/>
              </w:rPr>
              <w:t>293,56</w:t>
            </w:r>
          </w:p>
        </w:tc>
        <w:tc>
          <w:tcPr>
            <w:tcW w:w="1236" w:type="dxa"/>
            <w:noWrap/>
            <w:hideMark/>
          </w:tcPr>
          <w:p w14:paraId="1150D600" w14:textId="77777777" w:rsidR="00F82AC1" w:rsidRPr="00F82AC1" w:rsidRDefault="00F82AC1" w:rsidP="00F82AC1">
            <w:pPr>
              <w:rPr>
                <w:rFonts w:eastAsiaTheme="majorEastAsia"/>
              </w:rPr>
            </w:pPr>
            <w:r w:rsidRPr="00F82AC1">
              <w:rPr>
                <w:rFonts w:eastAsiaTheme="majorEastAsia"/>
              </w:rPr>
              <w:t>288,05</w:t>
            </w:r>
          </w:p>
        </w:tc>
        <w:tc>
          <w:tcPr>
            <w:tcW w:w="1236" w:type="dxa"/>
            <w:noWrap/>
            <w:hideMark/>
          </w:tcPr>
          <w:p w14:paraId="652E6FD3" w14:textId="77777777" w:rsidR="00F82AC1" w:rsidRPr="00F82AC1" w:rsidRDefault="00F82AC1" w:rsidP="00F82AC1">
            <w:pPr>
              <w:rPr>
                <w:rFonts w:eastAsiaTheme="majorEastAsia"/>
              </w:rPr>
            </w:pPr>
            <w:r w:rsidRPr="00F82AC1">
              <w:rPr>
                <w:rFonts w:eastAsiaTheme="majorEastAsia"/>
              </w:rPr>
              <w:t>314,48</w:t>
            </w:r>
          </w:p>
        </w:tc>
        <w:tc>
          <w:tcPr>
            <w:tcW w:w="1236" w:type="dxa"/>
            <w:hideMark/>
          </w:tcPr>
          <w:p w14:paraId="4184E9D6" w14:textId="77777777" w:rsidR="00F82AC1" w:rsidRPr="00F82AC1" w:rsidRDefault="00F82AC1" w:rsidP="00F82AC1">
            <w:pPr>
              <w:rPr>
                <w:rFonts w:eastAsiaTheme="majorEastAsia"/>
              </w:rPr>
            </w:pPr>
            <w:r w:rsidRPr="00F82AC1">
              <w:rPr>
                <w:rFonts w:eastAsiaTheme="majorEastAsia"/>
              </w:rPr>
              <w:t>311,9</w:t>
            </w:r>
          </w:p>
        </w:tc>
        <w:tc>
          <w:tcPr>
            <w:tcW w:w="932" w:type="dxa"/>
            <w:noWrap/>
            <w:hideMark/>
          </w:tcPr>
          <w:p w14:paraId="230B9E12" w14:textId="77777777" w:rsidR="00F82AC1" w:rsidRPr="00F82AC1" w:rsidRDefault="00F82AC1" w:rsidP="00F82AC1">
            <w:pPr>
              <w:rPr>
                <w:rFonts w:eastAsiaTheme="majorEastAsia"/>
              </w:rPr>
            </w:pPr>
            <w:r w:rsidRPr="00F82AC1">
              <w:rPr>
                <w:rFonts w:eastAsiaTheme="majorEastAsia"/>
              </w:rPr>
              <w:t>4,22</w:t>
            </w:r>
          </w:p>
        </w:tc>
      </w:tr>
      <w:tr w:rsidR="00F82AC1" w:rsidRPr="00F82AC1" w14:paraId="22319C0F" w14:textId="77777777" w:rsidTr="00540C33">
        <w:trPr>
          <w:trHeight w:val="315"/>
        </w:trPr>
        <w:tc>
          <w:tcPr>
            <w:tcW w:w="6839" w:type="dxa"/>
            <w:noWrap/>
            <w:hideMark/>
          </w:tcPr>
          <w:p w14:paraId="3554872F" w14:textId="77777777" w:rsidR="00F82AC1" w:rsidRPr="00F82AC1" w:rsidRDefault="00F82AC1" w:rsidP="00F82AC1">
            <w:pPr>
              <w:rPr>
                <w:rFonts w:eastAsiaTheme="majorEastAsia"/>
              </w:rPr>
            </w:pPr>
            <w:r w:rsidRPr="00F82AC1">
              <w:rPr>
                <w:rFonts w:eastAsiaTheme="majorEastAsia"/>
              </w:rPr>
              <w:t>дети (0-17 лет)</w:t>
            </w:r>
          </w:p>
        </w:tc>
        <w:tc>
          <w:tcPr>
            <w:tcW w:w="1236" w:type="dxa"/>
            <w:noWrap/>
            <w:hideMark/>
          </w:tcPr>
          <w:p w14:paraId="06D2DB03" w14:textId="77777777" w:rsidR="00F82AC1" w:rsidRPr="00F82AC1" w:rsidRDefault="00F82AC1" w:rsidP="00F82AC1">
            <w:pPr>
              <w:rPr>
                <w:rFonts w:eastAsiaTheme="majorEastAsia"/>
              </w:rPr>
            </w:pPr>
            <w:r w:rsidRPr="00F82AC1">
              <w:rPr>
                <w:rFonts w:eastAsiaTheme="majorEastAsia"/>
              </w:rPr>
              <w:t>16,57</w:t>
            </w:r>
          </w:p>
        </w:tc>
        <w:tc>
          <w:tcPr>
            <w:tcW w:w="1236" w:type="dxa"/>
            <w:noWrap/>
            <w:hideMark/>
          </w:tcPr>
          <w:p w14:paraId="6228B9C3" w14:textId="77777777" w:rsidR="00F82AC1" w:rsidRPr="00F82AC1" w:rsidRDefault="00F82AC1" w:rsidP="00F82AC1">
            <w:pPr>
              <w:rPr>
                <w:rFonts w:eastAsiaTheme="majorEastAsia"/>
              </w:rPr>
            </w:pPr>
            <w:r w:rsidRPr="00F82AC1">
              <w:rPr>
                <w:rFonts w:eastAsiaTheme="majorEastAsia"/>
              </w:rPr>
              <w:t>8,26</w:t>
            </w:r>
          </w:p>
        </w:tc>
        <w:tc>
          <w:tcPr>
            <w:tcW w:w="1236" w:type="dxa"/>
            <w:noWrap/>
            <w:hideMark/>
          </w:tcPr>
          <w:p w14:paraId="4F6B461B" w14:textId="77777777" w:rsidR="00F82AC1" w:rsidRPr="00F82AC1" w:rsidRDefault="00F82AC1" w:rsidP="00F82AC1">
            <w:pPr>
              <w:rPr>
                <w:rFonts w:eastAsiaTheme="majorEastAsia"/>
              </w:rPr>
            </w:pPr>
            <w:r w:rsidRPr="00F82AC1">
              <w:rPr>
                <w:rFonts w:eastAsiaTheme="majorEastAsia"/>
              </w:rPr>
              <w:t>28,88</w:t>
            </w:r>
          </w:p>
        </w:tc>
        <w:tc>
          <w:tcPr>
            <w:tcW w:w="1236" w:type="dxa"/>
            <w:noWrap/>
            <w:hideMark/>
          </w:tcPr>
          <w:p w14:paraId="616D5299" w14:textId="77777777" w:rsidR="00F82AC1" w:rsidRPr="00F82AC1" w:rsidRDefault="00F82AC1" w:rsidP="00F82AC1">
            <w:pPr>
              <w:rPr>
                <w:rFonts w:eastAsiaTheme="majorEastAsia"/>
              </w:rPr>
            </w:pPr>
            <w:r w:rsidRPr="00F82AC1">
              <w:rPr>
                <w:rFonts w:eastAsiaTheme="majorEastAsia"/>
              </w:rPr>
              <w:t>29,10</w:t>
            </w:r>
          </w:p>
        </w:tc>
        <w:tc>
          <w:tcPr>
            <w:tcW w:w="1236" w:type="dxa"/>
            <w:noWrap/>
            <w:hideMark/>
          </w:tcPr>
          <w:p w14:paraId="3A069ACA" w14:textId="77777777" w:rsidR="00F82AC1" w:rsidRPr="00F82AC1" w:rsidRDefault="00F82AC1" w:rsidP="00F82AC1">
            <w:pPr>
              <w:rPr>
                <w:rFonts w:eastAsiaTheme="majorEastAsia"/>
              </w:rPr>
            </w:pPr>
            <w:r w:rsidRPr="00F82AC1">
              <w:rPr>
                <w:rFonts w:eastAsiaTheme="majorEastAsia"/>
              </w:rPr>
              <w:t>41,95</w:t>
            </w:r>
          </w:p>
        </w:tc>
        <w:tc>
          <w:tcPr>
            <w:tcW w:w="1236" w:type="dxa"/>
            <w:hideMark/>
          </w:tcPr>
          <w:p w14:paraId="2A6CFDBE" w14:textId="77777777" w:rsidR="00F82AC1" w:rsidRPr="00F82AC1" w:rsidRDefault="00F82AC1" w:rsidP="00F82AC1">
            <w:pPr>
              <w:rPr>
                <w:rFonts w:eastAsiaTheme="majorEastAsia"/>
              </w:rPr>
            </w:pPr>
            <w:r w:rsidRPr="00F82AC1">
              <w:rPr>
                <w:rFonts w:eastAsiaTheme="majorEastAsia"/>
              </w:rPr>
              <w:t>25,5</w:t>
            </w:r>
          </w:p>
        </w:tc>
        <w:tc>
          <w:tcPr>
            <w:tcW w:w="932" w:type="dxa"/>
            <w:noWrap/>
            <w:hideMark/>
          </w:tcPr>
          <w:p w14:paraId="324F2B01" w14:textId="77777777" w:rsidR="00F82AC1" w:rsidRPr="00F82AC1" w:rsidRDefault="00F82AC1" w:rsidP="00F82AC1">
            <w:pPr>
              <w:rPr>
                <w:rFonts w:eastAsiaTheme="majorEastAsia"/>
              </w:rPr>
            </w:pPr>
            <w:r w:rsidRPr="00F82AC1">
              <w:rPr>
                <w:rFonts w:eastAsiaTheme="majorEastAsia"/>
              </w:rPr>
              <w:t>8,32</w:t>
            </w:r>
          </w:p>
        </w:tc>
      </w:tr>
      <w:tr w:rsidR="00F82AC1" w:rsidRPr="00F82AC1" w14:paraId="3552CEFE" w14:textId="77777777" w:rsidTr="00540C33">
        <w:trPr>
          <w:trHeight w:val="315"/>
        </w:trPr>
        <w:tc>
          <w:tcPr>
            <w:tcW w:w="6839" w:type="dxa"/>
            <w:noWrap/>
            <w:hideMark/>
          </w:tcPr>
          <w:p w14:paraId="643CA4FE" w14:textId="77777777" w:rsidR="00F82AC1" w:rsidRPr="00F82AC1" w:rsidRDefault="00F82AC1" w:rsidP="00F82AC1">
            <w:pPr>
              <w:rPr>
                <w:rFonts w:eastAsiaTheme="majorEastAsia"/>
              </w:rPr>
            </w:pPr>
            <w:r w:rsidRPr="00F82AC1">
              <w:rPr>
                <w:rFonts w:eastAsiaTheme="majorEastAsia"/>
              </w:rPr>
              <w:t>взрослое население (18 лет и старше)</w:t>
            </w:r>
          </w:p>
        </w:tc>
        <w:tc>
          <w:tcPr>
            <w:tcW w:w="1236" w:type="dxa"/>
            <w:noWrap/>
            <w:hideMark/>
          </w:tcPr>
          <w:p w14:paraId="0592914C" w14:textId="77777777" w:rsidR="00F82AC1" w:rsidRPr="00F82AC1" w:rsidRDefault="00F82AC1" w:rsidP="00F82AC1">
            <w:pPr>
              <w:rPr>
                <w:rFonts w:eastAsiaTheme="majorEastAsia"/>
              </w:rPr>
            </w:pPr>
            <w:r w:rsidRPr="00F82AC1">
              <w:rPr>
                <w:rFonts w:eastAsiaTheme="majorEastAsia"/>
              </w:rPr>
              <w:t>274,56</w:t>
            </w:r>
          </w:p>
        </w:tc>
        <w:tc>
          <w:tcPr>
            <w:tcW w:w="1236" w:type="dxa"/>
            <w:noWrap/>
            <w:hideMark/>
          </w:tcPr>
          <w:p w14:paraId="62DCCF19" w14:textId="77777777" w:rsidR="00F82AC1" w:rsidRPr="00F82AC1" w:rsidRDefault="00F82AC1" w:rsidP="00F82AC1">
            <w:pPr>
              <w:rPr>
                <w:rFonts w:eastAsiaTheme="majorEastAsia"/>
              </w:rPr>
            </w:pPr>
            <w:r w:rsidRPr="00F82AC1">
              <w:rPr>
                <w:rFonts w:eastAsiaTheme="majorEastAsia"/>
              </w:rPr>
              <w:t>271,85</w:t>
            </w:r>
          </w:p>
        </w:tc>
        <w:tc>
          <w:tcPr>
            <w:tcW w:w="1236" w:type="dxa"/>
            <w:noWrap/>
            <w:hideMark/>
          </w:tcPr>
          <w:p w14:paraId="4C01DEA7" w14:textId="77777777" w:rsidR="00F82AC1" w:rsidRPr="00F82AC1" w:rsidRDefault="00F82AC1" w:rsidP="00F82AC1">
            <w:pPr>
              <w:rPr>
                <w:rFonts w:eastAsiaTheme="majorEastAsia"/>
              </w:rPr>
            </w:pPr>
            <w:r w:rsidRPr="00F82AC1">
              <w:rPr>
                <w:rFonts w:eastAsiaTheme="majorEastAsia"/>
              </w:rPr>
              <w:t>376,60</w:t>
            </w:r>
          </w:p>
        </w:tc>
        <w:tc>
          <w:tcPr>
            <w:tcW w:w="1236" w:type="dxa"/>
            <w:noWrap/>
            <w:hideMark/>
          </w:tcPr>
          <w:p w14:paraId="7EC78E12" w14:textId="77777777" w:rsidR="00F82AC1" w:rsidRPr="00F82AC1" w:rsidRDefault="00F82AC1" w:rsidP="00F82AC1">
            <w:pPr>
              <w:rPr>
                <w:rFonts w:eastAsiaTheme="majorEastAsia"/>
              </w:rPr>
            </w:pPr>
            <w:r w:rsidRPr="00F82AC1">
              <w:rPr>
                <w:rFonts w:eastAsiaTheme="majorEastAsia"/>
              </w:rPr>
              <w:t>369,33</w:t>
            </w:r>
          </w:p>
        </w:tc>
        <w:tc>
          <w:tcPr>
            <w:tcW w:w="1236" w:type="dxa"/>
            <w:noWrap/>
            <w:hideMark/>
          </w:tcPr>
          <w:p w14:paraId="48A24DD6" w14:textId="77777777" w:rsidR="00F82AC1" w:rsidRPr="00F82AC1" w:rsidRDefault="00F82AC1" w:rsidP="00F82AC1">
            <w:pPr>
              <w:rPr>
                <w:rFonts w:eastAsiaTheme="majorEastAsia"/>
              </w:rPr>
            </w:pPr>
            <w:r w:rsidRPr="00F82AC1">
              <w:rPr>
                <w:rFonts w:eastAsiaTheme="majorEastAsia"/>
              </w:rPr>
              <w:t>399,95</w:t>
            </w:r>
          </w:p>
        </w:tc>
        <w:tc>
          <w:tcPr>
            <w:tcW w:w="1236" w:type="dxa"/>
            <w:hideMark/>
          </w:tcPr>
          <w:p w14:paraId="1590E9FB" w14:textId="77777777" w:rsidR="00F82AC1" w:rsidRPr="00F82AC1" w:rsidRDefault="00F82AC1" w:rsidP="00F82AC1">
            <w:pPr>
              <w:rPr>
                <w:rFonts w:eastAsiaTheme="majorEastAsia"/>
              </w:rPr>
            </w:pPr>
            <w:r w:rsidRPr="00F82AC1">
              <w:rPr>
                <w:rFonts w:eastAsiaTheme="majorEastAsia"/>
              </w:rPr>
              <w:t>401,2</w:t>
            </w:r>
          </w:p>
        </w:tc>
        <w:tc>
          <w:tcPr>
            <w:tcW w:w="932" w:type="dxa"/>
            <w:noWrap/>
            <w:hideMark/>
          </w:tcPr>
          <w:p w14:paraId="736CF07D" w14:textId="77777777" w:rsidR="00F82AC1" w:rsidRPr="00F82AC1" w:rsidRDefault="00F82AC1" w:rsidP="00F82AC1">
            <w:pPr>
              <w:rPr>
                <w:rFonts w:eastAsiaTheme="majorEastAsia"/>
              </w:rPr>
            </w:pPr>
            <w:r w:rsidRPr="00F82AC1">
              <w:rPr>
                <w:rFonts w:eastAsiaTheme="majorEastAsia"/>
              </w:rPr>
              <w:t>4,14</w:t>
            </w:r>
          </w:p>
        </w:tc>
      </w:tr>
      <w:tr w:rsidR="00B8511A" w:rsidRPr="00F82AC1" w14:paraId="21CDAFF4" w14:textId="77777777" w:rsidTr="00B8511A">
        <w:trPr>
          <w:trHeight w:val="319"/>
        </w:trPr>
        <w:tc>
          <w:tcPr>
            <w:tcW w:w="15187" w:type="dxa"/>
            <w:gridSpan w:val="8"/>
            <w:noWrap/>
            <w:hideMark/>
          </w:tcPr>
          <w:p w14:paraId="3E78226E" w14:textId="1A994855" w:rsidR="00B8511A" w:rsidRPr="00F82AC1" w:rsidRDefault="00B8511A" w:rsidP="00B8511A">
            <w:pPr>
              <w:rPr>
                <w:rFonts w:eastAsiaTheme="majorEastAsia"/>
              </w:rPr>
            </w:pPr>
            <w:r w:rsidRPr="00F82AC1">
              <w:rPr>
                <w:rFonts w:eastAsiaTheme="majorEastAsia"/>
              </w:rPr>
              <w:t>Заболеваемость с временной утратой трудоспособности на 10 000 работающих</w:t>
            </w:r>
            <w:r>
              <w:rPr>
                <w:rFonts w:eastAsiaTheme="majorEastAsia"/>
              </w:rPr>
              <w:t>:</w:t>
            </w:r>
            <w:r w:rsidRPr="00F82AC1">
              <w:rPr>
                <w:rFonts w:eastAsiaTheme="majorEastAsia"/>
              </w:rPr>
              <w:t> </w:t>
            </w:r>
          </w:p>
        </w:tc>
      </w:tr>
      <w:tr w:rsidR="00F82AC1" w:rsidRPr="00F82AC1" w14:paraId="1F4A3D08" w14:textId="77777777" w:rsidTr="00540C33">
        <w:trPr>
          <w:trHeight w:val="315"/>
        </w:trPr>
        <w:tc>
          <w:tcPr>
            <w:tcW w:w="6839" w:type="dxa"/>
            <w:noWrap/>
            <w:hideMark/>
          </w:tcPr>
          <w:p w14:paraId="6AE3DCE2" w14:textId="77777777" w:rsidR="00F82AC1" w:rsidRPr="00F82AC1" w:rsidRDefault="00F82AC1" w:rsidP="00F82AC1">
            <w:pPr>
              <w:rPr>
                <w:rFonts w:eastAsiaTheme="majorEastAsia"/>
              </w:rPr>
            </w:pPr>
            <w:r w:rsidRPr="00F82AC1">
              <w:rPr>
                <w:rFonts w:eastAsiaTheme="majorEastAsia"/>
              </w:rPr>
              <w:t>случаи</w:t>
            </w:r>
          </w:p>
        </w:tc>
        <w:tc>
          <w:tcPr>
            <w:tcW w:w="1236" w:type="dxa"/>
            <w:noWrap/>
            <w:hideMark/>
          </w:tcPr>
          <w:p w14:paraId="429DC19D" w14:textId="77777777" w:rsidR="00F82AC1" w:rsidRPr="00F82AC1" w:rsidRDefault="00F82AC1" w:rsidP="00F82AC1">
            <w:pPr>
              <w:rPr>
                <w:rFonts w:eastAsiaTheme="majorEastAsia"/>
              </w:rPr>
            </w:pPr>
            <w:r w:rsidRPr="00F82AC1">
              <w:rPr>
                <w:rFonts w:eastAsiaTheme="majorEastAsia"/>
              </w:rPr>
              <w:t>41,13</w:t>
            </w:r>
          </w:p>
        </w:tc>
        <w:tc>
          <w:tcPr>
            <w:tcW w:w="1236" w:type="dxa"/>
            <w:noWrap/>
            <w:hideMark/>
          </w:tcPr>
          <w:p w14:paraId="39197316" w14:textId="77777777" w:rsidR="00F82AC1" w:rsidRPr="00F82AC1" w:rsidRDefault="00F82AC1" w:rsidP="00F82AC1">
            <w:pPr>
              <w:rPr>
                <w:rFonts w:eastAsiaTheme="majorEastAsia"/>
              </w:rPr>
            </w:pPr>
            <w:r w:rsidRPr="00F82AC1">
              <w:rPr>
                <w:rFonts w:eastAsiaTheme="majorEastAsia"/>
              </w:rPr>
              <w:t>39,61</w:t>
            </w:r>
          </w:p>
        </w:tc>
        <w:tc>
          <w:tcPr>
            <w:tcW w:w="1236" w:type="dxa"/>
            <w:noWrap/>
            <w:hideMark/>
          </w:tcPr>
          <w:p w14:paraId="2060DEAC" w14:textId="77777777" w:rsidR="00F82AC1" w:rsidRPr="00F82AC1" w:rsidRDefault="00F82AC1" w:rsidP="00F82AC1">
            <w:pPr>
              <w:rPr>
                <w:rFonts w:eastAsiaTheme="majorEastAsia"/>
              </w:rPr>
            </w:pPr>
            <w:r w:rsidRPr="00F82AC1">
              <w:rPr>
                <w:rFonts w:eastAsiaTheme="majorEastAsia"/>
              </w:rPr>
              <w:t>42,37</w:t>
            </w:r>
          </w:p>
        </w:tc>
        <w:tc>
          <w:tcPr>
            <w:tcW w:w="1236" w:type="dxa"/>
            <w:noWrap/>
            <w:hideMark/>
          </w:tcPr>
          <w:p w14:paraId="3F4B317E" w14:textId="77777777" w:rsidR="00F82AC1" w:rsidRPr="00F82AC1" w:rsidRDefault="00F82AC1" w:rsidP="00F82AC1">
            <w:pPr>
              <w:rPr>
                <w:rFonts w:eastAsiaTheme="majorEastAsia"/>
              </w:rPr>
            </w:pPr>
            <w:r w:rsidRPr="00F82AC1">
              <w:rPr>
                <w:rFonts w:eastAsiaTheme="majorEastAsia"/>
              </w:rPr>
              <w:t>48,68</w:t>
            </w:r>
          </w:p>
        </w:tc>
        <w:tc>
          <w:tcPr>
            <w:tcW w:w="1236" w:type="dxa"/>
            <w:noWrap/>
            <w:hideMark/>
          </w:tcPr>
          <w:p w14:paraId="42B693C7" w14:textId="77777777" w:rsidR="00F82AC1" w:rsidRPr="00F82AC1" w:rsidRDefault="00F82AC1" w:rsidP="00F82AC1">
            <w:pPr>
              <w:rPr>
                <w:rFonts w:eastAsiaTheme="majorEastAsia"/>
              </w:rPr>
            </w:pPr>
            <w:r w:rsidRPr="00F82AC1">
              <w:rPr>
                <w:rFonts w:eastAsiaTheme="majorEastAsia"/>
              </w:rPr>
              <w:t>51,82</w:t>
            </w:r>
          </w:p>
        </w:tc>
        <w:tc>
          <w:tcPr>
            <w:tcW w:w="1236" w:type="dxa"/>
            <w:noWrap/>
            <w:hideMark/>
          </w:tcPr>
          <w:p w14:paraId="71500D6F" w14:textId="77777777" w:rsidR="00F82AC1" w:rsidRPr="00F82AC1" w:rsidRDefault="00F82AC1" w:rsidP="00F82AC1">
            <w:pPr>
              <w:rPr>
                <w:rFonts w:eastAsiaTheme="majorEastAsia"/>
              </w:rPr>
            </w:pPr>
            <w:r w:rsidRPr="00F82AC1">
              <w:rPr>
                <w:rFonts w:eastAsiaTheme="majorEastAsia"/>
              </w:rPr>
              <w:t>50,80</w:t>
            </w:r>
          </w:p>
        </w:tc>
        <w:tc>
          <w:tcPr>
            <w:tcW w:w="932" w:type="dxa"/>
            <w:noWrap/>
            <w:hideMark/>
          </w:tcPr>
          <w:p w14:paraId="27205ADB" w14:textId="77777777" w:rsidR="00F82AC1" w:rsidRPr="00F82AC1" w:rsidRDefault="00F82AC1" w:rsidP="00F82AC1">
            <w:pPr>
              <w:rPr>
                <w:rFonts w:eastAsiaTheme="majorEastAsia"/>
              </w:rPr>
            </w:pPr>
            <w:r w:rsidRPr="00F82AC1">
              <w:rPr>
                <w:rFonts w:eastAsiaTheme="majorEastAsia"/>
              </w:rPr>
              <w:t>2,85</w:t>
            </w:r>
          </w:p>
        </w:tc>
      </w:tr>
      <w:tr w:rsidR="00F82AC1" w:rsidRPr="00F82AC1" w14:paraId="5AF03242" w14:textId="77777777" w:rsidTr="00540C33">
        <w:trPr>
          <w:trHeight w:val="315"/>
        </w:trPr>
        <w:tc>
          <w:tcPr>
            <w:tcW w:w="6839" w:type="dxa"/>
            <w:noWrap/>
            <w:hideMark/>
          </w:tcPr>
          <w:p w14:paraId="7E141B98" w14:textId="77777777" w:rsidR="00F82AC1" w:rsidRPr="00F82AC1" w:rsidRDefault="00F82AC1" w:rsidP="00F82AC1">
            <w:pPr>
              <w:rPr>
                <w:rFonts w:eastAsiaTheme="majorEastAsia"/>
              </w:rPr>
            </w:pPr>
            <w:r w:rsidRPr="00F82AC1">
              <w:rPr>
                <w:rFonts w:eastAsiaTheme="majorEastAsia"/>
              </w:rPr>
              <w:t>дни</w:t>
            </w:r>
          </w:p>
        </w:tc>
        <w:tc>
          <w:tcPr>
            <w:tcW w:w="1236" w:type="dxa"/>
            <w:noWrap/>
            <w:hideMark/>
          </w:tcPr>
          <w:p w14:paraId="64737F31" w14:textId="77777777" w:rsidR="00F82AC1" w:rsidRPr="00F82AC1" w:rsidRDefault="00F82AC1" w:rsidP="00F82AC1">
            <w:pPr>
              <w:rPr>
                <w:rFonts w:eastAsiaTheme="majorEastAsia"/>
              </w:rPr>
            </w:pPr>
            <w:r w:rsidRPr="00F82AC1">
              <w:rPr>
                <w:rFonts w:eastAsiaTheme="majorEastAsia"/>
              </w:rPr>
              <w:t>486,06</w:t>
            </w:r>
          </w:p>
        </w:tc>
        <w:tc>
          <w:tcPr>
            <w:tcW w:w="1236" w:type="dxa"/>
            <w:noWrap/>
            <w:hideMark/>
          </w:tcPr>
          <w:p w14:paraId="3DE36713" w14:textId="77777777" w:rsidR="00F82AC1" w:rsidRPr="00F82AC1" w:rsidRDefault="00F82AC1" w:rsidP="00F82AC1">
            <w:pPr>
              <w:rPr>
                <w:rFonts w:eastAsiaTheme="majorEastAsia"/>
              </w:rPr>
            </w:pPr>
            <w:r w:rsidRPr="00F82AC1">
              <w:rPr>
                <w:rFonts w:eastAsiaTheme="majorEastAsia"/>
              </w:rPr>
              <w:t>420,62</w:t>
            </w:r>
          </w:p>
        </w:tc>
        <w:tc>
          <w:tcPr>
            <w:tcW w:w="1236" w:type="dxa"/>
            <w:noWrap/>
            <w:hideMark/>
          </w:tcPr>
          <w:p w14:paraId="57F6096F" w14:textId="77777777" w:rsidR="00F82AC1" w:rsidRPr="00F82AC1" w:rsidRDefault="00F82AC1" w:rsidP="00F82AC1">
            <w:pPr>
              <w:rPr>
                <w:rFonts w:eastAsiaTheme="majorEastAsia"/>
              </w:rPr>
            </w:pPr>
            <w:r w:rsidRPr="00F82AC1">
              <w:rPr>
                <w:rFonts w:eastAsiaTheme="majorEastAsia"/>
              </w:rPr>
              <w:t>475,88</w:t>
            </w:r>
          </w:p>
        </w:tc>
        <w:tc>
          <w:tcPr>
            <w:tcW w:w="1236" w:type="dxa"/>
            <w:noWrap/>
            <w:hideMark/>
          </w:tcPr>
          <w:p w14:paraId="14D4D6BF" w14:textId="77777777" w:rsidR="00F82AC1" w:rsidRPr="00F82AC1" w:rsidRDefault="00F82AC1" w:rsidP="00F82AC1">
            <w:pPr>
              <w:rPr>
                <w:rFonts w:eastAsiaTheme="majorEastAsia"/>
              </w:rPr>
            </w:pPr>
            <w:r w:rsidRPr="00F82AC1">
              <w:rPr>
                <w:rFonts w:eastAsiaTheme="majorEastAsia"/>
              </w:rPr>
              <w:t>580,05</w:t>
            </w:r>
          </w:p>
        </w:tc>
        <w:tc>
          <w:tcPr>
            <w:tcW w:w="1236" w:type="dxa"/>
            <w:noWrap/>
            <w:hideMark/>
          </w:tcPr>
          <w:p w14:paraId="443F14AF" w14:textId="77777777" w:rsidR="00F82AC1" w:rsidRPr="00F82AC1" w:rsidRDefault="00F82AC1" w:rsidP="00F82AC1">
            <w:pPr>
              <w:rPr>
                <w:rFonts w:eastAsiaTheme="majorEastAsia"/>
              </w:rPr>
            </w:pPr>
            <w:r w:rsidRPr="00F82AC1">
              <w:rPr>
                <w:rFonts w:eastAsiaTheme="majorEastAsia"/>
              </w:rPr>
              <w:t>645,02</w:t>
            </w:r>
          </w:p>
        </w:tc>
        <w:tc>
          <w:tcPr>
            <w:tcW w:w="1236" w:type="dxa"/>
            <w:noWrap/>
            <w:hideMark/>
          </w:tcPr>
          <w:p w14:paraId="4309595D" w14:textId="77777777" w:rsidR="00F82AC1" w:rsidRPr="00F82AC1" w:rsidRDefault="00F82AC1" w:rsidP="00F82AC1">
            <w:pPr>
              <w:rPr>
                <w:rFonts w:eastAsiaTheme="majorEastAsia"/>
              </w:rPr>
            </w:pPr>
            <w:r w:rsidRPr="00F82AC1">
              <w:rPr>
                <w:rFonts w:eastAsiaTheme="majorEastAsia"/>
              </w:rPr>
              <w:t>560,39</w:t>
            </w:r>
          </w:p>
        </w:tc>
        <w:tc>
          <w:tcPr>
            <w:tcW w:w="932" w:type="dxa"/>
            <w:noWrap/>
            <w:hideMark/>
          </w:tcPr>
          <w:p w14:paraId="58B60BD1" w14:textId="77777777" w:rsidR="00F82AC1" w:rsidRPr="00F82AC1" w:rsidRDefault="00F82AC1" w:rsidP="00F82AC1">
            <w:pPr>
              <w:rPr>
                <w:rFonts w:eastAsiaTheme="majorEastAsia"/>
              </w:rPr>
            </w:pPr>
            <w:r w:rsidRPr="00F82AC1">
              <w:rPr>
                <w:rFonts w:eastAsiaTheme="majorEastAsia"/>
              </w:rPr>
              <w:t>3,11</w:t>
            </w:r>
          </w:p>
        </w:tc>
      </w:tr>
      <w:tr w:rsidR="00F82AC1" w:rsidRPr="00F82AC1" w14:paraId="44B04D4A" w14:textId="77777777" w:rsidTr="00540C33">
        <w:trPr>
          <w:trHeight w:val="315"/>
        </w:trPr>
        <w:tc>
          <w:tcPr>
            <w:tcW w:w="6839" w:type="dxa"/>
            <w:noWrap/>
            <w:hideMark/>
          </w:tcPr>
          <w:p w14:paraId="4BC4E5F1" w14:textId="77777777" w:rsidR="00F82AC1" w:rsidRPr="00F82AC1" w:rsidRDefault="00F82AC1" w:rsidP="00F82AC1">
            <w:pPr>
              <w:rPr>
                <w:rFonts w:eastAsiaTheme="majorEastAsia"/>
              </w:rPr>
            </w:pPr>
            <w:r w:rsidRPr="00F82AC1">
              <w:rPr>
                <w:rFonts w:eastAsiaTheme="majorEastAsia"/>
              </w:rPr>
              <w:t>средняя длительность случая</w:t>
            </w:r>
          </w:p>
        </w:tc>
        <w:tc>
          <w:tcPr>
            <w:tcW w:w="1236" w:type="dxa"/>
            <w:noWrap/>
            <w:hideMark/>
          </w:tcPr>
          <w:p w14:paraId="5BB631D4" w14:textId="77777777" w:rsidR="00F82AC1" w:rsidRPr="00F82AC1" w:rsidRDefault="00F82AC1" w:rsidP="00F82AC1">
            <w:pPr>
              <w:rPr>
                <w:rFonts w:eastAsiaTheme="majorEastAsia"/>
              </w:rPr>
            </w:pPr>
            <w:r w:rsidRPr="00F82AC1">
              <w:rPr>
                <w:rFonts w:eastAsiaTheme="majorEastAsia"/>
              </w:rPr>
              <w:t>11,82</w:t>
            </w:r>
          </w:p>
        </w:tc>
        <w:tc>
          <w:tcPr>
            <w:tcW w:w="1236" w:type="dxa"/>
            <w:noWrap/>
            <w:hideMark/>
          </w:tcPr>
          <w:p w14:paraId="77A285B4" w14:textId="77777777" w:rsidR="00F82AC1" w:rsidRPr="00F82AC1" w:rsidRDefault="00F82AC1" w:rsidP="00F82AC1">
            <w:pPr>
              <w:rPr>
                <w:rFonts w:eastAsiaTheme="majorEastAsia"/>
              </w:rPr>
            </w:pPr>
            <w:r w:rsidRPr="00F82AC1">
              <w:rPr>
                <w:rFonts w:eastAsiaTheme="majorEastAsia"/>
              </w:rPr>
              <w:t>10,62</w:t>
            </w:r>
          </w:p>
        </w:tc>
        <w:tc>
          <w:tcPr>
            <w:tcW w:w="1236" w:type="dxa"/>
            <w:noWrap/>
            <w:hideMark/>
          </w:tcPr>
          <w:p w14:paraId="30F0359D" w14:textId="77777777" w:rsidR="00F82AC1" w:rsidRPr="00F82AC1" w:rsidRDefault="00F82AC1" w:rsidP="00F82AC1">
            <w:pPr>
              <w:rPr>
                <w:rFonts w:eastAsiaTheme="majorEastAsia"/>
              </w:rPr>
            </w:pPr>
            <w:r w:rsidRPr="00F82AC1">
              <w:rPr>
                <w:rFonts w:eastAsiaTheme="majorEastAsia"/>
              </w:rPr>
              <w:t>11,23</w:t>
            </w:r>
          </w:p>
        </w:tc>
        <w:tc>
          <w:tcPr>
            <w:tcW w:w="1236" w:type="dxa"/>
            <w:noWrap/>
            <w:hideMark/>
          </w:tcPr>
          <w:p w14:paraId="0A459F2E" w14:textId="77777777" w:rsidR="00F82AC1" w:rsidRPr="00F82AC1" w:rsidRDefault="00F82AC1" w:rsidP="00F82AC1">
            <w:pPr>
              <w:rPr>
                <w:rFonts w:eastAsiaTheme="majorEastAsia"/>
              </w:rPr>
            </w:pPr>
            <w:r w:rsidRPr="00F82AC1">
              <w:rPr>
                <w:rFonts w:eastAsiaTheme="majorEastAsia"/>
              </w:rPr>
              <w:t>11,92</w:t>
            </w:r>
          </w:p>
        </w:tc>
        <w:tc>
          <w:tcPr>
            <w:tcW w:w="1236" w:type="dxa"/>
            <w:noWrap/>
            <w:hideMark/>
          </w:tcPr>
          <w:p w14:paraId="2BF864B4" w14:textId="77777777" w:rsidR="00F82AC1" w:rsidRPr="00F82AC1" w:rsidRDefault="00F82AC1" w:rsidP="00F82AC1">
            <w:pPr>
              <w:rPr>
                <w:rFonts w:eastAsiaTheme="majorEastAsia"/>
              </w:rPr>
            </w:pPr>
            <w:r w:rsidRPr="00F82AC1">
              <w:rPr>
                <w:rFonts w:eastAsiaTheme="majorEastAsia"/>
              </w:rPr>
              <w:t>12,45</w:t>
            </w:r>
          </w:p>
        </w:tc>
        <w:tc>
          <w:tcPr>
            <w:tcW w:w="1236" w:type="dxa"/>
            <w:noWrap/>
            <w:hideMark/>
          </w:tcPr>
          <w:p w14:paraId="733C21AF" w14:textId="77777777" w:rsidR="00F82AC1" w:rsidRPr="00F82AC1" w:rsidRDefault="00F82AC1" w:rsidP="00F82AC1">
            <w:pPr>
              <w:rPr>
                <w:rFonts w:eastAsiaTheme="majorEastAsia"/>
              </w:rPr>
            </w:pPr>
            <w:r w:rsidRPr="00F82AC1">
              <w:rPr>
                <w:rFonts w:eastAsiaTheme="majorEastAsia"/>
              </w:rPr>
              <w:t>11,03</w:t>
            </w:r>
          </w:p>
        </w:tc>
        <w:tc>
          <w:tcPr>
            <w:tcW w:w="932" w:type="dxa"/>
            <w:noWrap/>
            <w:hideMark/>
          </w:tcPr>
          <w:p w14:paraId="64E51DAC" w14:textId="77777777" w:rsidR="00F82AC1" w:rsidRPr="00F82AC1" w:rsidRDefault="00F82AC1" w:rsidP="00F82AC1">
            <w:pPr>
              <w:rPr>
                <w:rFonts w:eastAsiaTheme="majorEastAsia"/>
              </w:rPr>
            </w:pPr>
            <w:r w:rsidRPr="00F82AC1">
              <w:rPr>
                <w:rFonts w:eastAsiaTheme="majorEastAsia"/>
              </w:rPr>
              <w:t>0,28</w:t>
            </w:r>
          </w:p>
        </w:tc>
      </w:tr>
    </w:tbl>
    <w:p w14:paraId="69B5797A" w14:textId="52B3767E" w:rsidR="000C4F47" w:rsidRDefault="000C4F47" w:rsidP="00CC50E2">
      <w:pPr>
        <w:pStyle w:val="14"/>
        <w:sectPr w:rsidR="000C4F47" w:rsidSect="000C4F47">
          <w:pgSz w:w="16838" w:h="11906" w:orient="landscape"/>
          <w:pgMar w:top="1701" w:right="1134" w:bottom="851" w:left="1134" w:header="709" w:footer="709" w:gutter="0"/>
          <w:cols w:space="708"/>
          <w:titlePg/>
          <w:docGrid w:linePitch="360"/>
        </w:sectPr>
      </w:pPr>
    </w:p>
    <w:p w14:paraId="559D3652" w14:textId="5F2455E6" w:rsidR="000C4F47" w:rsidRPr="001553FE" w:rsidRDefault="001553FE" w:rsidP="00E87EFD">
      <w:pPr>
        <w:jc w:val="right"/>
        <w:rPr>
          <w:sz w:val="28"/>
          <w:szCs w:val="28"/>
        </w:rPr>
      </w:pPr>
      <w:r w:rsidRPr="001553FE">
        <w:rPr>
          <w:sz w:val="28"/>
          <w:szCs w:val="28"/>
        </w:rPr>
        <w:t>Приложение 2</w:t>
      </w:r>
    </w:p>
    <w:p w14:paraId="46736ABF" w14:textId="77777777" w:rsidR="00584B1E" w:rsidRDefault="00584B1E" w:rsidP="00584B1E">
      <w:pPr>
        <w:jc w:val="center"/>
        <w:rPr>
          <w:sz w:val="28"/>
          <w:szCs w:val="28"/>
        </w:rPr>
      </w:pPr>
      <w:r>
        <w:rPr>
          <w:sz w:val="28"/>
          <w:szCs w:val="28"/>
        </w:rPr>
        <w:t>Таблица 1. Нормированный интенсивный показатель первичной заболеваемости в Гомельской области в 2022 году</w:t>
      </w:r>
    </w:p>
    <w:tbl>
      <w:tblPr>
        <w:tblW w:w="6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126"/>
        <w:gridCol w:w="1153"/>
        <w:gridCol w:w="850"/>
      </w:tblGrid>
      <w:tr w:rsidR="00584B1E" w:rsidRPr="005571CC" w14:paraId="5BFD8EB0" w14:textId="77777777" w:rsidTr="00D8753A">
        <w:trPr>
          <w:trHeight w:val="300"/>
          <w:jc w:val="center"/>
        </w:trPr>
        <w:tc>
          <w:tcPr>
            <w:tcW w:w="3545" w:type="dxa"/>
            <w:shd w:val="clear" w:color="auto" w:fill="auto"/>
            <w:noWrap/>
            <w:vAlign w:val="center"/>
            <w:hideMark/>
          </w:tcPr>
          <w:p w14:paraId="54D302DE" w14:textId="77777777" w:rsidR="00584B1E" w:rsidRPr="005571CC" w:rsidRDefault="00584B1E" w:rsidP="00D8753A">
            <w:pPr>
              <w:rPr>
                <w:color w:val="000000"/>
                <w:sz w:val="28"/>
                <w:szCs w:val="28"/>
              </w:rPr>
            </w:pPr>
            <w:r>
              <w:rPr>
                <w:color w:val="000000"/>
                <w:sz w:val="28"/>
                <w:szCs w:val="28"/>
              </w:rPr>
              <w:t>Территория</w:t>
            </w:r>
          </w:p>
        </w:tc>
        <w:tc>
          <w:tcPr>
            <w:tcW w:w="1126" w:type="dxa"/>
            <w:shd w:val="clear" w:color="auto" w:fill="auto"/>
            <w:noWrap/>
            <w:vAlign w:val="center"/>
            <w:hideMark/>
          </w:tcPr>
          <w:p w14:paraId="3E21E48D" w14:textId="77777777" w:rsidR="00584B1E" w:rsidRPr="005571CC" w:rsidRDefault="00584B1E" w:rsidP="00D8753A">
            <w:pPr>
              <w:jc w:val="center"/>
              <w:rPr>
                <w:color w:val="000000"/>
                <w:sz w:val="28"/>
                <w:szCs w:val="28"/>
              </w:rPr>
            </w:pPr>
            <w:r w:rsidRPr="005571CC">
              <w:rPr>
                <w:color w:val="000000"/>
                <w:sz w:val="28"/>
                <w:szCs w:val="28"/>
              </w:rPr>
              <w:t>2022</w:t>
            </w:r>
          </w:p>
        </w:tc>
        <w:tc>
          <w:tcPr>
            <w:tcW w:w="1153" w:type="dxa"/>
            <w:shd w:val="clear" w:color="auto" w:fill="auto"/>
            <w:noWrap/>
            <w:vAlign w:val="center"/>
            <w:hideMark/>
          </w:tcPr>
          <w:p w14:paraId="3549D043" w14:textId="77777777" w:rsidR="00584B1E" w:rsidRPr="005571CC" w:rsidRDefault="00584B1E" w:rsidP="00D8753A">
            <w:pPr>
              <w:jc w:val="center"/>
              <w:rPr>
                <w:color w:val="000000"/>
                <w:sz w:val="28"/>
                <w:szCs w:val="28"/>
              </w:rPr>
            </w:pPr>
            <w:r w:rsidRPr="005571CC">
              <w:rPr>
                <w:color w:val="000000"/>
                <w:sz w:val="28"/>
                <w:szCs w:val="28"/>
              </w:rPr>
              <w:t>НИП</w:t>
            </w:r>
          </w:p>
        </w:tc>
        <w:tc>
          <w:tcPr>
            <w:tcW w:w="850" w:type="dxa"/>
            <w:shd w:val="clear" w:color="auto" w:fill="auto"/>
            <w:noWrap/>
            <w:vAlign w:val="center"/>
            <w:hideMark/>
          </w:tcPr>
          <w:p w14:paraId="6BC7686A" w14:textId="77777777" w:rsidR="00584B1E" w:rsidRPr="005571CC" w:rsidRDefault="00584B1E" w:rsidP="00D8753A">
            <w:pPr>
              <w:jc w:val="center"/>
              <w:rPr>
                <w:color w:val="000000"/>
                <w:sz w:val="28"/>
                <w:szCs w:val="28"/>
              </w:rPr>
            </w:pPr>
            <w:r w:rsidRPr="005571CC">
              <w:rPr>
                <w:color w:val="000000"/>
                <w:sz w:val="28"/>
                <w:szCs w:val="28"/>
              </w:rPr>
              <w:t>ранг</w:t>
            </w:r>
          </w:p>
        </w:tc>
      </w:tr>
      <w:tr w:rsidR="00584B1E" w:rsidRPr="005571CC" w14:paraId="4F7FBFDB" w14:textId="77777777" w:rsidTr="00D8753A">
        <w:trPr>
          <w:trHeight w:val="315"/>
          <w:jc w:val="center"/>
        </w:trPr>
        <w:tc>
          <w:tcPr>
            <w:tcW w:w="3545" w:type="dxa"/>
            <w:shd w:val="clear" w:color="auto" w:fill="auto"/>
            <w:vAlign w:val="center"/>
            <w:hideMark/>
          </w:tcPr>
          <w:p w14:paraId="2957CA3C" w14:textId="77777777" w:rsidR="00584B1E" w:rsidRPr="005571CC" w:rsidRDefault="00584B1E" w:rsidP="00D8753A">
            <w:pPr>
              <w:rPr>
                <w:sz w:val="28"/>
                <w:szCs w:val="28"/>
              </w:rPr>
            </w:pPr>
            <w:r w:rsidRPr="005571CC">
              <w:rPr>
                <w:sz w:val="28"/>
                <w:szCs w:val="28"/>
              </w:rPr>
              <w:t>Брагинский район</w:t>
            </w:r>
          </w:p>
        </w:tc>
        <w:tc>
          <w:tcPr>
            <w:tcW w:w="1126" w:type="dxa"/>
            <w:shd w:val="clear" w:color="auto" w:fill="auto"/>
            <w:noWrap/>
            <w:vAlign w:val="center"/>
            <w:hideMark/>
          </w:tcPr>
          <w:p w14:paraId="27F62089" w14:textId="77777777" w:rsidR="00584B1E" w:rsidRPr="005571CC" w:rsidRDefault="00584B1E" w:rsidP="00D8753A">
            <w:pPr>
              <w:jc w:val="center"/>
              <w:rPr>
                <w:color w:val="000000"/>
                <w:sz w:val="28"/>
                <w:szCs w:val="28"/>
              </w:rPr>
            </w:pPr>
            <w:r w:rsidRPr="005571CC">
              <w:rPr>
                <w:color w:val="000000"/>
                <w:sz w:val="28"/>
                <w:szCs w:val="28"/>
              </w:rPr>
              <w:t>648,40</w:t>
            </w:r>
          </w:p>
        </w:tc>
        <w:tc>
          <w:tcPr>
            <w:tcW w:w="1153" w:type="dxa"/>
            <w:shd w:val="clear" w:color="auto" w:fill="auto"/>
            <w:noWrap/>
            <w:vAlign w:val="center"/>
            <w:hideMark/>
          </w:tcPr>
          <w:p w14:paraId="284AFF36" w14:textId="77777777" w:rsidR="00584B1E" w:rsidRPr="005571CC" w:rsidRDefault="00584B1E" w:rsidP="00D8753A">
            <w:pPr>
              <w:jc w:val="center"/>
              <w:rPr>
                <w:color w:val="000000"/>
                <w:sz w:val="28"/>
                <w:szCs w:val="28"/>
              </w:rPr>
            </w:pPr>
            <w:r w:rsidRPr="005571CC">
              <w:rPr>
                <w:color w:val="000000"/>
                <w:sz w:val="28"/>
                <w:szCs w:val="28"/>
              </w:rPr>
              <w:t>0,82</w:t>
            </w:r>
          </w:p>
        </w:tc>
        <w:tc>
          <w:tcPr>
            <w:tcW w:w="850" w:type="dxa"/>
            <w:shd w:val="clear" w:color="auto" w:fill="auto"/>
            <w:noWrap/>
            <w:vAlign w:val="center"/>
            <w:hideMark/>
          </w:tcPr>
          <w:p w14:paraId="602D937B" w14:textId="77777777" w:rsidR="00584B1E" w:rsidRPr="005571CC" w:rsidRDefault="00584B1E" w:rsidP="00D8753A">
            <w:pPr>
              <w:jc w:val="center"/>
              <w:rPr>
                <w:color w:val="000000"/>
                <w:sz w:val="28"/>
                <w:szCs w:val="28"/>
              </w:rPr>
            </w:pPr>
            <w:r w:rsidRPr="005571CC">
              <w:rPr>
                <w:color w:val="000000"/>
                <w:sz w:val="28"/>
                <w:szCs w:val="28"/>
              </w:rPr>
              <w:t>19</w:t>
            </w:r>
          </w:p>
        </w:tc>
      </w:tr>
      <w:tr w:rsidR="00584B1E" w:rsidRPr="005571CC" w14:paraId="23E74B05" w14:textId="77777777" w:rsidTr="00D8753A">
        <w:trPr>
          <w:trHeight w:val="315"/>
          <w:jc w:val="center"/>
        </w:trPr>
        <w:tc>
          <w:tcPr>
            <w:tcW w:w="3545" w:type="dxa"/>
            <w:shd w:val="clear" w:color="auto" w:fill="auto"/>
            <w:vAlign w:val="center"/>
            <w:hideMark/>
          </w:tcPr>
          <w:p w14:paraId="72F01D28" w14:textId="77777777" w:rsidR="00584B1E" w:rsidRPr="005571CC" w:rsidRDefault="00584B1E" w:rsidP="00D8753A">
            <w:pPr>
              <w:rPr>
                <w:sz w:val="28"/>
                <w:szCs w:val="28"/>
              </w:rPr>
            </w:pPr>
            <w:r w:rsidRPr="005571CC">
              <w:rPr>
                <w:sz w:val="28"/>
                <w:szCs w:val="28"/>
              </w:rPr>
              <w:t>Буда-Кошелевский район</w:t>
            </w:r>
          </w:p>
        </w:tc>
        <w:tc>
          <w:tcPr>
            <w:tcW w:w="1126" w:type="dxa"/>
            <w:shd w:val="clear" w:color="auto" w:fill="auto"/>
            <w:noWrap/>
            <w:vAlign w:val="center"/>
            <w:hideMark/>
          </w:tcPr>
          <w:p w14:paraId="009B7741" w14:textId="77777777" w:rsidR="00584B1E" w:rsidRPr="005571CC" w:rsidRDefault="00584B1E" w:rsidP="00D8753A">
            <w:pPr>
              <w:jc w:val="center"/>
              <w:rPr>
                <w:color w:val="000000"/>
                <w:sz w:val="28"/>
                <w:szCs w:val="28"/>
              </w:rPr>
            </w:pPr>
            <w:r w:rsidRPr="005571CC">
              <w:rPr>
                <w:color w:val="000000"/>
                <w:sz w:val="28"/>
                <w:szCs w:val="28"/>
              </w:rPr>
              <w:t>730,35</w:t>
            </w:r>
          </w:p>
        </w:tc>
        <w:tc>
          <w:tcPr>
            <w:tcW w:w="1153" w:type="dxa"/>
            <w:shd w:val="clear" w:color="auto" w:fill="auto"/>
            <w:noWrap/>
            <w:vAlign w:val="center"/>
            <w:hideMark/>
          </w:tcPr>
          <w:p w14:paraId="673AA57E" w14:textId="77777777" w:rsidR="00584B1E" w:rsidRPr="005571CC" w:rsidRDefault="00584B1E" w:rsidP="00D8753A">
            <w:pPr>
              <w:jc w:val="center"/>
              <w:rPr>
                <w:color w:val="000000"/>
                <w:sz w:val="28"/>
                <w:szCs w:val="28"/>
              </w:rPr>
            </w:pPr>
            <w:r w:rsidRPr="005571CC">
              <w:rPr>
                <w:color w:val="000000"/>
                <w:sz w:val="28"/>
                <w:szCs w:val="28"/>
              </w:rPr>
              <w:t>0,92</w:t>
            </w:r>
          </w:p>
        </w:tc>
        <w:tc>
          <w:tcPr>
            <w:tcW w:w="850" w:type="dxa"/>
            <w:shd w:val="clear" w:color="auto" w:fill="auto"/>
            <w:noWrap/>
            <w:vAlign w:val="center"/>
            <w:hideMark/>
          </w:tcPr>
          <w:p w14:paraId="4FEBCB69" w14:textId="77777777" w:rsidR="00584B1E" w:rsidRPr="005571CC" w:rsidRDefault="00584B1E" w:rsidP="00D8753A">
            <w:pPr>
              <w:jc w:val="center"/>
              <w:rPr>
                <w:color w:val="000000"/>
                <w:sz w:val="28"/>
                <w:szCs w:val="28"/>
              </w:rPr>
            </w:pPr>
            <w:r w:rsidRPr="005571CC">
              <w:rPr>
                <w:color w:val="000000"/>
                <w:sz w:val="28"/>
                <w:szCs w:val="28"/>
              </w:rPr>
              <w:t>15</w:t>
            </w:r>
          </w:p>
        </w:tc>
      </w:tr>
      <w:tr w:rsidR="00584B1E" w:rsidRPr="005571CC" w14:paraId="1F15EFBF" w14:textId="77777777" w:rsidTr="00D8753A">
        <w:trPr>
          <w:trHeight w:val="315"/>
          <w:jc w:val="center"/>
        </w:trPr>
        <w:tc>
          <w:tcPr>
            <w:tcW w:w="3545" w:type="dxa"/>
            <w:shd w:val="clear" w:color="auto" w:fill="auto"/>
            <w:vAlign w:val="center"/>
            <w:hideMark/>
          </w:tcPr>
          <w:p w14:paraId="7B35CA6A" w14:textId="77777777" w:rsidR="00584B1E" w:rsidRPr="005571CC" w:rsidRDefault="00584B1E" w:rsidP="00D8753A">
            <w:pPr>
              <w:rPr>
                <w:sz w:val="28"/>
                <w:szCs w:val="28"/>
              </w:rPr>
            </w:pPr>
            <w:r w:rsidRPr="005571CC">
              <w:rPr>
                <w:sz w:val="28"/>
                <w:szCs w:val="28"/>
              </w:rPr>
              <w:t>Ветковский район</w:t>
            </w:r>
          </w:p>
        </w:tc>
        <w:tc>
          <w:tcPr>
            <w:tcW w:w="1126" w:type="dxa"/>
            <w:shd w:val="clear" w:color="auto" w:fill="auto"/>
            <w:noWrap/>
            <w:vAlign w:val="center"/>
            <w:hideMark/>
          </w:tcPr>
          <w:p w14:paraId="59A34F46" w14:textId="77777777" w:rsidR="00584B1E" w:rsidRPr="005571CC" w:rsidRDefault="00584B1E" w:rsidP="00D8753A">
            <w:pPr>
              <w:jc w:val="center"/>
              <w:rPr>
                <w:color w:val="000000"/>
                <w:sz w:val="28"/>
                <w:szCs w:val="28"/>
              </w:rPr>
            </w:pPr>
            <w:r w:rsidRPr="005571CC">
              <w:rPr>
                <w:color w:val="000000"/>
                <w:sz w:val="28"/>
                <w:szCs w:val="28"/>
              </w:rPr>
              <w:t>955,33</w:t>
            </w:r>
          </w:p>
        </w:tc>
        <w:tc>
          <w:tcPr>
            <w:tcW w:w="1153" w:type="dxa"/>
            <w:shd w:val="clear" w:color="auto" w:fill="auto"/>
            <w:noWrap/>
            <w:vAlign w:val="center"/>
            <w:hideMark/>
          </w:tcPr>
          <w:p w14:paraId="6925198D" w14:textId="77777777" w:rsidR="00584B1E" w:rsidRPr="005571CC" w:rsidRDefault="00584B1E" w:rsidP="00D8753A">
            <w:pPr>
              <w:jc w:val="center"/>
              <w:rPr>
                <w:color w:val="000000"/>
                <w:sz w:val="28"/>
                <w:szCs w:val="28"/>
              </w:rPr>
            </w:pPr>
            <w:r w:rsidRPr="005571CC">
              <w:rPr>
                <w:color w:val="000000"/>
                <w:sz w:val="28"/>
                <w:szCs w:val="28"/>
              </w:rPr>
              <w:t>1,21</w:t>
            </w:r>
          </w:p>
        </w:tc>
        <w:tc>
          <w:tcPr>
            <w:tcW w:w="850" w:type="dxa"/>
            <w:shd w:val="clear" w:color="auto" w:fill="auto"/>
            <w:noWrap/>
            <w:vAlign w:val="center"/>
            <w:hideMark/>
          </w:tcPr>
          <w:p w14:paraId="4F52305B" w14:textId="77777777" w:rsidR="00584B1E" w:rsidRPr="005571CC" w:rsidRDefault="00584B1E" w:rsidP="00D8753A">
            <w:pPr>
              <w:jc w:val="center"/>
              <w:rPr>
                <w:color w:val="000000"/>
                <w:sz w:val="28"/>
                <w:szCs w:val="28"/>
              </w:rPr>
            </w:pPr>
            <w:r w:rsidRPr="005571CC">
              <w:rPr>
                <w:color w:val="000000"/>
                <w:sz w:val="28"/>
                <w:szCs w:val="28"/>
              </w:rPr>
              <w:t>8</w:t>
            </w:r>
          </w:p>
        </w:tc>
      </w:tr>
      <w:tr w:rsidR="00584B1E" w:rsidRPr="005571CC" w14:paraId="68231C60" w14:textId="77777777" w:rsidTr="00D8753A">
        <w:trPr>
          <w:trHeight w:val="315"/>
          <w:jc w:val="center"/>
        </w:trPr>
        <w:tc>
          <w:tcPr>
            <w:tcW w:w="3545" w:type="dxa"/>
            <w:shd w:val="clear" w:color="auto" w:fill="auto"/>
            <w:vAlign w:val="center"/>
            <w:hideMark/>
          </w:tcPr>
          <w:p w14:paraId="279B4050" w14:textId="77777777" w:rsidR="00584B1E" w:rsidRPr="005571CC" w:rsidRDefault="00584B1E" w:rsidP="00D8753A">
            <w:pPr>
              <w:rPr>
                <w:sz w:val="28"/>
                <w:szCs w:val="28"/>
              </w:rPr>
            </w:pPr>
            <w:r w:rsidRPr="005571CC">
              <w:rPr>
                <w:sz w:val="28"/>
                <w:szCs w:val="28"/>
              </w:rPr>
              <w:t>Добрушский район</w:t>
            </w:r>
          </w:p>
        </w:tc>
        <w:tc>
          <w:tcPr>
            <w:tcW w:w="1126" w:type="dxa"/>
            <w:shd w:val="clear" w:color="auto" w:fill="auto"/>
            <w:noWrap/>
            <w:vAlign w:val="center"/>
            <w:hideMark/>
          </w:tcPr>
          <w:p w14:paraId="09FF134F" w14:textId="77777777" w:rsidR="00584B1E" w:rsidRPr="005571CC" w:rsidRDefault="00584B1E" w:rsidP="00D8753A">
            <w:pPr>
              <w:jc w:val="center"/>
              <w:rPr>
                <w:color w:val="000000"/>
                <w:sz w:val="28"/>
                <w:szCs w:val="28"/>
              </w:rPr>
            </w:pPr>
            <w:r w:rsidRPr="005571CC">
              <w:rPr>
                <w:color w:val="000000"/>
                <w:sz w:val="28"/>
                <w:szCs w:val="28"/>
              </w:rPr>
              <w:t>760,40</w:t>
            </w:r>
          </w:p>
        </w:tc>
        <w:tc>
          <w:tcPr>
            <w:tcW w:w="1153" w:type="dxa"/>
            <w:shd w:val="clear" w:color="auto" w:fill="auto"/>
            <w:noWrap/>
            <w:vAlign w:val="center"/>
            <w:hideMark/>
          </w:tcPr>
          <w:p w14:paraId="199473CD" w14:textId="77777777" w:rsidR="00584B1E" w:rsidRPr="005571CC" w:rsidRDefault="00584B1E" w:rsidP="00D8753A">
            <w:pPr>
              <w:jc w:val="center"/>
              <w:rPr>
                <w:color w:val="000000"/>
                <w:sz w:val="28"/>
                <w:szCs w:val="28"/>
              </w:rPr>
            </w:pPr>
            <w:r w:rsidRPr="005571CC">
              <w:rPr>
                <w:color w:val="000000"/>
                <w:sz w:val="28"/>
                <w:szCs w:val="28"/>
              </w:rPr>
              <w:t>0,96</w:t>
            </w:r>
          </w:p>
        </w:tc>
        <w:tc>
          <w:tcPr>
            <w:tcW w:w="850" w:type="dxa"/>
            <w:shd w:val="clear" w:color="auto" w:fill="auto"/>
            <w:noWrap/>
            <w:vAlign w:val="center"/>
            <w:hideMark/>
          </w:tcPr>
          <w:p w14:paraId="6F2B387E" w14:textId="77777777" w:rsidR="00584B1E" w:rsidRPr="005571CC" w:rsidRDefault="00584B1E" w:rsidP="00D8753A">
            <w:pPr>
              <w:jc w:val="center"/>
              <w:rPr>
                <w:color w:val="000000"/>
                <w:sz w:val="28"/>
                <w:szCs w:val="28"/>
              </w:rPr>
            </w:pPr>
            <w:r w:rsidRPr="005571CC">
              <w:rPr>
                <w:color w:val="000000"/>
                <w:sz w:val="28"/>
                <w:szCs w:val="28"/>
              </w:rPr>
              <w:t>13</w:t>
            </w:r>
          </w:p>
        </w:tc>
      </w:tr>
      <w:tr w:rsidR="00584B1E" w:rsidRPr="005571CC" w14:paraId="50AEFD68" w14:textId="77777777" w:rsidTr="00D8753A">
        <w:trPr>
          <w:trHeight w:val="315"/>
          <w:jc w:val="center"/>
        </w:trPr>
        <w:tc>
          <w:tcPr>
            <w:tcW w:w="3545" w:type="dxa"/>
            <w:shd w:val="clear" w:color="auto" w:fill="auto"/>
            <w:vAlign w:val="center"/>
            <w:hideMark/>
          </w:tcPr>
          <w:p w14:paraId="26049094" w14:textId="77777777" w:rsidR="00584B1E" w:rsidRPr="005571CC" w:rsidRDefault="00584B1E" w:rsidP="00D8753A">
            <w:pPr>
              <w:rPr>
                <w:sz w:val="28"/>
                <w:szCs w:val="28"/>
              </w:rPr>
            </w:pPr>
            <w:r w:rsidRPr="005571CC">
              <w:rPr>
                <w:sz w:val="28"/>
                <w:szCs w:val="28"/>
              </w:rPr>
              <w:t>Ельский район</w:t>
            </w:r>
          </w:p>
        </w:tc>
        <w:tc>
          <w:tcPr>
            <w:tcW w:w="1126" w:type="dxa"/>
            <w:shd w:val="clear" w:color="auto" w:fill="auto"/>
            <w:noWrap/>
            <w:vAlign w:val="center"/>
            <w:hideMark/>
          </w:tcPr>
          <w:p w14:paraId="182B415B" w14:textId="77777777" w:rsidR="00584B1E" w:rsidRPr="005571CC" w:rsidRDefault="00584B1E" w:rsidP="00D8753A">
            <w:pPr>
              <w:jc w:val="center"/>
              <w:rPr>
                <w:color w:val="000000"/>
                <w:sz w:val="28"/>
                <w:szCs w:val="28"/>
              </w:rPr>
            </w:pPr>
            <w:r w:rsidRPr="005571CC">
              <w:rPr>
                <w:color w:val="000000"/>
                <w:sz w:val="28"/>
                <w:szCs w:val="28"/>
              </w:rPr>
              <w:t>1072,58</w:t>
            </w:r>
          </w:p>
        </w:tc>
        <w:tc>
          <w:tcPr>
            <w:tcW w:w="1153" w:type="dxa"/>
            <w:shd w:val="clear" w:color="auto" w:fill="auto"/>
            <w:noWrap/>
            <w:vAlign w:val="center"/>
            <w:hideMark/>
          </w:tcPr>
          <w:p w14:paraId="4E76ED64" w14:textId="77777777" w:rsidR="00584B1E" w:rsidRPr="005571CC" w:rsidRDefault="00584B1E" w:rsidP="00D8753A">
            <w:pPr>
              <w:jc w:val="center"/>
              <w:rPr>
                <w:color w:val="000000"/>
                <w:sz w:val="28"/>
                <w:szCs w:val="28"/>
              </w:rPr>
            </w:pPr>
            <w:r w:rsidRPr="005571CC">
              <w:rPr>
                <w:color w:val="000000"/>
                <w:sz w:val="28"/>
                <w:szCs w:val="28"/>
              </w:rPr>
              <w:t>1,35</w:t>
            </w:r>
          </w:p>
        </w:tc>
        <w:tc>
          <w:tcPr>
            <w:tcW w:w="850" w:type="dxa"/>
            <w:shd w:val="clear" w:color="auto" w:fill="auto"/>
            <w:noWrap/>
            <w:vAlign w:val="center"/>
            <w:hideMark/>
          </w:tcPr>
          <w:p w14:paraId="437DEB0C" w14:textId="77777777" w:rsidR="00584B1E" w:rsidRPr="005571CC" w:rsidRDefault="00584B1E" w:rsidP="00D8753A">
            <w:pPr>
              <w:jc w:val="center"/>
              <w:rPr>
                <w:color w:val="000000"/>
                <w:sz w:val="28"/>
                <w:szCs w:val="28"/>
              </w:rPr>
            </w:pPr>
            <w:r w:rsidRPr="005571CC">
              <w:rPr>
                <w:color w:val="000000"/>
                <w:sz w:val="28"/>
                <w:szCs w:val="28"/>
              </w:rPr>
              <w:t>3</w:t>
            </w:r>
          </w:p>
        </w:tc>
      </w:tr>
      <w:tr w:rsidR="00584B1E" w:rsidRPr="005571CC" w14:paraId="29540B07" w14:textId="77777777" w:rsidTr="00D8753A">
        <w:trPr>
          <w:trHeight w:val="315"/>
          <w:jc w:val="center"/>
        </w:trPr>
        <w:tc>
          <w:tcPr>
            <w:tcW w:w="3545" w:type="dxa"/>
            <w:shd w:val="clear" w:color="auto" w:fill="auto"/>
            <w:vAlign w:val="center"/>
            <w:hideMark/>
          </w:tcPr>
          <w:p w14:paraId="643C54A6" w14:textId="77777777" w:rsidR="00584B1E" w:rsidRPr="005571CC" w:rsidRDefault="00584B1E" w:rsidP="00D8753A">
            <w:pPr>
              <w:rPr>
                <w:sz w:val="28"/>
                <w:szCs w:val="28"/>
              </w:rPr>
            </w:pPr>
            <w:r w:rsidRPr="005571CC">
              <w:rPr>
                <w:sz w:val="28"/>
                <w:szCs w:val="28"/>
              </w:rPr>
              <w:t>Житковичский район</w:t>
            </w:r>
          </w:p>
        </w:tc>
        <w:tc>
          <w:tcPr>
            <w:tcW w:w="1126" w:type="dxa"/>
            <w:shd w:val="clear" w:color="auto" w:fill="auto"/>
            <w:noWrap/>
            <w:vAlign w:val="center"/>
            <w:hideMark/>
          </w:tcPr>
          <w:p w14:paraId="79884449" w14:textId="77777777" w:rsidR="00584B1E" w:rsidRPr="005571CC" w:rsidRDefault="00584B1E" w:rsidP="00D8753A">
            <w:pPr>
              <w:jc w:val="center"/>
              <w:rPr>
                <w:color w:val="000000"/>
                <w:sz w:val="28"/>
                <w:szCs w:val="28"/>
              </w:rPr>
            </w:pPr>
            <w:r w:rsidRPr="005571CC">
              <w:rPr>
                <w:color w:val="000000"/>
                <w:sz w:val="28"/>
                <w:szCs w:val="28"/>
              </w:rPr>
              <w:t>795,94</w:t>
            </w:r>
          </w:p>
        </w:tc>
        <w:tc>
          <w:tcPr>
            <w:tcW w:w="1153" w:type="dxa"/>
            <w:shd w:val="clear" w:color="auto" w:fill="auto"/>
            <w:noWrap/>
            <w:vAlign w:val="center"/>
            <w:hideMark/>
          </w:tcPr>
          <w:p w14:paraId="7BB09881" w14:textId="77777777" w:rsidR="00584B1E" w:rsidRPr="005571CC" w:rsidRDefault="00584B1E" w:rsidP="00D8753A">
            <w:pPr>
              <w:jc w:val="center"/>
              <w:rPr>
                <w:color w:val="000000"/>
                <w:sz w:val="28"/>
                <w:szCs w:val="28"/>
              </w:rPr>
            </w:pPr>
            <w:r w:rsidRPr="005571CC">
              <w:rPr>
                <w:color w:val="000000"/>
                <w:sz w:val="28"/>
                <w:szCs w:val="28"/>
              </w:rPr>
              <w:t>1,01</w:t>
            </w:r>
          </w:p>
        </w:tc>
        <w:tc>
          <w:tcPr>
            <w:tcW w:w="850" w:type="dxa"/>
            <w:shd w:val="clear" w:color="auto" w:fill="auto"/>
            <w:noWrap/>
            <w:vAlign w:val="center"/>
            <w:hideMark/>
          </w:tcPr>
          <w:p w14:paraId="40D793F6" w14:textId="77777777" w:rsidR="00584B1E" w:rsidRPr="005571CC" w:rsidRDefault="00584B1E" w:rsidP="00D8753A">
            <w:pPr>
              <w:jc w:val="center"/>
              <w:rPr>
                <w:color w:val="000000"/>
                <w:sz w:val="28"/>
                <w:szCs w:val="28"/>
              </w:rPr>
            </w:pPr>
            <w:r w:rsidRPr="005571CC">
              <w:rPr>
                <w:color w:val="000000"/>
                <w:sz w:val="28"/>
                <w:szCs w:val="28"/>
              </w:rPr>
              <w:t>12</w:t>
            </w:r>
          </w:p>
        </w:tc>
      </w:tr>
      <w:tr w:rsidR="00584B1E" w:rsidRPr="005571CC" w14:paraId="7D2DF018" w14:textId="77777777" w:rsidTr="00D8753A">
        <w:trPr>
          <w:trHeight w:val="315"/>
          <w:jc w:val="center"/>
        </w:trPr>
        <w:tc>
          <w:tcPr>
            <w:tcW w:w="3545" w:type="dxa"/>
            <w:shd w:val="clear" w:color="auto" w:fill="auto"/>
            <w:vAlign w:val="center"/>
            <w:hideMark/>
          </w:tcPr>
          <w:p w14:paraId="1837CA09" w14:textId="77777777" w:rsidR="00584B1E" w:rsidRPr="005571CC" w:rsidRDefault="00584B1E" w:rsidP="00D8753A">
            <w:pPr>
              <w:rPr>
                <w:sz w:val="28"/>
                <w:szCs w:val="28"/>
              </w:rPr>
            </w:pPr>
            <w:r w:rsidRPr="005571CC">
              <w:rPr>
                <w:sz w:val="28"/>
                <w:szCs w:val="28"/>
              </w:rPr>
              <w:t>Жлобинский район</w:t>
            </w:r>
          </w:p>
        </w:tc>
        <w:tc>
          <w:tcPr>
            <w:tcW w:w="1126" w:type="dxa"/>
            <w:shd w:val="clear" w:color="auto" w:fill="auto"/>
            <w:noWrap/>
            <w:vAlign w:val="center"/>
            <w:hideMark/>
          </w:tcPr>
          <w:p w14:paraId="2F4E817B" w14:textId="77777777" w:rsidR="00584B1E" w:rsidRPr="005571CC" w:rsidRDefault="00584B1E" w:rsidP="00D8753A">
            <w:pPr>
              <w:jc w:val="center"/>
              <w:rPr>
                <w:color w:val="000000"/>
                <w:sz w:val="28"/>
                <w:szCs w:val="28"/>
              </w:rPr>
            </w:pPr>
            <w:r w:rsidRPr="005571CC">
              <w:rPr>
                <w:color w:val="000000"/>
                <w:sz w:val="28"/>
                <w:szCs w:val="28"/>
              </w:rPr>
              <w:t>1040,74</w:t>
            </w:r>
          </w:p>
        </w:tc>
        <w:tc>
          <w:tcPr>
            <w:tcW w:w="1153" w:type="dxa"/>
            <w:shd w:val="clear" w:color="auto" w:fill="auto"/>
            <w:noWrap/>
            <w:vAlign w:val="center"/>
            <w:hideMark/>
          </w:tcPr>
          <w:p w14:paraId="71CA06B9" w14:textId="77777777" w:rsidR="00584B1E" w:rsidRPr="005571CC" w:rsidRDefault="00584B1E" w:rsidP="00D8753A">
            <w:pPr>
              <w:jc w:val="center"/>
              <w:rPr>
                <w:color w:val="000000"/>
                <w:sz w:val="28"/>
                <w:szCs w:val="28"/>
              </w:rPr>
            </w:pPr>
            <w:r w:rsidRPr="005571CC">
              <w:rPr>
                <w:color w:val="000000"/>
                <w:sz w:val="28"/>
                <w:szCs w:val="28"/>
              </w:rPr>
              <w:t>1,31</w:t>
            </w:r>
          </w:p>
        </w:tc>
        <w:tc>
          <w:tcPr>
            <w:tcW w:w="850" w:type="dxa"/>
            <w:shd w:val="clear" w:color="auto" w:fill="auto"/>
            <w:noWrap/>
            <w:vAlign w:val="center"/>
            <w:hideMark/>
          </w:tcPr>
          <w:p w14:paraId="6E70EC81" w14:textId="77777777" w:rsidR="00584B1E" w:rsidRPr="005571CC" w:rsidRDefault="00584B1E" w:rsidP="00D8753A">
            <w:pPr>
              <w:jc w:val="center"/>
              <w:rPr>
                <w:color w:val="000000"/>
                <w:sz w:val="28"/>
                <w:szCs w:val="28"/>
              </w:rPr>
            </w:pPr>
            <w:r w:rsidRPr="005571CC">
              <w:rPr>
                <w:color w:val="000000"/>
                <w:sz w:val="28"/>
                <w:szCs w:val="28"/>
              </w:rPr>
              <w:t>4</w:t>
            </w:r>
          </w:p>
        </w:tc>
      </w:tr>
      <w:tr w:rsidR="00584B1E" w:rsidRPr="005571CC" w14:paraId="1A42667C" w14:textId="77777777" w:rsidTr="00D8753A">
        <w:trPr>
          <w:trHeight w:val="315"/>
          <w:jc w:val="center"/>
        </w:trPr>
        <w:tc>
          <w:tcPr>
            <w:tcW w:w="3545" w:type="dxa"/>
            <w:shd w:val="clear" w:color="auto" w:fill="auto"/>
            <w:vAlign w:val="center"/>
            <w:hideMark/>
          </w:tcPr>
          <w:p w14:paraId="6660C3D3" w14:textId="77777777" w:rsidR="00584B1E" w:rsidRPr="005571CC" w:rsidRDefault="00584B1E" w:rsidP="00D8753A">
            <w:pPr>
              <w:rPr>
                <w:sz w:val="28"/>
                <w:szCs w:val="28"/>
              </w:rPr>
            </w:pPr>
            <w:r w:rsidRPr="005571CC">
              <w:rPr>
                <w:sz w:val="28"/>
                <w:szCs w:val="28"/>
              </w:rPr>
              <w:t>Калинковичский район</w:t>
            </w:r>
          </w:p>
        </w:tc>
        <w:tc>
          <w:tcPr>
            <w:tcW w:w="1126" w:type="dxa"/>
            <w:shd w:val="clear" w:color="auto" w:fill="auto"/>
            <w:noWrap/>
            <w:vAlign w:val="center"/>
            <w:hideMark/>
          </w:tcPr>
          <w:p w14:paraId="29456047" w14:textId="77777777" w:rsidR="00584B1E" w:rsidRPr="005571CC" w:rsidRDefault="00584B1E" w:rsidP="00D8753A">
            <w:pPr>
              <w:jc w:val="center"/>
              <w:rPr>
                <w:color w:val="000000"/>
                <w:sz w:val="28"/>
                <w:szCs w:val="28"/>
              </w:rPr>
            </w:pPr>
            <w:r w:rsidRPr="005571CC">
              <w:rPr>
                <w:color w:val="000000"/>
                <w:sz w:val="28"/>
                <w:szCs w:val="28"/>
              </w:rPr>
              <w:t>1168,58</w:t>
            </w:r>
          </w:p>
        </w:tc>
        <w:tc>
          <w:tcPr>
            <w:tcW w:w="1153" w:type="dxa"/>
            <w:shd w:val="clear" w:color="auto" w:fill="auto"/>
            <w:noWrap/>
            <w:vAlign w:val="center"/>
            <w:hideMark/>
          </w:tcPr>
          <w:p w14:paraId="658B4979" w14:textId="77777777" w:rsidR="00584B1E" w:rsidRPr="005571CC" w:rsidRDefault="00584B1E" w:rsidP="00D8753A">
            <w:pPr>
              <w:jc w:val="center"/>
              <w:rPr>
                <w:color w:val="000000"/>
                <w:sz w:val="28"/>
                <w:szCs w:val="28"/>
              </w:rPr>
            </w:pPr>
            <w:r w:rsidRPr="005571CC">
              <w:rPr>
                <w:color w:val="000000"/>
                <w:sz w:val="28"/>
                <w:szCs w:val="28"/>
              </w:rPr>
              <w:t>1,48</w:t>
            </w:r>
          </w:p>
        </w:tc>
        <w:tc>
          <w:tcPr>
            <w:tcW w:w="850" w:type="dxa"/>
            <w:shd w:val="clear" w:color="auto" w:fill="auto"/>
            <w:noWrap/>
            <w:vAlign w:val="center"/>
            <w:hideMark/>
          </w:tcPr>
          <w:p w14:paraId="2B8EA450" w14:textId="77777777" w:rsidR="00584B1E" w:rsidRPr="005571CC" w:rsidRDefault="00584B1E" w:rsidP="00D8753A">
            <w:pPr>
              <w:jc w:val="center"/>
              <w:rPr>
                <w:color w:val="000000"/>
                <w:sz w:val="28"/>
                <w:szCs w:val="28"/>
              </w:rPr>
            </w:pPr>
            <w:r w:rsidRPr="005571CC">
              <w:rPr>
                <w:color w:val="000000"/>
                <w:sz w:val="28"/>
                <w:szCs w:val="28"/>
              </w:rPr>
              <w:t>1</w:t>
            </w:r>
          </w:p>
        </w:tc>
      </w:tr>
      <w:tr w:rsidR="00584B1E" w:rsidRPr="005571CC" w14:paraId="15F30C8D" w14:textId="77777777" w:rsidTr="00D8753A">
        <w:trPr>
          <w:trHeight w:val="315"/>
          <w:jc w:val="center"/>
        </w:trPr>
        <w:tc>
          <w:tcPr>
            <w:tcW w:w="3545" w:type="dxa"/>
            <w:shd w:val="clear" w:color="auto" w:fill="auto"/>
            <w:vAlign w:val="center"/>
            <w:hideMark/>
          </w:tcPr>
          <w:p w14:paraId="00625939" w14:textId="77777777" w:rsidR="00584B1E" w:rsidRPr="005571CC" w:rsidRDefault="00584B1E" w:rsidP="00D8753A">
            <w:pPr>
              <w:rPr>
                <w:sz w:val="28"/>
                <w:szCs w:val="28"/>
              </w:rPr>
            </w:pPr>
            <w:r w:rsidRPr="005571CC">
              <w:rPr>
                <w:sz w:val="28"/>
                <w:szCs w:val="28"/>
              </w:rPr>
              <w:t>Кормянский район</w:t>
            </w:r>
          </w:p>
        </w:tc>
        <w:tc>
          <w:tcPr>
            <w:tcW w:w="1126" w:type="dxa"/>
            <w:shd w:val="clear" w:color="auto" w:fill="auto"/>
            <w:noWrap/>
            <w:vAlign w:val="center"/>
            <w:hideMark/>
          </w:tcPr>
          <w:p w14:paraId="58059FB2" w14:textId="77777777" w:rsidR="00584B1E" w:rsidRPr="005571CC" w:rsidRDefault="00584B1E" w:rsidP="00D8753A">
            <w:pPr>
              <w:jc w:val="center"/>
              <w:rPr>
                <w:color w:val="000000"/>
                <w:sz w:val="28"/>
                <w:szCs w:val="28"/>
              </w:rPr>
            </w:pPr>
            <w:r w:rsidRPr="005571CC">
              <w:rPr>
                <w:color w:val="000000"/>
                <w:sz w:val="28"/>
                <w:szCs w:val="28"/>
              </w:rPr>
              <w:t>570,80</w:t>
            </w:r>
          </w:p>
        </w:tc>
        <w:tc>
          <w:tcPr>
            <w:tcW w:w="1153" w:type="dxa"/>
            <w:shd w:val="clear" w:color="auto" w:fill="auto"/>
            <w:noWrap/>
            <w:vAlign w:val="center"/>
            <w:hideMark/>
          </w:tcPr>
          <w:p w14:paraId="6ACC4E26" w14:textId="77777777" w:rsidR="00584B1E" w:rsidRPr="005571CC" w:rsidRDefault="00584B1E" w:rsidP="00D8753A">
            <w:pPr>
              <w:jc w:val="center"/>
              <w:rPr>
                <w:color w:val="000000"/>
                <w:sz w:val="28"/>
                <w:szCs w:val="28"/>
              </w:rPr>
            </w:pPr>
            <w:r w:rsidRPr="005571CC">
              <w:rPr>
                <w:color w:val="000000"/>
                <w:sz w:val="28"/>
                <w:szCs w:val="28"/>
              </w:rPr>
              <w:t>0,72</w:t>
            </w:r>
          </w:p>
        </w:tc>
        <w:tc>
          <w:tcPr>
            <w:tcW w:w="850" w:type="dxa"/>
            <w:shd w:val="clear" w:color="auto" w:fill="auto"/>
            <w:noWrap/>
            <w:vAlign w:val="center"/>
            <w:hideMark/>
          </w:tcPr>
          <w:p w14:paraId="3ADEF1E7" w14:textId="77777777" w:rsidR="00584B1E" w:rsidRPr="005571CC" w:rsidRDefault="00584B1E" w:rsidP="00D8753A">
            <w:pPr>
              <w:jc w:val="center"/>
              <w:rPr>
                <w:color w:val="000000"/>
                <w:sz w:val="28"/>
                <w:szCs w:val="28"/>
              </w:rPr>
            </w:pPr>
            <w:r w:rsidRPr="005571CC">
              <w:rPr>
                <w:color w:val="000000"/>
                <w:sz w:val="28"/>
                <w:szCs w:val="28"/>
              </w:rPr>
              <w:t>21</w:t>
            </w:r>
          </w:p>
        </w:tc>
      </w:tr>
      <w:tr w:rsidR="00584B1E" w:rsidRPr="005571CC" w14:paraId="0E3D02F4" w14:textId="77777777" w:rsidTr="00D8753A">
        <w:trPr>
          <w:trHeight w:val="315"/>
          <w:jc w:val="center"/>
        </w:trPr>
        <w:tc>
          <w:tcPr>
            <w:tcW w:w="3545" w:type="dxa"/>
            <w:shd w:val="clear" w:color="auto" w:fill="auto"/>
            <w:vAlign w:val="center"/>
            <w:hideMark/>
          </w:tcPr>
          <w:p w14:paraId="28354AB3" w14:textId="77777777" w:rsidR="00584B1E" w:rsidRPr="005571CC" w:rsidRDefault="00584B1E" w:rsidP="00D8753A">
            <w:pPr>
              <w:rPr>
                <w:sz w:val="28"/>
                <w:szCs w:val="28"/>
              </w:rPr>
            </w:pPr>
            <w:r w:rsidRPr="005571CC">
              <w:rPr>
                <w:sz w:val="28"/>
                <w:szCs w:val="28"/>
              </w:rPr>
              <w:t>Лельчицкий район</w:t>
            </w:r>
          </w:p>
        </w:tc>
        <w:tc>
          <w:tcPr>
            <w:tcW w:w="1126" w:type="dxa"/>
            <w:shd w:val="clear" w:color="auto" w:fill="auto"/>
            <w:noWrap/>
            <w:vAlign w:val="center"/>
            <w:hideMark/>
          </w:tcPr>
          <w:p w14:paraId="1F7F87D3" w14:textId="77777777" w:rsidR="00584B1E" w:rsidRPr="005571CC" w:rsidRDefault="00584B1E" w:rsidP="00D8753A">
            <w:pPr>
              <w:jc w:val="center"/>
              <w:rPr>
                <w:color w:val="000000"/>
                <w:sz w:val="28"/>
                <w:szCs w:val="28"/>
              </w:rPr>
            </w:pPr>
            <w:r w:rsidRPr="005571CC">
              <w:rPr>
                <w:color w:val="000000"/>
                <w:sz w:val="28"/>
                <w:szCs w:val="28"/>
              </w:rPr>
              <w:t>664,95</w:t>
            </w:r>
          </w:p>
        </w:tc>
        <w:tc>
          <w:tcPr>
            <w:tcW w:w="1153" w:type="dxa"/>
            <w:shd w:val="clear" w:color="auto" w:fill="auto"/>
            <w:noWrap/>
            <w:vAlign w:val="center"/>
            <w:hideMark/>
          </w:tcPr>
          <w:p w14:paraId="7A8A7879" w14:textId="77777777" w:rsidR="00584B1E" w:rsidRPr="005571CC" w:rsidRDefault="00584B1E" w:rsidP="00D8753A">
            <w:pPr>
              <w:jc w:val="center"/>
              <w:rPr>
                <w:color w:val="000000"/>
                <w:sz w:val="28"/>
                <w:szCs w:val="28"/>
              </w:rPr>
            </w:pPr>
            <w:r w:rsidRPr="005571CC">
              <w:rPr>
                <w:color w:val="000000"/>
                <w:sz w:val="28"/>
                <w:szCs w:val="28"/>
              </w:rPr>
              <w:t>0,84</w:t>
            </w:r>
          </w:p>
        </w:tc>
        <w:tc>
          <w:tcPr>
            <w:tcW w:w="850" w:type="dxa"/>
            <w:shd w:val="clear" w:color="auto" w:fill="auto"/>
            <w:noWrap/>
            <w:vAlign w:val="center"/>
            <w:hideMark/>
          </w:tcPr>
          <w:p w14:paraId="2D3CBD75" w14:textId="77777777" w:rsidR="00584B1E" w:rsidRPr="005571CC" w:rsidRDefault="00584B1E" w:rsidP="00D8753A">
            <w:pPr>
              <w:jc w:val="center"/>
              <w:rPr>
                <w:color w:val="000000"/>
                <w:sz w:val="28"/>
                <w:szCs w:val="28"/>
              </w:rPr>
            </w:pPr>
            <w:r w:rsidRPr="005571CC">
              <w:rPr>
                <w:color w:val="000000"/>
                <w:sz w:val="28"/>
                <w:szCs w:val="28"/>
              </w:rPr>
              <w:t>18</w:t>
            </w:r>
          </w:p>
        </w:tc>
      </w:tr>
      <w:tr w:rsidR="00584B1E" w:rsidRPr="005571CC" w14:paraId="4146CFF4" w14:textId="77777777" w:rsidTr="00D8753A">
        <w:trPr>
          <w:trHeight w:val="315"/>
          <w:jc w:val="center"/>
        </w:trPr>
        <w:tc>
          <w:tcPr>
            <w:tcW w:w="3545" w:type="dxa"/>
            <w:shd w:val="clear" w:color="auto" w:fill="auto"/>
            <w:vAlign w:val="center"/>
            <w:hideMark/>
          </w:tcPr>
          <w:p w14:paraId="55A70F20" w14:textId="77777777" w:rsidR="00584B1E" w:rsidRPr="005571CC" w:rsidRDefault="00584B1E" w:rsidP="00D8753A">
            <w:pPr>
              <w:rPr>
                <w:sz w:val="28"/>
                <w:szCs w:val="28"/>
              </w:rPr>
            </w:pPr>
            <w:r w:rsidRPr="005571CC">
              <w:rPr>
                <w:sz w:val="28"/>
                <w:szCs w:val="28"/>
              </w:rPr>
              <w:t>Лоевский район</w:t>
            </w:r>
          </w:p>
        </w:tc>
        <w:tc>
          <w:tcPr>
            <w:tcW w:w="1126" w:type="dxa"/>
            <w:shd w:val="clear" w:color="auto" w:fill="auto"/>
            <w:noWrap/>
            <w:vAlign w:val="center"/>
            <w:hideMark/>
          </w:tcPr>
          <w:p w14:paraId="04FC1938" w14:textId="77777777" w:rsidR="00584B1E" w:rsidRPr="005571CC" w:rsidRDefault="00584B1E" w:rsidP="00D8753A">
            <w:pPr>
              <w:jc w:val="center"/>
              <w:rPr>
                <w:color w:val="000000"/>
                <w:sz w:val="28"/>
                <w:szCs w:val="28"/>
              </w:rPr>
            </w:pPr>
            <w:r w:rsidRPr="005571CC">
              <w:rPr>
                <w:color w:val="000000"/>
                <w:sz w:val="28"/>
                <w:szCs w:val="28"/>
              </w:rPr>
              <w:t>983,54</w:t>
            </w:r>
          </w:p>
        </w:tc>
        <w:tc>
          <w:tcPr>
            <w:tcW w:w="1153" w:type="dxa"/>
            <w:shd w:val="clear" w:color="auto" w:fill="auto"/>
            <w:noWrap/>
            <w:vAlign w:val="center"/>
            <w:hideMark/>
          </w:tcPr>
          <w:p w14:paraId="56601D9C" w14:textId="77777777" w:rsidR="00584B1E" w:rsidRPr="005571CC" w:rsidRDefault="00584B1E" w:rsidP="00D8753A">
            <w:pPr>
              <w:jc w:val="center"/>
              <w:rPr>
                <w:color w:val="000000"/>
                <w:sz w:val="28"/>
                <w:szCs w:val="28"/>
              </w:rPr>
            </w:pPr>
            <w:r w:rsidRPr="005571CC">
              <w:rPr>
                <w:color w:val="000000"/>
                <w:sz w:val="28"/>
                <w:szCs w:val="28"/>
              </w:rPr>
              <w:t>1,24</w:t>
            </w:r>
          </w:p>
        </w:tc>
        <w:tc>
          <w:tcPr>
            <w:tcW w:w="850" w:type="dxa"/>
            <w:shd w:val="clear" w:color="auto" w:fill="auto"/>
            <w:noWrap/>
            <w:vAlign w:val="center"/>
            <w:hideMark/>
          </w:tcPr>
          <w:p w14:paraId="405CC037" w14:textId="77777777" w:rsidR="00584B1E" w:rsidRPr="005571CC" w:rsidRDefault="00584B1E" w:rsidP="00D8753A">
            <w:pPr>
              <w:jc w:val="center"/>
              <w:rPr>
                <w:color w:val="000000"/>
                <w:sz w:val="28"/>
                <w:szCs w:val="28"/>
              </w:rPr>
            </w:pPr>
            <w:r w:rsidRPr="005571CC">
              <w:rPr>
                <w:color w:val="000000"/>
                <w:sz w:val="28"/>
                <w:szCs w:val="28"/>
              </w:rPr>
              <w:t>5</w:t>
            </w:r>
          </w:p>
        </w:tc>
      </w:tr>
      <w:tr w:rsidR="00584B1E" w:rsidRPr="005571CC" w14:paraId="233A893F" w14:textId="77777777" w:rsidTr="00D8753A">
        <w:trPr>
          <w:trHeight w:val="315"/>
          <w:jc w:val="center"/>
        </w:trPr>
        <w:tc>
          <w:tcPr>
            <w:tcW w:w="3545" w:type="dxa"/>
            <w:shd w:val="clear" w:color="auto" w:fill="auto"/>
            <w:vAlign w:val="center"/>
            <w:hideMark/>
          </w:tcPr>
          <w:p w14:paraId="54A4928A" w14:textId="77777777" w:rsidR="00584B1E" w:rsidRPr="005571CC" w:rsidRDefault="00584B1E" w:rsidP="00D8753A">
            <w:pPr>
              <w:rPr>
                <w:sz w:val="28"/>
                <w:szCs w:val="28"/>
              </w:rPr>
            </w:pPr>
            <w:r w:rsidRPr="005571CC">
              <w:rPr>
                <w:sz w:val="28"/>
                <w:szCs w:val="28"/>
              </w:rPr>
              <w:t>Мозырский район</w:t>
            </w:r>
          </w:p>
        </w:tc>
        <w:tc>
          <w:tcPr>
            <w:tcW w:w="1126" w:type="dxa"/>
            <w:shd w:val="clear" w:color="auto" w:fill="auto"/>
            <w:noWrap/>
            <w:vAlign w:val="center"/>
            <w:hideMark/>
          </w:tcPr>
          <w:p w14:paraId="48969C3D" w14:textId="77777777" w:rsidR="00584B1E" w:rsidRPr="005571CC" w:rsidRDefault="00584B1E" w:rsidP="00D8753A">
            <w:pPr>
              <w:jc w:val="center"/>
              <w:rPr>
                <w:color w:val="000000"/>
                <w:sz w:val="28"/>
                <w:szCs w:val="28"/>
              </w:rPr>
            </w:pPr>
            <w:r w:rsidRPr="005571CC">
              <w:rPr>
                <w:color w:val="000000"/>
                <w:sz w:val="28"/>
                <w:szCs w:val="28"/>
              </w:rPr>
              <w:t>972,31</w:t>
            </w:r>
          </w:p>
        </w:tc>
        <w:tc>
          <w:tcPr>
            <w:tcW w:w="1153" w:type="dxa"/>
            <w:shd w:val="clear" w:color="auto" w:fill="auto"/>
            <w:noWrap/>
            <w:vAlign w:val="center"/>
            <w:hideMark/>
          </w:tcPr>
          <w:p w14:paraId="54F49D69" w14:textId="77777777" w:rsidR="00584B1E" w:rsidRPr="005571CC" w:rsidRDefault="00584B1E" w:rsidP="00D8753A">
            <w:pPr>
              <w:jc w:val="center"/>
              <w:rPr>
                <w:color w:val="000000"/>
                <w:sz w:val="28"/>
                <w:szCs w:val="28"/>
              </w:rPr>
            </w:pPr>
            <w:r w:rsidRPr="005571CC">
              <w:rPr>
                <w:color w:val="000000"/>
                <w:sz w:val="28"/>
                <w:szCs w:val="28"/>
              </w:rPr>
              <w:t>1,23</w:t>
            </w:r>
          </w:p>
        </w:tc>
        <w:tc>
          <w:tcPr>
            <w:tcW w:w="850" w:type="dxa"/>
            <w:shd w:val="clear" w:color="auto" w:fill="auto"/>
            <w:noWrap/>
            <w:vAlign w:val="center"/>
            <w:hideMark/>
          </w:tcPr>
          <w:p w14:paraId="4747A966" w14:textId="77777777" w:rsidR="00584B1E" w:rsidRPr="005571CC" w:rsidRDefault="00584B1E" w:rsidP="00D8753A">
            <w:pPr>
              <w:jc w:val="center"/>
              <w:rPr>
                <w:color w:val="000000"/>
                <w:sz w:val="28"/>
                <w:szCs w:val="28"/>
              </w:rPr>
            </w:pPr>
            <w:r w:rsidRPr="005571CC">
              <w:rPr>
                <w:color w:val="000000"/>
                <w:sz w:val="28"/>
                <w:szCs w:val="28"/>
              </w:rPr>
              <w:t>7</w:t>
            </w:r>
          </w:p>
        </w:tc>
      </w:tr>
      <w:tr w:rsidR="00584B1E" w:rsidRPr="005571CC" w14:paraId="102EA454" w14:textId="77777777" w:rsidTr="00D8753A">
        <w:trPr>
          <w:trHeight w:val="315"/>
          <w:jc w:val="center"/>
        </w:trPr>
        <w:tc>
          <w:tcPr>
            <w:tcW w:w="3545" w:type="dxa"/>
            <w:shd w:val="clear" w:color="auto" w:fill="auto"/>
            <w:vAlign w:val="center"/>
            <w:hideMark/>
          </w:tcPr>
          <w:p w14:paraId="17AFEB8A" w14:textId="77777777" w:rsidR="00584B1E" w:rsidRPr="005571CC" w:rsidRDefault="00584B1E" w:rsidP="00D8753A">
            <w:pPr>
              <w:rPr>
                <w:sz w:val="28"/>
                <w:szCs w:val="28"/>
              </w:rPr>
            </w:pPr>
            <w:r w:rsidRPr="005571CC">
              <w:rPr>
                <w:sz w:val="28"/>
                <w:szCs w:val="28"/>
              </w:rPr>
              <w:t>Наровлянский район</w:t>
            </w:r>
          </w:p>
        </w:tc>
        <w:tc>
          <w:tcPr>
            <w:tcW w:w="1126" w:type="dxa"/>
            <w:shd w:val="clear" w:color="auto" w:fill="auto"/>
            <w:noWrap/>
            <w:vAlign w:val="center"/>
            <w:hideMark/>
          </w:tcPr>
          <w:p w14:paraId="52EBC2B5" w14:textId="77777777" w:rsidR="00584B1E" w:rsidRPr="005571CC" w:rsidRDefault="00584B1E" w:rsidP="00D8753A">
            <w:pPr>
              <w:jc w:val="center"/>
              <w:rPr>
                <w:color w:val="000000"/>
                <w:sz w:val="28"/>
                <w:szCs w:val="28"/>
              </w:rPr>
            </w:pPr>
            <w:r w:rsidRPr="005571CC">
              <w:rPr>
                <w:color w:val="000000"/>
                <w:sz w:val="28"/>
                <w:szCs w:val="28"/>
              </w:rPr>
              <w:t>585,79</w:t>
            </w:r>
          </w:p>
        </w:tc>
        <w:tc>
          <w:tcPr>
            <w:tcW w:w="1153" w:type="dxa"/>
            <w:shd w:val="clear" w:color="auto" w:fill="auto"/>
            <w:noWrap/>
            <w:vAlign w:val="center"/>
            <w:hideMark/>
          </w:tcPr>
          <w:p w14:paraId="39996EB9" w14:textId="77777777" w:rsidR="00584B1E" w:rsidRPr="005571CC" w:rsidRDefault="00584B1E" w:rsidP="00D8753A">
            <w:pPr>
              <w:jc w:val="center"/>
              <w:rPr>
                <w:color w:val="000000"/>
                <w:sz w:val="28"/>
                <w:szCs w:val="28"/>
              </w:rPr>
            </w:pPr>
            <w:r w:rsidRPr="005571CC">
              <w:rPr>
                <w:color w:val="000000"/>
                <w:sz w:val="28"/>
                <w:szCs w:val="28"/>
              </w:rPr>
              <w:t>0,74</w:t>
            </w:r>
          </w:p>
        </w:tc>
        <w:tc>
          <w:tcPr>
            <w:tcW w:w="850" w:type="dxa"/>
            <w:shd w:val="clear" w:color="auto" w:fill="auto"/>
            <w:noWrap/>
            <w:vAlign w:val="center"/>
            <w:hideMark/>
          </w:tcPr>
          <w:p w14:paraId="4E39884C" w14:textId="77777777" w:rsidR="00584B1E" w:rsidRPr="005571CC" w:rsidRDefault="00584B1E" w:rsidP="00D8753A">
            <w:pPr>
              <w:jc w:val="center"/>
              <w:rPr>
                <w:color w:val="000000"/>
                <w:sz w:val="28"/>
                <w:szCs w:val="28"/>
              </w:rPr>
            </w:pPr>
            <w:r w:rsidRPr="005571CC">
              <w:rPr>
                <w:color w:val="000000"/>
                <w:sz w:val="28"/>
                <w:szCs w:val="28"/>
              </w:rPr>
              <w:t>20</w:t>
            </w:r>
          </w:p>
        </w:tc>
      </w:tr>
      <w:tr w:rsidR="00584B1E" w:rsidRPr="005571CC" w14:paraId="0337A8E0" w14:textId="77777777" w:rsidTr="00D8753A">
        <w:trPr>
          <w:trHeight w:val="315"/>
          <w:jc w:val="center"/>
        </w:trPr>
        <w:tc>
          <w:tcPr>
            <w:tcW w:w="3545" w:type="dxa"/>
            <w:shd w:val="clear" w:color="auto" w:fill="auto"/>
            <w:vAlign w:val="center"/>
            <w:hideMark/>
          </w:tcPr>
          <w:p w14:paraId="6862E063" w14:textId="77777777" w:rsidR="00584B1E" w:rsidRPr="005571CC" w:rsidRDefault="00584B1E" w:rsidP="00D8753A">
            <w:pPr>
              <w:rPr>
                <w:sz w:val="28"/>
                <w:szCs w:val="28"/>
              </w:rPr>
            </w:pPr>
            <w:r w:rsidRPr="005571CC">
              <w:rPr>
                <w:sz w:val="28"/>
                <w:szCs w:val="28"/>
              </w:rPr>
              <w:t>Октябрьский район</w:t>
            </w:r>
          </w:p>
        </w:tc>
        <w:tc>
          <w:tcPr>
            <w:tcW w:w="1126" w:type="dxa"/>
            <w:shd w:val="clear" w:color="auto" w:fill="auto"/>
            <w:noWrap/>
            <w:vAlign w:val="center"/>
            <w:hideMark/>
          </w:tcPr>
          <w:p w14:paraId="344726CF" w14:textId="77777777" w:rsidR="00584B1E" w:rsidRPr="005571CC" w:rsidRDefault="00584B1E" w:rsidP="00D8753A">
            <w:pPr>
              <w:jc w:val="center"/>
              <w:rPr>
                <w:color w:val="000000"/>
                <w:sz w:val="28"/>
                <w:szCs w:val="28"/>
              </w:rPr>
            </w:pPr>
            <w:r w:rsidRPr="005571CC">
              <w:rPr>
                <w:color w:val="000000"/>
                <w:sz w:val="28"/>
                <w:szCs w:val="28"/>
              </w:rPr>
              <w:t>949,54</w:t>
            </w:r>
          </w:p>
        </w:tc>
        <w:tc>
          <w:tcPr>
            <w:tcW w:w="1153" w:type="dxa"/>
            <w:shd w:val="clear" w:color="auto" w:fill="auto"/>
            <w:noWrap/>
            <w:vAlign w:val="center"/>
            <w:hideMark/>
          </w:tcPr>
          <w:p w14:paraId="28A89BCE" w14:textId="77777777" w:rsidR="00584B1E" w:rsidRPr="005571CC" w:rsidRDefault="00584B1E" w:rsidP="00D8753A">
            <w:pPr>
              <w:jc w:val="center"/>
              <w:rPr>
                <w:color w:val="000000"/>
                <w:sz w:val="28"/>
                <w:szCs w:val="28"/>
              </w:rPr>
            </w:pPr>
            <w:r w:rsidRPr="005571CC">
              <w:rPr>
                <w:color w:val="000000"/>
                <w:sz w:val="28"/>
                <w:szCs w:val="28"/>
              </w:rPr>
              <w:t>1,20</w:t>
            </w:r>
          </w:p>
        </w:tc>
        <w:tc>
          <w:tcPr>
            <w:tcW w:w="850" w:type="dxa"/>
            <w:shd w:val="clear" w:color="auto" w:fill="auto"/>
            <w:noWrap/>
            <w:vAlign w:val="center"/>
            <w:hideMark/>
          </w:tcPr>
          <w:p w14:paraId="676E080C" w14:textId="77777777" w:rsidR="00584B1E" w:rsidRPr="005571CC" w:rsidRDefault="00584B1E" w:rsidP="00D8753A">
            <w:pPr>
              <w:jc w:val="center"/>
              <w:rPr>
                <w:color w:val="000000"/>
                <w:sz w:val="28"/>
                <w:szCs w:val="28"/>
              </w:rPr>
            </w:pPr>
            <w:r w:rsidRPr="005571CC">
              <w:rPr>
                <w:color w:val="000000"/>
                <w:sz w:val="28"/>
                <w:szCs w:val="28"/>
              </w:rPr>
              <w:t>9</w:t>
            </w:r>
          </w:p>
        </w:tc>
      </w:tr>
      <w:tr w:rsidR="00584B1E" w:rsidRPr="005571CC" w14:paraId="1CBE344F" w14:textId="77777777" w:rsidTr="00D8753A">
        <w:trPr>
          <w:trHeight w:val="315"/>
          <w:jc w:val="center"/>
        </w:trPr>
        <w:tc>
          <w:tcPr>
            <w:tcW w:w="3545" w:type="dxa"/>
            <w:shd w:val="clear" w:color="auto" w:fill="auto"/>
            <w:vAlign w:val="center"/>
            <w:hideMark/>
          </w:tcPr>
          <w:p w14:paraId="09565E2A" w14:textId="77777777" w:rsidR="00584B1E" w:rsidRPr="005571CC" w:rsidRDefault="00584B1E" w:rsidP="00D8753A">
            <w:pPr>
              <w:rPr>
                <w:sz w:val="28"/>
                <w:szCs w:val="28"/>
              </w:rPr>
            </w:pPr>
            <w:r w:rsidRPr="005571CC">
              <w:rPr>
                <w:sz w:val="28"/>
                <w:szCs w:val="28"/>
              </w:rPr>
              <w:t>Петриковский район</w:t>
            </w:r>
          </w:p>
        </w:tc>
        <w:tc>
          <w:tcPr>
            <w:tcW w:w="1126" w:type="dxa"/>
            <w:shd w:val="clear" w:color="auto" w:fill="auto"/>
            <w:noWrap/>
            <w:vAlign w:val="center"/>
            <w:hideMark/>
          </w:tcPr>
          <w:p w14:paraId="51671AFF" w14:textId="77777777" w:rsidR="00584B1E" w:rsidRPr="005571CC" w:rsidRDefault="00584B1E" w:rsidP="00D8753A">
            <w:pPr>
              <w:jc w:val="center"/>
              <w:rPr>
                <w:color w:val="000000"/>
                <w:sz w:val="28"/>
                <w:szCs w:val="28"/>
              </w:rPr>
            </w:pPr>
            <w:r w:rsidRPr="005571CC">
              <w:rPr>
                <w:color w:val="000000"/>
                <w:sz w:val="28"/>
                <w:szCs w:val="28"/>
              </w:rPr>
              <w:t>975,22</w:t>
            </w:r>
          </w:p>
        </w:tc>
        <w:tc>
          <w:tcPr>
            <w:tcW w:w="1153" w:type="dxa"/>
            <w:shd w:val="clear" w:color="auto" w:fill="auto"/>
            <w:noWrap/>
            <w:vAlign w:val="center"/>
            <w:hideMark/>
          </w:tcPr>
          <w:p w14:paraId="7B8379C5" w14:textId="77777777" w:rsidR="00584B1E" w:rsidRPr="005571CC" w:rsidRDefault="00584B1E" w:rsidP="00D8753A">
            <w:pPr>
              <w:jc w:val="center"/>
              <w:rPr>
                <w:color w:val="000000"/>
                <w:sz w:val="28"/>
                <w:szCs w:val="28"/>
              </w:rPr>
            </w:pPr>
            <w:r w:rsidRPr="005571CC">
              <w:rPr>
                <w:color w:val="000000"/>
                <w:sz w:val="28"/>
                <w:szCs w:val="28"/>
              </w:rPr>
              <w:t>1,23</w:t>
            </w:r>
          </w:p>
        </w:tc>
        <w:tc>
          <w:tcPr>
            <w:tcW w:w="850" w:type="dxa"/>
            <w:shd w:val="clear" w:color="auto" w:fill="auto"/>
            <w:noWrap/>
            <w:vAlign w:val="center"/>
            <w:hideMark/>
          </w:tcPr>
          <w:p w14:paraId="7DE386FB" w14:textId="77777777" w:rsidR="00584B1E" w:rsidRPr="005571CC" w:rsidRDefault="00584B1E" w:rsidP="00D8753A">
            <w:pPr>
              <w:jc w:val="center"/>
              <w:rPr>
                <w:color w:val="000000"/>
                <w:sz w:val="28"/>
                <w:szCs w:val="28"/>
              </w:rPr>
            </w:pPr>
            <w:r w:rsidRPr="005571CC">
              <w:rPr>
                <w:color w:val="000000"/>
                <w:sz w:val="28"/>
                <w:szCs w:val="28"/>
              </w:rPr>
              <w:t>6</w:t>
            </w:r>
          </w:p>
        </w:tc>
      </w:tr>
      <w:tr w:rsidR="00584B1E" w:rsidRPr="005571CC" w14:paraId="04C6CBD9" w14:textId="77777777" w:rsidTr="00D8753A">
        <w:trPr>
          <w:trHeight w:val="315"/>
          <w:jc w:val="center"/>
        </w:trPr>
        <w:tc>
          <w:tcPr>
            <w:tcW w:w="3545" w:type="dxa"/>
            <w:shd w:val="clear" w:color="auto" w:fill="auto"/>
            <w:vAlign w:val="center"/>
            <w:hideMark/>
          </w:tcPr>
          <w:p w14:paraId="47E98E8B" w14:textId="77777777" w:rsidR="00584B1E" w:rsidRPr="005571CC" w:rsidRDefault="00584B1E" w:rsidP="00D8753A">
            <w:pPr>
              <w:rPr>
                <w:sz w:val="28"/>
                <w:szCs w:val="28"/>
              </w:rPr>
            </w:pPr>
            <w:r w:rsidRPr="005571CC">
              <w:rPr>
                <w:sz w:val="28"/>
                <w:szCs w:val="28"/>
              </w:rPr>
              <w:t>Речицкий район</w:t>
            </w:r>
          </w:p>
        </w:tc>
        <w:tc>
          <w:tcPr>
            <w:tcW w:w="1126" w:type="dxa"/>
            <w:shd w:val="clear" w:color="auto" w:fill="auto"/>
            <w:noWrap/>
            <w:vAlign w:val="center"/>
            <w:hideMark/>
          </w:tcPr>
          <w:p w14:paraId="660E4E26" w14:textId="77777777" w:rsidR="00584B1E" w:rsidRPr="005571CC" w:rsidRDefault="00584B1E" w:rsidP="00D8753A">
            <w:pPr>
              <w:jc w:val="center"/>
              <w:rPr>
                <w:color w:val="000000"/>
                <w:sz w:val="28"/>
                <w:szCs w:val="28"/>
              </w:rPr>
            </w:pPr>
            <w:r w:rsidRPr="005571CC">
              <w:rPr>
                <w:color w:val="000000"/>
                <w:sz w:val="28"/>
                <w:szCs w:val="28"/>
              </w:rPr>
              <w:t>713,24</w:t>
            </w:r>
          </w:p>
        </w:tc>
        <w:tc>
          <w:tcPr>
            <w:tcW w:w="1153" w:type="dxa"/>
            <w:shd w:val="clear" w:color="auto" w:fill="auto"/>
            <w:noWrap/>
            <w:vAlign w:val="center"/>
            <w:hideMark/>
          </w:tcPr>
          <w:p w14:paraId="4DD8F7F9" w14:textId="77777777" w:rsidR="00584B1E" w:rsidRPr="005571CC" w:rsidRDefault="00584B1E" w:rsidP="00D8753A">
            <w:pPr>
              <w:jc w:val="center"/>
              <w:rPr>
                <w:color w:val="000000"/>
                <w:sz w:val="28"/>
                <w:szCs w:val="28"/>
              </w:rPr>
            </w:pPr>
            <w:r w:rsidRPr="005571CC">
              <w:rPr>
                <w:color w:val="000000"/>
                <w:sz w:val="28"/>
                <w:szCs w:val="28"/>
              </w:rPr>
              <w:t>0,90</w:t>
            </w:r>
          </w:p>
        </w:tc>
        <w:tc>
          <w:tcPr>
            <w:tcW w:w="850" w:type="dxa"/>
            <w:shd w:val="clear" w:color="auto" w:fill="auto"/>
            <w:noWrap/>
            <w:vAlign w:val="center"/>
            <w:hideMark/>
          </w:tcPr>
          <w:p w14:paraId="17ADE214" w14:textId="77777777" w:rsidR="00584B1E" w:rsidRPr="005571CC" w:rsidRDefault="00584B1E" w:rsidP="00D8753A">
            <w:pPr>
              <w:jc w:val="center"/>
              <w:rPr>
                <w:color w:val="000000"/>
                <w:sz w:val="28"/>
                <w:szCs w:val="28"/>
              </w:rPr>
            </w:pPr>
            <w:r w:rsidRPr="005571CC">
              <w:rPr>
                <w:color w:val="000000"/>
                <w:sz w:val="28"/>
                <w:szCs w:val="28"/>
              </w:rPr>
              <w:t>16</w:t>
            </w:r>
          </w:p>
        </w:tc>
      </w:tr>
      <w:tr w:rsidR="00584B1E" w:rsidRPr="005571CC" w14:paraId="4A1BE607" w14:textId="77777777" w:rsidTr="00D8753A">
        <w:trPr>
          <w:trHeight w:val="315"/>
          <w:jc w:val="center"/>
        </w:trPr>
        <w:tc>
          <w:tcPr>
            <w:tcW w:w="3545" w:type="dxa"/>
            <w:shd w:val="clear" w:color="auto" w:fill="auto"/>
            <w:vAlign w:val="center"/>
            <w:hideMark/>
          </w:tcPr>
          <w:p w14:paraId="5986E83F" w14:textId="77777777" w:rsidR="00584B1E" w:rsidRPr="005571CC" w:rsidRDefault="00584B1E" w:rsidP="00D8753A">
            <w:pPr>
              <w:rPr>
                <w:sz w:val="28"/>
                <w:szCs w:val="28"/>
              </w:rPr>
            </w:pPr>
            <w:r w:rsidRPr="005571CC">
              <w:rPr>
                <w:sz w:val="28"/>
                <w:szCs w:val="28"/>
              </w:rPr>
              <w:t>Рогачевский район</w:t>
            </w:r>
          </w:p>
        </w:tc>
        <w:tc>
          <w:tcPr>
            <w:tcW w:w="1126" w:type="dxa"/>
            <w:shd w:val="clear" w:color="auto" w:fill="auto"/>
            <w:noWrap/>
            <w:vAlign w:val="center"/>
            <w:hideMark/>
          </w:tcPr>
          <w:p w14:paraId="27889D5E" w14:textId="77777777" w:rsidR="00584B1E" w:rsidRPr="005571CC" w:rsidRDefault="00584B1E" w:rsidP="00D8753A">
            <w:pPr>
              <w:jc w:val="center"/>
              <w:rPr>
                <w:color w:val="000000"/>
                <w:sz w:val="28"/>
                <w:szCs w:val="28"/>
              </w:rPr>
            </w:pPr>
            <w:r w:rsidRPr="005571CC">
              <w:rPr>
                <w:color w:val="000000"/>
                <w:sz w:val="28"/>
                <w:szCs w:val="28"/>
              </w:rPr>
              <w:t>895,59</w:t>
            </w:r>
          </w:p>
        </w:tc>
        <w:tc>
          <w:tcPr>
            <w:tcW w:w="1153" w:type="dxa"/>
            <w:shd w:val="clear" w:color="auto" w:fill="auto"/>
            <w:noWrap/>
            <w:vAlign w:val="center"/>
            <w:hideMark/>
          </w:tcPr>
          <w:p w14:paraId="3F09E8E1" w14:textId="77777777" w:rsidR="00584B1E" w:rsidRPr="005571CC" w:rsidRDefault="00584B1E" w:rsidP="00D8753A">
            <w:pPr>
              <w:jc w:val="center"/>
              <w:rPr>
                <w:color w:val="000000"/>
                <w:sz w:val="28"/>
                <w:szCs w:val="28"/>
              </w:rPr>
            </w:pPr>
            <w:r w:rsidRPr="005571CC">
              <w:rPr>
                <w:color w:val="000000"/>
                <w:sz w:val="28"/>
                <w:szCs w:val="28"/>
              </w:rPr>
              <w:t>1,13</w:t>
            </w:r>
          </w:p>
        </w:tc>
        <w:tc>
          <w:tcPr>
            <w:tcW w:w="850" w:type="dxa"/>
            <w:shd w:val="clear" w:color="auto" w:fill="auto"/>
            <w:noWrap/>
            <w:vAlign w:val="center"/>
            <w:hideMark/>
          </w:tcPr>
          <w:p w14:paraId="7A37CF62" w14:textId="77777777" w:rsidR="00584B1E" w:rsidRPr="005571CC" w:rsidRDefault="00584B1E" w:rsidP="00D8753A">
            <w:pPr>
              <w:jc w:val="center"/>
              <w:rPr>
                <w:color w:val="000000"/>
                <w:sz w:val="28"/>
                <w:szCs w:val="28"/>
              </w:rPr>
            </w:pPr>
            <w:r w:rsidRPr="005571CC">
              <w:rPr>
                <w:color w:val="000000"/>
                <w:sz w:val="28"/>
                <w:szCs w:val="28"/>
              </w:rPr>
              <w:t>11</w:t>
            </w:r>
          </w:p>
        </w:tc>
      </w:tr>
      <w:tr w:rsidR="00584B1E" w:rsidRPr="005571CC" w14:paraId="202F216F" w14:textId="77777777" w:rsidTr="00D8753A">
        <w:trPr>
          <w:trHeight w:val="315"/>
          <w:jc w:val="center"/>
        </w:trPr>
        <w:tc>
          <w:tcPr>
            <w:tcW w:w="3545" w:type="dxa"/>
            <w:shd w:val="clear" w:color="auto" w:fill="auto"/>
            <w:vAlign w:val="center"/>
            <w:hideMark/>
          </w:tcPr>
          <w:p w14:paraId="2B546519" w14:textId="77777777" w:rsidR="00584B1E" w:rsidRPr="005571CC" w:rsidRDefault="00584B1E" w:rsidP="00D8753A">
            <w:pPr>
              <w:rPr>
                <w:sz w:val="28"/>
                <w:szCs w:val="28"/>
              </w:rPr>
            </w:pPr>
            <w:r w:rsidRPr="005571CC">
              <w:rPr>
                <w:sz w:val="28"/>
                <w:szCs w:val="28"/>
              </w:rPr>
              <w:t>Светлогорский район</w:t>
            </w:r>
          </w:p>
        </w:tc>
        <w:tc>
          <w:tcPr>
            <w:tcW w:w="1126" w:type="dxa"/>
            <w:shd w:val="clear" w:color="auto" w:fill="auto"/>
            <w:noWrap/>
            <w:vAlign w:val="center"/>
            <w:hideMark/>
          </w:tcPr>
          <w:p w14:paraId="5FB73FA7" w14:textId="77777777" w:rsidR="00584B1E" w:rsidRPr="005571CC" w:rsidRDefault="00584B1E" w:rsidP="00D8753A">
            <w:pPr>
              <w:jc w:val="center"/>
              <w:rPr>
                <w:color w:val="000000"/>
                <w:sz w:val="28"/>
                <w:szCs w:val="28"/>
              </w:rPr>
            </w:pPr>
            <w:r w:rsidRPr="005571CC">
              <w:rPr>
                <w:color w:val="000000"/>
                <w:sz w:val="28"/>
                <w:szCs w:val="28"/>
              </w:rPr>
              <w:t>1156,33</w:t>
            </w:r>
          </w:p>
        </w:tc>
        <w:tc>
          <w:tcPr>
            <w:tcW w:w="1153" w:type="dxa"/>
            <w:shd w:val="clear" w:color="auto" w:fill="auto"/>
            <w:noWrap/>
            <w:vAlign w:val="center"/>
            <w:hideMark/>
          </w:tcPr>
          <w:p w14:paraId="1411E620" w14:textId="77777777" w:rsidR="00584B1E" w:rsidRPr="005571CC" w:rsidRDefault="00584B1E" w:rsidP="00D8753A">
            <w:pPr>
              <w:jc w:val="center"/>
              <w:rPr>
                <w:color w:val="000000"/>
                <w:sz w:val="28"/>
                <w:szCs w:val="28"/>
              </w:rPr>
            </w:pPr>
            <w:r w:rsidRPr="005571CC">
              <w:rPr>
                <w:color w:val="000000"/>
                <w:sz w:val="28"/>
                <w:szCs w:val="28"/>
              </w:rPr>
              <w:t>1,46</w:t>
            </w:r>
          </w:p>
        </w:tc>
        <w:tc>
          <w:tcPr>
            <w:tcW w:w="850" w:type="dxa"/>
            <w:shd w:val="clear" w:color="auto" w:fill="auto"/>
            <w:noWrap/>
            <w:vAlign w:val="center"/>
            <w:hideMark/>
          </w:tcPr>
          <w:p w14:paraId="0DB62827" w14:textId="77777777" w:rsidR="00584B1E" w:rsidRPr="005571CC" w:rsidRDefault="00584B1E" w:rsidP="00D8753A">
            <w:pPr>
              <w:jc w:val="center"/>
              <w:rPr>
                <w:color w:val="000000"/>
                <w:sz w:val="28"/>
                <w:szCs w:val="28"/>
              </w:rPr>
            </w:pPr>
            <w:r w:rsidRPr="005571CC">
              <w:rPr>
                <w:color w:val="000000"/>
                <w:sz w:val="28"/>
                <w:szCs w:val="28"/>
              </w:rPr>
              <w:t>2</w:t>
            </w:r>
          </w:p>
        </w:tc>
      </w:tr>
      <w:tr w:rsidR="00584B1E" w:rsidRPr="005571CC" w14:paraId="04047562" w14:textId="77777777" w:rsidTr="00D8753A">
        <w:trPr>
          <w:trHeight w:val="315"/>
          <w:jc w:val="center"/>
        </w:trPr>
        <w:tc>
          <w:tcPr>
            <w:tcW w:w="3545" w:type="dxa"/>
            <w:shd w:val="clear" w:color="auto" w:fill="auto"/>
            <w:vAlign w:val="center"/>
            <w:hideMark/>
          </w:tcPr>
          <w:p w14:paraId="4B225AD1" w14:textId="77777777" w:rsidR="00584B1E" w:rsidRPr="005571CC" w:rsidRDefault="00584B1E" w:rsidP="00D8753A">
            <w:pPr>
              <w:rPr>
                <w:sz w:val="28"/>
                <w:szCs w:val="28"/>
              </w:rPr>
            </w:pPr>
            <w:r w:rsidRPr="005571CC">
              <w:rPr>
                <w:sz w:val="28"/>
                <w:szCs w:val="28"/>
              </w:rPr>
              <w:t>Хойникский район</w:t>
            </w:r>
          </w:p>
        </w:tc>
        <w:tc>
          <w:tcPr>
            <w:tcW w:w="1126" w:type="dxa"/>
            <w:shd w:val="clear" w:color="auto" w:fill="auto"/>
            <w:noWrap/>
            <w:vAlign w:val="center"/>
            <w:hideMark/>
          </w:tcPr>
          <w:p w14:paraId="0002E650" w14:textId="77777777" w:rsidR="00584B1E" w:rsidRPr="005571CC" w:rsidRDefault="00584B1E" w:rsidP="00D8753A">
            <w:pPr>
              <w:jc w:val="center"/>
              <w:rPr>
                <w:color w:val="000000"/>
                <w:sz w:val="28"/>
                <w:szCs w:val="28"/>
              </w:rPr>
            </w:pPr>
            <w:r w:rsidRPr="005571CC">
              <w:rPr>
                <w:color w:val="000000"/>
                <w:sz w:val="28"/>
                <w:szCs w:val="28"/>
              </w:rPr>
              <w:t>738,43</w:t>
            </w:r>
          </w:p>
        </w:tc>
        <w:tc>
          <w:tcPr>
            <w:tcW w:w="1153" w:type="dxa"/>
            <w:shd w:val="clear" w:color="auto" w:fill="auto"/>
            <w:noWrap/>
            <w:vAlign w:val="center"/>
            <w:hideMark/>
          </w:tcPr>
          <w:p w14:paraId="0A4A2B23" w14:textId="77777777" w:rsidR="00584B1E" w:rsidRPr="005571CC" w:rsidRDefault="00584B1E" w:rsidP="00D8753A">
            <w:pPr>
              <w:jc w:val="center"/>
              <w:rPr>
                <w:color w:val="000000"/>
                <w:sz w:val="28"/>
                <w:szCs w:val="28"/>
              </w:rPr>
            </w:pPr>
            <w:r w:rsidRPr="005571CC">
              <w:rPr>
                <w:color w:val="000000"/>
                <w:sz w:val="28"/>
                <w:szCs w:val="28"/>
              </w:rPr>
              <w:t>0,93</w:t>
            </w:r>
          </w:p>
        </w:tc>
        <w:tc>
          <w:tcPr>
            <w:tcW w:w="850" w:type="dxa"/>
            <w:shd w:val="clear" w:color="auto" w:fill="auto"/>
            <w:noWrap/>
            <w:vAlign w:val="center"/>
            <w:hideMark/>
          </w:tcPr>
          <w:p w14:paraId="5A65874D" w14:textId="77777777" w:rsidR="00584B1E" w:rsidRPr="005571CC" w:rsidRDefault="00584B1E" w:rsidP="00D8753A">
            <w:pPr>
              <w:jc w:val="center"/>
              <w:rPr>
                <w:color w:val="000000"/>
                <w:sz w:val="28"/>
                <w:szCs w:val="28"/>
              </w:rPr>
            </w:pPr>
            <w:r w:rsidRPr="005571CC">
              <w:rPr>
                <w:color w:val="000000"/>
                <w:sz w:val="28"/>
                <w:szCs w:val="28"/>
              </w:rPr>
              <w:t>14</w:t>
            </w:r>
          </w:p>
        </w:tc>
      </w:tr>
      <w:tr w:rsidR="00584B1E" w:rsidRPr="005571CC" w14:paraId="7F63D752" w14:textId="77777777" w:rsidTr="00D8753A">
        <w:trPr>
          <w:trHeight w:val="315"/>
          <w:jc w:val="center"/>
        </w:trPr>
        <w:tc>
          <w:tcPr>
            <w:tcW w:w="3545" w:type="dxa"/>
            <w:shd w:val="clear" w:color="auto" w:fill="auto"/>
            <w:vAlign w:val="center"/>
            <w:hideMark/>
          </w:tcPr>
          <w:p w14:paraId="3A17D3E5" w14:textId="77777777" w:rsidR="00584B1E" w:rsidRPr="005571CC" w:rsidRDefault="00584B1E" w:rsidP="00D8753A">
            <w:pPr>
              <w:rPr>
                <w:sz w:val="28"/>
                <w:szCs w:val="28"/>
              </w:rPr>
            </w:pPr>
            <w:r w:rsidRPr="005571CC">
              <w:rPr>
                <w:sz w:val="28"/>
                <w:szCs w:val="28"/>
              </w:rPr>
              <w:t>Чечерский район</w:t>
            </w:r>
          </w:p>
        </w:tc>
        <w:tc>
          <w:tcPr>
            <w:tcW w:w="1126" w:type="dxa"/>
            <w:shd w:val="clear" w:color="auto" w:fill="auto"/>
            <w:noWrap/>
            <w:vAlign w:val="center"/>
            <w:hideMark/>
          </w:tcPr>
          <w:p w14:paraId="3F28C0DF" w14:textId="77777777" w:rsidR="00584B1E" w:rsidRPr="005571CC" w:rsidRDefault="00584B1E" w:rsidP="00D8753A">
            <w:pPr>
              <w:jc w:val="center"/>
              <w:rPr>
                <w:color w:val="000000"/>
                <w:sz w:val="28"/>
                <w:szCs w:val="28"/>
              </w:rPr>
            </w:pPr>
            <w:r w:rsidRPr="005571CC">
              <w:rPr>
                <w:color w:val="000000"/>
                <w:sz w:val="28"/>
                <w:szCs w:val="28"/>
              </w:rPr>
              <w:t>699,80</w:t>
            </w:r>
          </w:p>
        </w:tc>
        <w:tc>
          <w:tcPr>
            <w:tcW w:w="1153" w:type="dxa"/>
            <w:shd w:val="clear" w:color="auto" w:fill="auto"/>
            <w:noWrap/>
            <w:vAlign w:val="center"/>
            <w:hideMark/>
          </w:tcPr>
          <w:p w14:paraId="197C0C32" w14:textId="77777777" w:rsidR="00584B1E" w:rsidRPr="005571CC" w:rsidRDefault="00584B1E" w:rsidP="00D8753A">
            <w:pPr>
              <w:jc w:val="center"/>
              <w:rPr>
                <w:color w:val="000000"/>
                <w:sz w:val="28"/>
                <w:szCs w:val="28"/>
              </w:rPr>
            </w:pPr>
            <w:r w:rsidRPr="005571CC">
              <w:rPr>
                <w:color w:val="000000"/>
                <w:sz w:val="28"/>
                <w:szCs w:val="28"/>
              </w:rPr>
              <w:t>0,88</w:t>
            </w:r>
          </w:p>
        </w:tc>
        <w:tc>
          <w:tcPr>
            <w:tcW w:w="850" w:type="dxa"/>
            <w:shd w:val="clear" w:color="auto" w:fill="auto"/>
            <w:noWrap/>
            <w:vAlign w:val="center"/>
            <w:hideMark/>
          </w:tcPr>
          <w:p w14:paraId="46ECA431" w14:textId="77777777" w:rsidR="00584B1E" w:rsidRPr="005571CC" w:rsidRDefault="00584B1E" w:rsidP="00D8753A">
            <w:pPr>
              <w:jc w:val="center"/>
              <w:rPr>
                <w:color w:val="000000"/>
                <w:sz w:val="28"/>
                <w:szCs w:val="28"/>
              </w:rPr>
            </w:pPr>
            <w:r w:rsidRPr="005571CC">
              <w:rPr>
                <w:color w:val="000000"/>
                <w:sz w:val="28"/>
                <w:szCs w:val="28"/>
              </w:rPr>
              <w:t>17</w:t>
            </w:r>
          </w:p>
        </w:tc>
      </w:tr>
      <w:tr w:rsidR="00584B1E" w:rsidRPr="005571CC" w14:paraId="5034AC28" w14:textId="77777777" w:rsidTr="00D8753A">
        <w:trPr>
          <w:trHeight w:val="375"/>
          <w:jc w:val="center"/>
        </w:trPr>
        <w:tc>
          <w:tcPr>
            <w:tcW w:w="3545" w:type="dxa"/>
            <w:shd w:val="clear" w:color="auto" w:fill="auto"/>
            <w:vAlign w:val="center"/>
            <w:hideMark/>
          </w:tcPr>
          <w:p w14:paraId="344857BB" w14:textId="77777777" w:rsidR="00584B1E" w:rsidRPr="005571CC" w:rsidRDefault="00584B1E" w:rsidP="00D8753A">
            <w:pPr>
              <w:rPr>
                <w:sz w:val="28"/>
                <w:szCs w:val="28"/>
              </w:rPr>
            </w:pPr>
            <w:r w:rsidRPr="005571CC">
              <w:rPr>
                <w:sz w:val="28"/>
                <w:szCs w:val="28"/>
              </w:rPr>
              <w:t>г. Гомель</w:t>
            </w:r>
            <w:r w:rsidRPr="005571CC">
              <w:rPr>
                <w:sz w:val="28"/>
                <w:szCs w:val="28"/>
                <w:vertAlign w:val="superscript"/>
              </w:rPr>
              <w:t>*</w:t>
            </w:r>
          </w:p>
        </w:tc>
        <w:tc>
          <w:tcPr>
            <w:tcW w:w="1126" w:type="dxa"/>
            <w:shd w:val="clear" w:color="auto" w:fill="auto"/>
            <w:noWrap/>
            <w:vAlign w:val="center"/>
            <w:hideMark/>
          </w:tcPr>
          <w:p w14:paraId="565A6CFC" w14:textId="77777777" w:rsidR="00584B1E" w:rsidRPr="005571CC" w:rsidRDefault="00584B1E" w:rsidP="00D8753A">
            <w:pPr>
              <w:jc w:val="center"/>
              <w:rPr>
                <w:color w:val="000000"/>
                <w:sz w:val="28"/>
                <w:szCs w:val="28"/>
              </w:rPr>
            </w:pPr>
            <w:r w:rsidRPr="005571CC">
              <w:rPr>
                <w:color w:val="000000"/>
                <w:sz w:val="28"/>
                <w:szCs w:val="28"/>
              </w:rPr>
              <w:t>917,60</w:t>
            </w:r>
          </w:p>
        </w:tc>
        <w:tc>
          <w:tcPr>
            <w:tcW w:w="1153" w:type="dxa"/>
            <w:shd w:val="clear" w:color="auto" w:fill="auto"/>
            <w:noWrap/>
            <w:vAlign w:val="center"/>
            <w:hideMark/>
          </w:tcPr>
          <w:p w14:paraId="6613E765" w14:textId="77777777" w:rsidR="00584B1E" w:rsidRPr="005571CC" w:rsidRDefault="00584B1E" w:rsidP="00D8753A">
            <w:pPr>
              <w:jc w:val="center"/>
              <w:rPr>
                <w:color w:val="000000"/>
                <w:sz w:val="28"/>
                <w:szCs w:val="28"/>
              </w:rPr>
            </w:pPr>
            <w:r w:rsidRPr="005571CC">
              <w:rPr>
                <w:color w:val="000000"/>
                <w:sz w:val="28"/>
                <w:szCs w:val="28"/>
              </w:rPr>
              <w:t>1,16</w:t>
            </w:r>
          </w:p>
        </w:tc>
        <w:tc>
          <w:tcPr>
            <w:tcW w:w="850" w:type="dxa"/>
            <w:shd w:val="clear" w:color="auto" w:fill="auto"/>
            <w:noWrap/>
            <w:vAlign w:val="center"/>
            <w:hideMark/>
          </w:tcPr>
          <w:p w14:paraId="24A10474" w14:textId="77777777" w:rsidR="00584B1E" w:rsidRPr="005571CC" w:rsidRDefault="00584B1E" w:rsidP="00D8753A">
            <w:pPr>
              <w:jc w:val="center"/>
              <w:rPr>
                <w:color w:val="000000"/>
                <w:sz w:val="28"/>
                <w:szCs w:val="28"/>
              </w:rPr>
            </w:pPr>
            <w:r w:rsidRPr="005571CC">
              <w:rPr>
                <w:color w:val="000000"/>
                <w:sz w:val="28"/>
                <w:szCs w:val="28"/>
              </w:rPr>
              <w:t>10</w:t>
            </w:r>
          </w:p>
        </w:tc>
      </w:tr>
      <w:tr w:rsidR="00584B1E" w:rsidRPr="005571CC" w14:paraId="3A9CC005" w14:textId="77777777" w:rsidTr="00D8753A">
        <w:trPr>
          <w:trHeight w:val="315"/>
          <w:jc w:val="center"/>
        </w:trPr>
        <w:tc>
          <w:tcPr>
            <w:tcW w:w="3545" w:type="dxa"/>
            <w:shd w:val="clear" w:color="auto" w:fill="auto"/>
            <w:vAlign w:val="center"/>
            <w:hideMark/>
          </w:tcPr>
          <w:p w14:paraId="0FBD6874" w14:textId="77777777" w:rsidR="00584B1E" w:rsidRPr="005571CC" w:rsidRDefault="00584B1E" w:rsidP="00D8753A">
            <w:pPr>
              <w:rPr>
                <w:sz w:val="28"/>
                <w:szCs w:val="28"/>
              </w:rPr>
            </w:pPr>
            <w:r w:rsidRPr="005571CC">
              <w:rPr>
                <w:sz w:val="28"/>
                <w:szCs w:val="28"/>
              </w:rPr>
              <w:t>Гомельская область</w:t>
            </w:r>
          </w:p>
        </w:tc>
        <w:tc>
          <w:tcPr>
            <w:tcW w:w="1126" w:type="dxa"/>
            <w:shd w:val="clear" w:color="auto" w:fill="auto"/>
            <w:noWrap/>
            <w:vAlign w:val="center"/>
            <w:hideMark/>
          </w:tcPr>
          <w:p w14:paraId="705CEF86" w14:textId="77777777" w:rsidR="00584B1E" w:rsidRPr="005571CC" w:rsidRDefault="00584B1E" w:rsidP="00D8753A">
            <w:pPr>
              <w:jc w:val="center"/>
              <w:rPr>
                <w:color w:val="000000"/>
                <w:sz w:val="28"/>
                <w:szCs w:val="28"/>
              </w:rPr>
            </w:pPr>
            <w:r w:rsidRPr="005571CC">
              <w:rPr>
                <w:color w:val="000000"/>
                <w:sz w:val="28"/>
                <w:szCs w:val="28"/>
              </w:rPr>
              <w:t>921,29</w:t>
            </w:r>
          </w:p>
        </w:tc>
        <w:tc>
          <w:tcPr>
            <w:tcW w:w="1153" w:type="dxa"/>
            <w:shd w:val="clear" w:color="auto" w:fill="auto"/>
            <w:noWrap/>
            <w:vAlign w:val="center"/>
            <w:hideMark/>
          </w:tcPr>
          <w:p w14:paraId="385DC92A" w14:textId="77777777" w:rsidR="00584B1E" w:rsidRPr="005571CC" w:rsidRDefault="00584B1E" w:rsidP="00D8753A">
            <w:pPr>
              <w:jc w:val="center"/>
              <w:rPr>
                <w:color w:val="000000"/>
                <w:sz w:val="28"/>
                <w:szCs w:val="28"/>
              </w:rPr>
            </w:pPr>
            <w:r w:rsidRPr="00BD3198">
              <w:rPr>
                <w:color w:val="000000"/>
                <w:sz w:val="28"/>
                <w:szCs w:val="28"/>
              </w:rPr>
              <w:t>-</w:t>
            </w:r>
          </w:p>
        </w:tc>
        <w:tc>
          <w:tcPr>
            <w:tcW w:w="850" w:type="dxa"/>
            <w:shd w:val="clear" w:color="auto" w:fill="auto"/>
            <w:noWrap/>
            <w:vAlign w:val="center"/>
            <w:hideMark/>
          </w:tcPr>
          <w:p w14:paraId="00FB0FE0" w14:textId="77777777" w:rsidR="00584B1E" w:rsidRPr="005571CC" w:rsidRDefault="00584B1E" w:rsidP="00D8753A">
            <w:pPr>
              <w:jc w:val="center"/>
              <w:rPr>
                <w:sz w:val="28"/>
                <w:szCs w:val="28"/>
              </w:rPr>
            </w:pPr>
            <w:r w:rsidRPr="00BD3198">
              <w:rPr>
                <w:sz w:val="28"/>
                <w:szCs w:val="28"/>
              </w:rPr>
              <w:t>-</w:t>
            </w:r>
          </w:p>
        </w:tc>
      </w:tr>
    </w:tbl>
    <w:p w14:paraId="2A7F49C6" w14:textId="77777777" w:rsidR="00584B1E" w:rsidRDefault="00584B1E" w:rsidP="00584B1E">
      <w:pPr>
        <w:jc w:val="center"/>
        <w:rPr>
          <w:sz w:val="28"/>
          <w:szCs w:val="28"/>
        </w:rPr>
      </w:pPr>
    </w:p>
    <w:p w14:paraId="484A7D41" w14:textId="77777777" w:rsidR="00D8753A" w:rsidRDefault="00D8753A" w:rsidP="00D8753A">
      <w:pPr>
        <w:autoSpaceDE w:val="0"/>
        <w:autoSpaceDN w:val="0"/>
        <w:adjustRightInd w:val="0"/>
        <w:jc w:val="center"/>
        <w:rPr>
          <w:sz w:val="28"/>
          <w:szCs w:val="28"/>
        </w:rPr>
      </w:pPr>
    </w:p>
    <w:p w14:paraId="67CCE9A2" w14:textId="20377984" w:rsidR="00D8753A" w:rsidRPr="003963F2" w:rsidRDefault="00D8753A" w:rsidP="00D8753A">
      <w:pPr>
        <w:autoSpaceDE w:val="0"/>
        <w:autoSpaceDN w:val="0"/>
        <w:adjustRightInd w:val="0"/>
        <w:jc w:val="center"/>
        <w:rPr>
          <w:sz w:val="28"/>
          <w:szCs w:val="28"/>
        </w:rPr>
      </w:pPr>
      <w:r w:rsidRPr="003963F2">
        <w:rPr>
          <w:sz w:val="28"/>
          <w:szCs w:val="28"/>
        </w:rPr>
        <w:t xml:space="preserve">Таблица </w:t>
      </w:r>
      <w:r>
        <w:rPr>
          <w:sz w:val="28"/>
          <w:szCs w:val="28"/>
        </w:rPr>
        <w:t>2</w:t>
      </w:r>
      <w:r w:rsidRPr="003963F2">
        <w:rPr>
          <w:sz w:val="28"/>
          <w:szCs w:val="28"/>
        </w:rPr>
        <w:t xml:space="preserve">. Динамика качества продовольственного сырья и продуктов питания по химическим и микробиологическим показателям на территории </w:t>
      </w:r>
      <w:r>
        <w:rPr>
          <w:sz w:val="28"/>
          <w:szCs w:val="28"/>
        </w:rPr>
        <w:t>Жлобинского района</w:t>
      </w:r>
      <w:r w:rsidRPr="003963F2">
        <w:rPr>
          <w:sz w:val="28"/>
          <w:szCs w:val="28"/>
        </w:rPr>
        <w:t xml:space="preserve"> за 2017-202</w:t>
      </w:r>
      <w:r>
        <w:rPr>
          <w:sz w:val="28"/>
          <w:szCs w:val="28"/>
        </w:rPr>
        <w:t>2</w:t>
      </w:r>
      <w:r w:rsidRPr="003963F2">
        <w:rPr>
          <w:sz w:val="28"/>
          <w:szCs w:val="28"/>
        </w:rPr>
        <w:t xml:space="preserve"> годы</w:t>
      </w:r>
    </w:p>
    <w:p w14:paraId="4590338D" w14:textId="17C8D9B4" w:rsidR="000C4F47" w:rsidRDefault="000C4F47" w:rsidP="001553FE"/>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648"/>
        <w:gridCol w:w="1129"/>
        <w:gridCol w:w="1063"/>
        <w:gridCol w:w="1130"/>
        <w:gridCol w:w="877"/>
        <w:gridCol w:w="1130"/>
        <w:gridCol w:w="1063"/>
        <w:gridCol w:w="1200"/>
        <w:gridCol w:w="1063"/>
        <w:gridCol w:w="1200"/>
        <w:gridCol w:w="1057"/>
      </w:tblGrid>
      <w:tr w:rsidR="00E87EFD" w:rsidRPr="00E87EFD" w14:paraId="48BBBE46" w14:textId="77777777" w:rsidTr="00950CF8">
        <w:trPr>
          <w:cantSplit/>
        </w:trPr>
        <w:tc>
          <w:tcPr>
            <w:tcW w:w="1253" w:type="pct"/>
            <w:vMerge w:val="restart"/>
            <w:tcBorders>
              <w:top w:val="single" w:sz="4" w:space="0" w:color="auto"/>
              <w:right w:val="single" w:sz="4" w:space="0" w:color="auto"/>
            </w:tcBorders>
            <w:vAlign w:val="center"/>
          </w:tcPr>
          <w:p w14:paraId="60760940" w14:textId="63A542D5" w:rsidR="00E87EFD" w:rsidRPr="00E87EFD" w:rsidRDefault="00E87EFD" w:rsidP="00D8753A">
            <w:pPr>
              <w:rPr>
                <w:sz w:val="26"/>
                <w:szCs w:val="26"/>
              </w:rPr>
            </w:pPr>
            <w:r w:rsidRPr="00E87EFD">
              <w:rPr>
                <w:sz w:val="26"/>
                <w:szCs w:val="26"/>
              </w:rPr>
              <w:t>Показатель</w:t>
            </w:r>
          </w:p>
        </w:tc>
        <w:tc>
          <w:tcPr>
            <w:tcW w:w="753" w:type="pct"/>
            <w:gridSpan w:val="2"/>
            <w:tcBorders>
              <w:top w:val="single" w:sz="4" w:space="0" w:color="auto"/>
              <w:left w:val="single" w:sz="4" w:space="0" w:color="auto"/>
              <w:bottom w:val="single" w:sz="4" w:space="0" w:color="auto"/>
              <w:right w:val="single" w:sz="4" w:space="0" w:color="auto"/>
            </w:tcBorders>
          </w:tcPr>
          <w:p w14:paraId="2B4DD410" w14:textId="77777777" w:rsidR="00E87EFD" w:rsidRPr="00E87EFD" w:rsidRDefault="00E87EFD" w:rsidP="00D8753A">
            <w:pPr>
              <w:jc w:val="both"/>
              <w:rPr>
                <w:sz w:val="26"/>
                <w:szCs w:val="26"/>
              </w:rPr>
            </w:pPr>
            <w:r w:rsidRPr="00E87EFD">
              <w:rPr>
                <w:sz w:val="26"/>
                <w:szCs w:val="26"/>
              </w:rPr>
              <w:t>2018</w:t>
            </w:r>
          </w:p>
        </w:tc>
        <w:tc>
          <w:tcPr>
            <w:tcW w:w="689" w:type="pct"/>
            <w:gridSpan w:val="2"/>
            <w:tcBorders>
              <w:top w:val="single" w:sz="4" w:space="0" w:color="auto"/>
              <w:left w:val="single" w:sz="4" w:space="0" w:color="auto"/>
              <w:bottom w:val="single" w:sz="4" w:space="0" w:color="auto"/>
              <w:right w:val="single" w:sz="4" w:space="0" w:color="auto"/>
            </w:tcBorders>
          </w:tcPr>
          <w:p w14:paraId="63CD2E4C" w14:textId="77777777" w:rsidR="00E87EFD" w:rsidRPr="00E87EFD" w:rsidRDefault="00E87EFD" w:rsidP="00D8753A">
            <w:pPr>
              <w:jc w:val="both"/>
              <w:rPr>
                <w:sz w:val="26"/>
                <w:szCs w:val="26"/>
              </w:rPr>
            </w:pPr>
            <w:r w:rsidRPr="00E87EFD">
              <w:rPr>
                <w:sz w:val="26"/>
                <w:szCs w:val="26"/>
              </w:rPr>
              <w:t>2019</w:t>
            </w:r>
          </w:p>
        </w:tc>
        <w:tc>
          <w:tcPr>
            <w:tcW w:w="753" w:type="pct"/>
            <w:gridSpan w:val="2"/>
            <w:tcBorders>
              <w:top w:val="single" w:sz="4" w:space="0" w:color="auto"/>
              <w:left w:val="single" w:sz="4" w:space="0" w:color="auto"/>
              <w:bottom w:val="single" w:sz="4" w:space="0" w:color="auto"/>
              <w:right w:val="single" w:sz="4" w:space="0" w:color="auto"/>
            </w:tcBorders>
          </w:tcPr>
          <w:p w14:paraId="5175F432" w14:textId="77777777" w:rsidR="00E87EFD" w:rsidRPr="00E87EFD" w:rsidRDefault="00E87EFD" w:rsidP="00D8753A">
            <w:pPr>
              <w:jc w:val="both"/>
              <w:rPr>
                <w:sz w:val="26"/>
                <w:szCs w:val="26"/>
              </w:rPr>
            </w:pPr>
            <w:r w:rsidRPr="00E87EFD">
              <w:rPr>
                <w:sz w:val="26"/>
                <w:szCs w:val="26"/>
              </w:rPr>
              <w:t>2020</w:t>
            </w:r>
          </w:p>
        </w:tc>
        <w:tc>
          <w:tcPr>
            <w:tcW w:w="777" w:type="pct"/>
            <w:gridSpan w:val="2"/>
            <w:tcBorders>
              <w:top w:val="single" w:sz="4" w:space="0" w:color="auto"/>
              <w:left w:val="nil"/>
              <w:bottom w:val="single" w:sz="4" w:space="0" w:color="auto"/>
              <w:right w:val="single" w:sz="4" w:space="0" w:color="auto"/>
            </w:tcBorders>
          </w:tcPr>
          <w:p w14:paraId="35261328" w14:textId="77777777" w:rsidR="00E87EFD" w:rsidRPr="00E87EFD" w:rsidRDefault="00E87EFD" w:rsidP="00D8753A">
            <w:pPr>
              <w:rPr>
                <w:sz w:val="26"/>
                <w:szCs w:val="26"/>
              </w:rPr>
            </w:pPr>
            <w:r w:rsidRPr="00E87EFD">
              <w:rPr>
                <w:sz w:val="26"/>
                <w:szCs w:val="26"/>
              </w:rPr>
              <w:t>2021</w:t>
            </w:r>
          </w:p>
        </w:tc>
        <w:tc>
          <w:tcPr>
            <w:tcW w:w="412" w:type="pct"/>
            <w:tcBorders>
              <w:top w:val="single" w:sz="4" w:space="0" w:color="auto"/>
              <w:left w:val="single" w:sz="4" w:space="0" w:color="auto"/>
              <w:bottom w:val="single" w:sz="4" w:space="0" w:color="auto"/>
              <w:right w:val="nil"/>
            </w:tcBorders>
          </w:tcPr>
          <w:p w14:paraId="10B9BC14" w14:textId="77777777" w:rsidR="00E87EFD" w:rsidRPr="00E87EFD" w:rsidRDefault="00E87EFD" w:rsidP="00D8753A">
            <w:pPr>
              <w:rPr>
                <w:sz w:val="26"/>
                <w:szCs w:val="26"/>
              </w:rPr>
            </w:pPr>
            <w:r w:rsidRPr="00E87EFD">
              <w:rPr>
                <w:sz w:val="26"/>
                <w:szCs w:val="26"/>
              </w:rPr>
              <w:t>2022</w:t>
            </w:r>
          </w:p>
        </w:tc>
        <w:tc>
          <w:tcPr>
            <w:tcW w:w="363" w:type="pct"/>
            <w:tcBorders>
              <w:top w:val="single" w:sz="4" w:space="0" w:color="auto"/>
              <w:left w:val="nil"/>
              <w:bottom w:val="single" w:sz="4" w:space="0" w:color="auto"/>
            </w:tcBorders>
          </w:tcPr>
          <w:p w14:paraId="4070F6E0" w14:textId="77777777" w:rsidR="00E87EFD" w:rsidRPr="00E87EFD" w:rsidRDefault="00E87EFD" w:rsidP="00D8753A">
            <w:pPr>
              <w:rPr>
                <w:sz w:val="26"/>
                <w:szCs w:val="26"/>
              </w:rPr>
            </w:pPr>
          </w:p>
        </w:tc>
      </w:tr>
      <w:tr w:rsidR="00950CF8" w:rsidRPr="00E87EFD" w14:paraId="674D1273" w14:textId="77777777" w:rsidTr="00950CF8">
        <w:trPr>
          <w:cantSplit/>
          <w:trHeight w:val="2862"/>
        </w:trPr>
        <w:tc>
          <w:tcPr>
            <w:tcW w:w="1253" w:type="pct"/>
            <w:vMerge/>
            <w:tcBorders>
              <w:bottom w:val="single" w:sz="4" w:space="0" w:color="auto"/>
              <w:right w:val="single" w:sz="4" w:space="0" w:color="auto"/>
            </w:tcBorders>
            <w:vAlign w:val="center"/>
          </w:tcPr>
          <w:p w14:paraId="657F6788" w14:textId="77777777" w:rsidR="00950CF8" w:rsidRPr="00E87EFD" w:rsidRDefault="00950CF8" w:rsidP="00950CF8">
            <w:pPr>
              <w:rPr>
                <w:sz w:val="26"/>
                <w:szCs w:val="26"/>
              </w:rPr>
            </w:pPr>
          </w:p>
        </w:tc>
        <w:tc>
          <w:tcPr>
            <w:tcW w:w="388" w:type="pct"/>
            <w:tcBorders>
              <w:top w:val="single" w:sz="4" w:space="0" w:color="auto"/>
              <w:left w:val="single" w:sz="4" w:space="0" w:color="auto"/>
              <w:bottom w:val="single" w:sz="4" w:space="0" w:color="auto"/>
              <w:right w:val="single" w:sz="4" w:space="0" w:color="auto"/>
            </w:tcBorders>
            <w:textDirection w:val="btLr"/>
          </w:tcPr>
          <w:p w14:paraId="63B3C005" w14:textId="2FDEB1FD" w:rsidR="00950CF8" w:rsidRPr="00E87EFD" w:rsidRDefault="00950CF8" w:rsidP="00950CF8">
            <w:pPr>
              <w:ind w:left="113" w:right="113"/>
              <w:jc w:val="both"/>
              <w:rPr>
                <w:sz w:val="26"/>
                <w:szCs w:val="26"/>
              </w:rPr>
            </w:pPr>
            <w:r w:rsidRPr="00E87EFD">
              <w:rPr>
                <w:sz w:val="26"/>
                <w:szCs w:val="26"/>
              </w:rPr>
              <w:t>Всего</w:t>
            </w:r>
            <w:r>
              <w:rPr>
                <w:sz w:val="26"/>
                <w:szCs w:val="26"/>
              </w:rPr>
              <w:t xml:space="preserve"> проб</w:t>
            </w:r>
          </w:p>
        </w:tc>
        <w:tc>
          <w:tcPr>
            <w:tcW w:w="365" w:type="pct"/>
            <w:tcBorders>
              <w:top w:val="single" w:sz="4" w:space="0" w:color="auto"/>
              <w:left w:val="single" w:sz="4" w:space="0" w:color="auto"/>
              <w:bottom w:val="single" w:sz="4" w:space="0" w:color="auto"/>
              <w:right w:val="single" w:sz="4" w:space="0" w:color="auto"/>
            </w:tcBorders>
            <w:textDirection w:val="btLr"/>
          </w:tcPr>
          <w:p w14:paraId="323DE1BA" w14:textId="50FF99A7" w:rsidR="00950CF8" w:rsidRPr="00950CF8" w:rsidRDefault="00950CF8" w:rsidP="00950CF8">
            <w:pPr>
              <w:ind w:left="113" w:right="113"/>
              <w:rPr>
                <w:sz w:val="26"/>
                <w:szCs w:val="26"/>
              </w:rPr>
            </w:pPr>
            <w:r w:rsidRPr="00950CF8">
              <w:rPr>
                <w:bCs/>
                <w:iCs/>
                <w:sz w:val="26"/>
                <w:szCs w:val="26"/>
              </w:rPr>
              <w:t>из них несоответсвующих, %</w:t>
            </w:r>
          </w:p>
        </w:tc>
        <w:tc>
          <w:tcPr>
            <w:tcW w:w="388" w:type="pct"/>
            <w:tcBorders>
              <w:top w:val="single" w:sz="4" w:space="0" w:color="auto"/>
              <w:left w:val="single" w:sz="4" w:space="0" w:color="auto"/>
              <w:bottom w:val="single" w:sz="4" w:space="0" w:color="auto"/>
              <w:right w:val="single" w:sz="4" w:space="0" w:color="auto"/>
            </w:tcBorders>
            <w:textDirection w:val="btLr"/>
          </w:tcPr>
          <w:p w14:paraId="0B097897" w14:textId="01DE99F5" w:rsidR="00950CF8" w:rsidRPr="00E87EFD" w:rsidRDefault="00950CF8" w:rsidP="00950CF8">
            <w:pPr>
              <w:ind w:left="111"/>
              <w:jc w:val="both"/>
              <w:rPr>
                <w:sz w:val="26"/>
                <w:szCs w:val="26"/>
              </w:rPr>
            </w:pPr>
            <w:r w:rsidRPr="00E87EFD">
              <w:rPr>
                <w:sz w:val="26"/>
                <w:szCs w:val="26"/>
              </w:rPr>
              <w:t>Всего</w:t>
            </w:r>
            <w:r>
              <w:rPr>
                <w:sz w:val="26"/>
                <w:szCs w:val="26"/>
              </w:rPr>
              <w:t xml:space="preserve"> проб</w:t>
            </w:r>
          </w:p>
        </w:tc>
        <w:tc>
          <w:tcPr>
            <w:tcW w:w="301" w:type="pct"/>
            <w:tcBorders>
              <w:top w:val="single" w:sz="4" w:space="0" w:color="auto"/>
              <w:left w:val="single" w:sz="4" w:space="0" w:color="auto"/>
              <w:bottom w:val="single" w:sz="4" w:space="0" w:color="auto"/>
              <w:right w:val="single" w:sz="4" w:space="0" w:color="auto"/>
            </w:tcBorders>
            <w:textDirection w:val="btLr"/>
          </w:tcPr>
          <w:p w14:paraId="63718171" w14:textId="62A05563" w:rsidR="00950CF8" w:rsidRPr="00E87EFD" w:rsidRDefault="00950CF8" w:rsidP="00950CF8">
            <w:pPr>
              <w:ind w:left="111"/>
              <w:rPr>
                <w:sz w:val="26"/>
                <w:szCs w:val="26"/>
              </w:rPr>
            </w:pPr>
            <w:r w:rsidRPr="00950CF8">
              <w:rPr>
                <w:bCs/>
                <w:iCs/>
                <w:sz w:val="26"/>
                <w:szCs w:val="26"/>
              </w:rPr>
              <w:t>из них несоответсвующих, %</w:t>
            </w:r>
          </w:p>
        </w:tc>
        <w:tc>
          <w:tcPr>
            <w:tcW w:w="388" w:type="pct"/>
            <w:tcBorders>
              <w:top w:val="single" w:sz="4" w:space="0" w:color="auto"/>
              <w:left w:val="single" w:sz="4" w:space="0" w:color="auto"/>
              <w:bottom w:val="single" w:sz="4" w:space="0" w:color="auto"/>
              <w:right w:val="single" w:sz="4" w:space="0" w:color="auto"/>
            </w:tcBorders>
            <w:textDirection w:val="btLr"/>
          </w:tcPr>
          <w:p w14:paraId="147FA5F8" w14:textId="180AFECC" w:rsidR="00950CF8" w:rsidRPr="00E87EFD" w:rsidRDefault="00950CF8" w:rsidP="00950CF8">
            <w:pPr>
              <w:ind w:left="111"/>
              <w:jc w:val="both"/>
              <w:rPr>
                <w:sz w:val="26"/>
                <w:szCs w:val="26"/>
              </w:rPr>
            </w:pPr>
            <w:r w:rsidRPr="00E87EFD">
              <w:rPr>
                <w:sz w:val="26"/>
                <w:szCs w:val="26"/>
              </w:rPr>
              <w:t>Всего</w:t>
            </w:r>
            <w:r>
              <w:rPr>
                <w:sz w:val="26"/>
                <w:szCs w:val="26"/>
              </w:rPr>
              <w:t xml:space="preserve"> проб</w:t>
            </w:r>
          </w:p>
        </w:tc>
        <w:tc>
          <w:tcPr>
            <w:tcW w:w="365" w:type="pct"/>
            <w:tcBorders>
              <w:top w:val="single" w:sz="4" w:space="0" w:color="auto"/>
              <w:left w:val="single" w:sz="4" w:space="0" w:color="auto"/>
              <w:bottom w:val="single" w:sz="4" w:space="0" w:color="auto"/>
              <w:right w:val="single" w:sz="4" w:space="0" w:color="auto"/>
            </w:tcBorders>
            <w:textDirection w:val="btLr"/>
          </w:tcPr>
          <w:p w14:paraId="52E98AC7" w14:textId="4FA4C750" w:rsidR="00950CF8" w:rsidRPr="00E87EFD" w:rsidRDefault="00950CF8" w:rsidP="00950CF8">
            <w:pPr>
              <w:ind w:left="111"/>
              <w:rPr>
                <w:sz w:val="26"/>
                <w:szCs w:val="26"/>
              </w:rPr>
            </w:pPr>
            <w:r w:rsidRPr="00950CF8">
              <w:rPr>
                <w:bCs/>
                <w:iCs/>
                <w:sz w:val="26"/>
                <w:szCs w:val="26"/>
              </w:rPr>
              <w:t>из них несоответсвующих, %</w:t>
            </w:r>
          </w:p>
        </w:tc>
        <w:tc>
          <w:tcPr>
            <w:tcW w:w="412" w:type="pct"/>
            <w:tcBorders>
              <w:top w:val="single" w:sz="4" w:space="0" w:color="auto"/>
              <w:left w:val="nil"/>
              <w:bottom w:val="single" w:sz="4" w:space="0" w:color="auto"/>
              <w:right w:val="single" w:sz="4" w:space="0" w:color="auto"/>
            </w:tcBorders>
            <w:textDirection w:val="btLr"/>
          </w:tcPr>
          <w:p w14:paraId="647DE941" w14:textId="5B92CD7E" w:rsidR="00950CF8" w:rsidRPr="00E87EFD" w:rsidRDefault="00950CF8" w:rsidP="00950CF8">
            <w:pPr>
              <w:ind w:left="111"/>
              <w:rPr>
                <w:sz w:val="26"/>
                <w:szCs w:val="26"/>
              </w:rPr>
            </w:pPr>
            <w:r w:rsidRPr="00E87EFD">
              <w:rPr>
                <w:sz w:val="26"/>
                <w:szCs w:val="26"/>
              </w:rPr>
              <w:t>Всего</w:t>
            </w:r>
            <w:r>
              <w:rPr>
                <w:sz w:val="26"/>
                <w:szCs w:val="26"/>
              </w:rPr>
              <w:t xml:space="preserve"> проб</w:t>
            </w:r>
          </w:p>
        </w:tc>
        <w:tc>
          <w:tcPr>
            <w:tcW w:w="365" w:type="pct"/>
            <w:tcBorders>
              <w:top w:val="single" w:sz="4" w:space="0" w:color="auto"/>
              <w:left w:val="single" w:sz="4" w:space="0" w:color="auto"/>
              <w:bottom w:val="single" w:sz="4" w:space="0" w:color="auto"/>
              <w:right w:val="nil"/>
            </w:tcBorders>
            <w:textDirection w:val="btLr"/>
          </w:tcPr>
          <w:p w14:paraId="04C56475" w14:textId="5274AFC9" w:rsidR="00950CF8" w:rsidRPr="00E87EFD" w:rsidRDefault="00950CF8" w:rsidP="00950CF8">
            <w:pPr>
              <w:ind w:left="111"/>
              <w:rPr>
                <w:sz w:val="26"/>
                <w:szCs w:val="26"/>
              </w:rPr>
            </w:pPr>
            <w:r w:rsidRPr="00950CF8">
              <w:rPr>
                <w:bCs/>
                <w:iCs/>
                <w:sz w:val="26"/>
                <w:szCs w:val="26"/>
              </w:rPr>
              <w:t>из них несоответсвующих, %</w:t>
            </w:r>
          </w:p>
        </w:tc>
        <w:tc>
          <w:tcPr>
            <w:tcW w:w="412" w:type="pct"/>
            <w:tcBorders>
              <w:top w:val="single" w:sz="4" w:space="0" w:color="auto"/>
              <w:left w:val="single" w:sz="4" w:space="0" w:color="auto"/>
              <w:bottom w:val="single" w:sz="4" w:space="0" w:color="auto"/>
              <w:right w:val="nil"/>
            </w:tcBorders>
            <w:textDirection w:val="btLr"/>
          </w:tcPr>
          <w:p w14:paraId="23AB83C5" w14:textId="4C32D59E" w:rsidR="00950CF8" w:rsidRPr="00E87EFD" w:rsidRDefault="00950CF8" w:rsidP="00950CF8">
            <w:pPr>
              <w:ind w:left="111"/>
              <w:rPr>
                <w:sz w:val="26"/>
                <w:szCs w:val="26"/>
              </w:rPr>
            </w:pPr>
            <w:r w:rsidRPr="00E87EFD">
              <w:rPr>
                <w:sz w:val="26"/>
                <w:szCs w:val="26"/>
              </w:rPr>
              <w:t>Всего</w:t>
            </w:r>
            <w:r>
              <w:rPr>
                <w:sz w:val="26"/>
                <w:szCs w:val="26"/>
              </w:rPr>
              <w:t xml:space="preserve"> проб</w:t>
            </w:r>
          </w:p>
        </w:tc>
        <w:tc>
          <w:tcPr>
            <w:tcW w:w="363" w:type="pct"/>
            <w:tcBorders>
              <w:top w:val="single" w:sz="4" w:space="0" w:color="auto"/>
              <w:left w:val="single" w:sz="4" w:space="0" w:color="auto"/>
              <w:bottom w:val="single" w:sz="4" w:space="0" w:color="auto"/>
            </w:tcBorders>
            <w:textDirection w:val="btLr"/>
          </w:tcPr>
          <w:p w14:paraId="1D447BC6" w14:textId="61DB4E71" w:rsidR="00950CF8" w:rsidRPr="00E87EFD" w:rsidRDefault="00950CF8" w:rsidP="00950CF8">
            <w:pPr>
              <w:ind w:left="111"/>
              <w:rPr>
                <w:sz w:val="26"/>
                <w:szCs w:val="26"/>
              </w:rPr>
            </w:pPr>
            <w:r w:rsidRPr="00950CF8">
              <w:rPr>
                <w:bCs/>
                <w:iCs/>
                <w:sz w:val="26"/>
                <w:szCs w:val="26"/>
              </w:rPr>
              <w:t>из них несоответсвующих, %</w:t>
            </w:r>
          </w:p>
        </w:tc>
      </w:tr>
      <w:tr w:rsidR="00950CF8" w:rsidRPr="00E87EFD" w14:paraId="72638DE0" w14:textId="77777777" w:rsidTr="00950CF8">
        <w:tc>
          <w:tcPr>
            <w:tcW w:w="1253" w:type="pct"/>
            <w:tcBorders>
              <w:top w:val="single" w:sz="4" w:space="0" w:color="auto"/>
              <w:bottom w:val="single" w:sz="4" w:space="0" w:color="auto"/>
              <w:right w:val="single" w:sz="4" w:space="0" w:color="auto"/>
            </w:tcBorders>
          </w:tcPr>
          <w:p w14:paraId="12C9B679" w14:textId="77777777" w:rsidR="00950CF8" w:rsidRPr="00E87EFD" w:rsidRDefault="00950CF8" w:rsidP="00950CF8">
            <w:pPr>
              <w:jc w:val="both"/>
              <w:rPr>
                <w:sz w:val="26"/>
                <w:szCs w:val="26"/>
              </w:rPr>
            </w:pPr>
            <w:r w:rsidRPr="00E87EFD">
              <w:rPr>
                <w:sz w:val="26"/>
                <w:szCs w:val="26"/>
              </w:rPr>
              <w:t>Всего исследовано по химическим показателям</w:t>
            </w:r>
          </w:p>
        </w:tc>
        <w:tc>
          <w:tcPr>
            <w:tcW w:w="388" w:type="pct"/>
            <w:tcBorders>
              <w:top w:val="single" w:sz="4" w:space="0" w:color="auto"/>
              <w:left w:val="single" w:sz="4" w:space="0" w:color="auto"/>
              <w:bottom w:val="single" w:sz="4" w:space="0" w:color="auto"/>
              <w:right w:val="single" w:sz="4" w:space="0" w:color="auto"/>
            </w:tcBorders>
          </w:tcPr>
          <w:p w14:paraId="5F69FAA0" w14:textId="77777777" w:rsidR="00950CF8" w:rsidRPr="00E87EFD" w:rsidRDefault="00950CF8" w:rsidP="00950CF8">
            <w:pPr>
              <w:jc w:val="center"/>
              <w:rPr>
                <w:sz w:val="26"/>
                <w:szCs w:val="26"/>
              </w:rPr>
            </w:pPr>
            <w:r w:rsidRPr="00E87EFD">
              <w:rPr>
                <w:sz w:val="26"/>
                <w:szCs w:val="26"/>
              </w:rPr>
              <w:t>398</w:t>
            </w:r>
          </w:p>
        </w:tc>
        <w:tc>
          <w:tcPr>
            <w:tcW w:w="365" w:type="pct"/>
            <w:tcBorders>
              <w:top w:val="single" w:sz="4" w:space="0" w:color="auto"/>
              <w:left w:val="single" w:sz="4" w:space="0" w:color="auto"/>
              <w:bottom w:val="single" w:sz="4" w:space="0" w:color="auto"/>
              <w:right w:val="single" w:sz="4" w:space="0" w:color="auto"/>
            </w:tcBorders>
          </w:tcPr>
          <w:p w14:paraId="7FC0AE94" w14:textId="77777777" w:rsidR="00950CF8" w:rsidRPr="00E87EFD" w:rsidRDefault="00950CF8" w:rsidP="00950CF8">
            <w:pPr>
              <w:jc w:val="center"/>
              <w:rPr>
                <w:sz w:val="26"/>
                <w:szCs w:val="26"/>
              </w:rPr>
            </w:pPr>
            <w:r w:rsidRPr="00E87EFD">
              <w:rPr>
                <w:sz w:val="26"/>
                <w:szCs w:val="26"/>
              </w:rPr>
              <w:t>0</w:t>
            </w:r>
          </w:p>
        </w:tc>
        <w:tc>
          <w:tcPr>
            <w:tcW w:w="388" w:type="pct"/>
            <w:tcBorders>
              <w:top w:val="single" w:sz="4" w:space="0" w:color="auto"/>
              <w:left w:val="single" w:sz="4" w:space="0" w:color="auto"/>
              <w:bottom w:val="single" w:sz="4" w:space="0" w:color="auto"/>
              <w:right w:val="single" w:sz="4" w:space="0" w:color="auto"/>
            </w:tcBorders>
          </w:tcPr>
          <w:p w14:paraId="1DF65788" w14:textId="77777777" w:rsidR="00950CF8" w:rsidRPr="00E87EFD" w:rsidRDefault="00950CF8" w:rsidP="00950CF8">
            <w:pPr>
              <w:jc w:val="center"/>
              <w:rPr>
                <w:sz w:val="26"/>
                <w:szCs w:val="26"/>
              </w:rPr>
            </w:pPr>
            <w:r w:rsidRPr="00E87EFD">
              <w:rPr>
                <w:sz w:val="26"/>
                <w:szCs w:val="26"/>
              </w:rPr>
              <w:t>342</w:t>
            </w:r>
          </w:p>
        </w:tc>
        <w:tc>
          <w:tcPr>
            <w:tcW w:w="301" w:type="pct"/>
            <w:tcBorders>
              <w:top w:val="single" w:sz="4" w:space="0" w:color="auto"/>
              <w:left w:val="single" w:sz="4" w:space="0" w:color="auto"/>
              <w:bottom w:val="single" w:sz="4" w:space="0" w:color="auto"/>
              <w:right w:val="single" w:sz="4" w:space="0" w:color="auto"/>
            </w:tcBorders>
          </w:tcPr>
          <w:p w14:paraId="0E88C850" w14:textId="77777777" w:rsidR="00950CF8" w:rsidRPr="00E87EFD" w:rsidRDefault="00950CF8" w:rsidP="00950CF8">
            <w:pPr>
              <w:jc w:val="center"/>
              <w:rPr>
                <w:sz w:val="26"/>
                <w:szCs w:val="26"/>
              </w:rPr>
            </w:pPr>
            <w:r w:rsidRPr="00E87EFD">
              <w:rPr>
                <w:sz w:val="26"/>
                <w:szCs w:val="26"/>
              </w:rPr>
              <w:t>0</w:t>
            </w:r>
          </w:p>
        </w:tc>
        <w:tc>
          <w:tcPr>
            <w:tcW w:w="388" w:type="pct"/>
            <w:tcBorders>
              <w:top w:val="single" w:sz="4" w:space="0" w:color="auto"/>
              <w:left w:val="single" w:sz="4" w:space="0" w:color="auto"/>
              <w:bottom w:val="single" w:sz="4" w:space="0" w:color="auto"/>
              <w:right w:val="single" w:sz="4" w:space="0" w:color="auto"/>
            </w:tcBorders>
          </w:tcPr>
          <w:p w14:paraId="3079589D" w14:textId="77777777" w:rsidR="00950CF8" w:rsidRPr="00E87EFD" w:rsidRDefault="00950CF8" w:rsidP="00950CF8">
            <w:pPr>
              <w:jc w:val="center"/>
              <w:rPr>
                <w:sz w:val="26"/>
                <w:szCs w:val="26"/>
              </w:rPr>
            </w:pPr>
            <w:r w:rsidRPr="00E87EFD">
              <w:rPr>
                <w:sz w:val="26"/>
                <w:szCs w:val="26"/>
              </w:rPr>
              <w:t>452</w:t>
            </w:r>
          </w:p>
        </w:tc>
        <w:tc>
          <w:tcPr>
            <w:tcW w:w="365" w:type="pct"/>
            <w:tcBorders>
              <w:top w:val="single" w:sz="4" w:space="0" w:color="auto"/>
              <w:left w:val="single" w:sz="4" w:space="0" w:color="auto"/>
              <w:bottom w:val="single" w:sz="4" w:space="0" w:color="auto"/>
              <w:right w:val="single" w:sz="4" w:space="0" w:color="auto"/>
            </w:tcBorders>
          </w:tcPr>
          <w:p w14:paraId="3A4957AD" w14:textId="77777777" w:rsidR="00950CF8" w:rsidRPr="00E87EFD" w:rsidRDefault="00950CF8" w:rsidP="00950CF8">
            <w:pPr>
              <w:jc w:val="center"/>
              <w:rPr>
                <w:sz w:val="26"/>
                <w:szCs w:val="26"/>
              </w:rPr>
            </w:pPr>
            <w:r w:rsidRPr="00E87EFD">
              <w:rPr>
                <w:sz w:val="26"/>
                <w:szCs w:val="26"/>
              </w:rPr>
              <w:t>0,2%</w:t>
            </w:r>
          </w:p>
        </w:tc>
        <w:tc>
          <w:tcPr>
            <w:tcW w:w="412" w:type="pct"/>
            <w:tcBorders>
              <w:top w:val="single" w:sz="4" w:space="0" w:color="auto"/>
              <w:left w:val="nil"/>
              <w:bottom w:val="single" w:sz="4" w:space="0" w:color="auto"/>
              <w:right w:val="single" w:sz="4" w:space="0" w:color="auto"/>
            </w:tcBorders>
          </w:tcPr>
          <w:p w14:paraId="2AB55D1E" w14:textId="77777777" w:rsidR="00950CF8" w:rsidRPr="00E87EFD" w:rsidRDefault="00950CF8" w:rsidP="00950CF8">
            <w:pPr>
              <w:jc w:val="center"/>
              <w:rPr>
                <w:sz w:val="26"/>
                <w:szCs w:val="26"/>
              </w:rPr>
            </w:pPr>
            <w:r w:rsidRPr="00E87EFD">
              <w:rPr>
                <w:sz w:val="26"/>
                <w:szCs w:val="26"/>
              </w:rPr>
              <w:t>371</w:t>
            </w:r>
          </w:p>
        </w:tc>
        <w:tc>
          <w:tcPr>
            <w:tcW w:w="365" w:type="pct"/>
            <w:tcBorders>
              <w:top w:val="single" w:sz="4" w:space="0" w:color="auto"/>
              <w:left w:val="single" w:sz="4" w:space="0" w:color="auto"/>
              <w:bottom w:val="single" w:sz="4" w:space="0" w:color="auto"/>
              <w:right w:val="nil"/>
            </w:tcBorders>
          </w:tcPr>
          <w:p w14:paraId="0AC21680" w14:textId="77777777" w:rsidR="00950CF8" w:rsidRPr="00E87EFD" w:rsidRDefault="00950CF8" w:rsidP="00950CF8">
            <w:pPr>
              <w:jc w:val="center"/>
              <w:rPr>
                <w:sz w:val="26"/>
                <w:szCs w:val="26"/>
              </w:rPr>
            </w:pPr>
            <w:r w:rsidRPr="00E87EFD">
              <w:rPr>
                <w:sz w:val="26"/>
                <w:szCs w:val="26"/>
              </w:rPr>
              <w:t>1,3%</w:t>
            </w:r>
          </w:p>
        </w:tc>
        <w:tc>
          <w:tcPr>
            <w:tcW w:w="412" w:type="pct"/>
            <w:tcBorders>
              <w:top w:val="single" w:sz="4" w:space="0" w:color="auto"/>
              <w:left w:val="single" w:sz="4" w:space="0" w:color="auto"/>
              <w:bottom w:val="single" w:sz="4" w:space="0" w:color="auto"/>
              <w:right w:val="nil"/>
            </w:tcBorders>
          </w:tcPr>
          <w:p w14:paraId="52E5F4BB" w14:textId="77777777" w:rsidR="00950CF8" w:rsidRPr="00E87EFD" w:rsidRDefault="00950CF8" w:rsidP="00950CF8">
            <w:pPr>
              <w:jc w:val="center"/>
              <w:rPr>
                <w:sz w:val="26"/>
                <w:szCs w:val="26"/>
              </w:rPr>
            </w:pPr>
            <w:r w:rsidRPr="00E87EFD">
              <w:rPr>
                <w:sz w:val="26"/>
                <w:szCs w:val="26"/>
              </w:rPr>
              <w:t>332</w:t>
            </w:r>
          </w:p>
        </w:tc>
        <w:tc>
          <w:tcPr>
            <w:tcW w:w="363" w:type="pct"/>
            <w:tcBorders>
              <w:top w:val="single" w:sz="4" w:space="0" w:color="auto"/>
              <w:left w:val="single" w:sz="4" w:space="0" w:color="auto"/>
              <w:bottom w:val="single" w:sz="4" w:space="0" w:color="auto"/>
            </w:tcBorders>
          </w:tcPr>
          <w:p w14:paraId="5AEA87AB" w14:textId="77777777" w:rsidR="00950CF8" w:rsidRPr="00E87EFD" w:rsidRDefault="00950CF8" w:rsidP="00950CF8">
            <w:pPr>
              <w:jc w:val="center"/>
              <w:rPr>
                <w:sz w:val="26"/>
                <w:szCs w:val="26"/>
              </w:rPr>
            </w:pPr>
            <w:r w:rsidRPr="00E87EFD">
              <w:rPr>
                <w:sz w:val="26"/>
                <w:szCs w:val="26"/>
              </w:rPr>
              <w:t>1,5%</w:t>
            </w:r>
          </w:p>
        </w:tc>
      </w:tr>
      <w:tr w:rsidR="00950CF8" w:rsidRPr="00E87EFD" w14:paraId="197BB308" w14:textId="77777777" w:rsidTr="00950CF8">
        <w:tc>
          <w:tcPr>
            <w:tcW w:w="1253" w:type="pct"/>
            <w:tcBorders>
              <w:top w:val="single" w:sz="4" w:space="0" w:color="auto"/>
              <w:bottom w:val="single" w:sz="4" w:space="0" w:color="auto"/>
              <w:right w:val="single" w:sz="4" w:space="0" w:color="auto"/>
            </w:tcBorders>
          </w:tcPr>
          <w:p w14:paraId="7046B3A6" w14:textId="77777777" w:rsidR="00950CF8" w:rsidRPr="00E87EFD" w:rsidRDefault="00950CF8" w:rsidP="00950CF8">
            <w:pPr>
              <w:jc w:val="both"/>
              <w:rPr>
                <w:sz w:val="26"/>
                <w:szCs w:val="26"/>
              </w:rPr>
            </w:pPr>
            <w:r w:rsidRPr="00E87EFD">
              <w:rPr>
                <w:sz w:val="26"/>
                <w:szCs w:val="26"/>
              </w:rPr>
              <w:t>в т.ч. на нитраты</w:t>
            </w:r>
          </w:p>
        </w:tc>
        <w:tc>
          <w:tcPr>
            <w:tcW w:w="388" w:type="pct"/>
            <w:tcBorders>
              <w:top w:val="single" w:sz="4" w:space="0" w:color="auto"/>
              <w:left w:val="single" w:sz="4" w:space="0" w:color="auto"/>
              <w:bottom w:val="single" w:sz="4" w:space="0" w:color="auto"/>
              <w:right w:val="single" w:sz="4" w:space="0" w:color="auto"/>
            </w:tcBorders>
          </w:tcPr>
          <w:p w14:paraId="6366C916" w14:textId="77777777" w:rsidR="00950CF8" w:rsidRPr="00E87EFD" w:rsidRDefault="00950CF8" w:rsidP="00950CF8">
            <w:pPr>
              <w:jc w:val="center"/>
              <w:rPr>
                <w:sz w:val="26"/>
                <w:szCs w:val="26"/>
              </w:rPr>
            </w:pPr>
            <w:r w:rsidRPr="00E87EFD">
              <w:rPr>
                <w:sz w:val="26"/>
                <w:szCs w:val="26"/>
              </w:rPr>
              <w:t>151</w:t>
            </w:r>
          </w:p>
        </w:tc>
        <w:tc>
          <w:tcPr>
            <w:tcW w:w="365" w:type="pct"/>
            <w:tcBorders>
              <w:top w:val="single" w:sz="4" w:space="0" w:color="auto"/>
              <w:left w:val="single" w:sz="4" w:space="0" w:color="auto"/>
              <w:bottom w:val="single" w:sz="4" w:space="0" w:color="auto"/>
              <w:right w:val="single" w:sz="4" w:space="0" w:color="auto"/>
            </w:tcBorders>
          </w:tcPr>
          <w:p w14:paraId="793D2C7A" w14:textId="77777777" w:rsidR="00950CF8" w:rsidRPr="00E87EFD" w:rsidRDefault="00950CF8" w:rsidP="00950CF8">
            <w:pPr>
              <w:jc w:val="center"/>
              <w:rPr>
                <w:sz w:val="26"/>
                <w:szCs w:val="26"/>
              </w:rPr>
            </w:pPr>
            <w:r w:rsidRPr="00E87EFD">
              <w:rPr>
                <w:sz w:val="26"/>
                <w:szCs w:val="26"/>
              </w:rPr>
              <w:t>0</w:t>
            </w:r>
          </w:p>
        </w:tc>
        <w:tc>
          <w:tcPr>
            <w:tcW w:w="388" w:type="pct"/>
            <w:tcBorders>
              <w:top w:val="single" w:sz="4" w:space="0" w:color="auto"/>
              <w:left w:val="single" w:sz="4" w:space="0" w:color="auto"/>
              <w:bottom w:val="single" w:sz="4" w:space="0" w:color="auto"/>
              <w:right w:val="single" w:sz="4" w:space="0" w:color="auto"/>
            </w:tcBorders>
          </w:tcPr>
          <w:p w14:paraId="3AE03C35" w14:textId="77777777" w:rsidR="00950CF8" w:rsidRPr="00E87EFD" w:rsidRDefault="00950CF8" w:rsidP="00950CF8">
            <w:pPr>
              <w:jc w:val="center"/>
              <w:rPr>
                <w:sz w:val="26"/>
                <w:szCs w:val="26"/>
              </w:rPr>
            </w:pPr>
            <w:r w:rsidRPr="00E87EFD">
              <w:rPr>
                <w:sz w:val="26"/>
                <w:szCs w:val="26"/>
              </w:rPr>
              <w:t>330</w:t>
            </w:r>
          </w:p>
        </w:tc>
        <w:tc>
          <w:tcPr>
            <w:tcW w:w="301" w:type="pct"/>
            <w:tcBorders>
              <w:top w:val="single" w:sz="4" w:space="0" w:color="auto"/>
              <w:left w:val="single" w:sz="4" w:space="0" w:color="auto"/>
              <w:bottom w:val="single" w:sz="4" w:space="0" w:color="auto"/>
              <w:right w:val="single" w:sz="4" w:space="0" w:color="auto"/>
            </w:tcBorders>
          </w:tcPr>
          <w:p w14:paraId="477288B5" w14:textId="77777777" w:rsidR="00950CF8" w:rsidRPr="00E87EFD" w:rsidRDefault="00950CF8" w:rsidP="00950CF8">
            <w:pPr>
              <w:jc w:val="center"/>
              <w:rPr>
                <w:sz w:val="26"/>
                <w:szCs w:val="26"/>
              </w:rPr>
            </w:pPr>
            <w:r w:rsidRPr="00E87EFD">
              <w:rPr>
                <w:sz w:val="26"/>
                <w:szCs w:val="26"/>
              </w:rPr>
              <w:t>0</w:t>
            </w:r>
          </w:p>
        </w:tc>
        <w:tc>
          <w:tcPr>
            <w:tcW w:w="388" w:type="pct"/>
            <w:tcBorders>
              <w:top w:val="single" w:sz="4" w:space="0" w:color="auto"/>
              <w:left w:val="single" w:sz="4" w:space="0" w:color="auto"/>
              <w:bottom w:val="single" w:sz="4" w:space="0" w:color="auto"/>
              <w:right w:val="single" w:sz="4" w:space="0" w:color="auto"/>
            </w:tcBorders>
          </w:tcPr>
          <w:p w14:paraId="0FF35E39" w14:textId="77777777" w:rsidR="00950CF8" w:rsidRPr="00E87EFD" w:rsidRDefault="00950CF8" w:rsidP="00950CF8">
            <w:pPr>
              <w:jc w:val="center"/>
              <w:rPr>
                <w:sz w:val="26"/>
                <w:szCs w:val="26"/>
              </w:rPr>
            </w:pPr>
            <w:r w:rsidRPr="00E87EFD">
              <w:rPr>
                <w:sz w:val="26"/>
                <w:szCs w:val="26"/>
              </w:rPr>
              <w:t>212</w:t>
            </w:r>
          </w:p>
        </w:tc>
        <w:tc>
          <w:tcPr>
            <w:tcW w:w="365" w:type="pct"/>
            <w:tcBorders>
              <w:top w:val="single" w:sz="4" w:space="0" w:color="auto"/>
              <w:left w:val="single" w:sz="4" w:space="0" w:color="auto"/>
              <w:bottom w:val="single" w:sz="4" w:space="0" w:color="auto"/>
              <w:right w:val="single" w:sz="4" w:space="0" w:color="auto"/>
            </w:tcBorders>
          </w:tcPr>
          <w:p w14:paraId="06727BB7" w14:textId="77777777" w:rsidR="00950CF8" w:rsidRPr="00E87EFD" w:rsidRDefault="00950CF8" w:rsidP="00950CF8">
            <w:pPr>
              <w:jc w:val="center"/>
              <w:rPr>
                <w:sz w:val="26"/>
                <w:szCs w:val="26"/>
              </w:rPr>
            </w:pPr>
            <w:r w:rsidRPr="00E87EFD">
              <w:rPr>
                <w:sz w:val="26"/>
                <w:szCs w:val="26"/>
              </w:rPr>
              <w:t>0,4%</w:t>
            </w:r>
          </w:p>
        </w:tc>
        <w:tc>
          <w:tcPr>
            <w:tcW w:w="412" w:type="pct"/>
            <w:tcBorders>
              <w:top w:val="single" w:sz="4" w:space="0" w:color="auto"/>
              <w:left w:val="nil"/>
              <w:bottom w:val="single" w:sz="4" w:space="0" w:color="auto"/>
              <w:right w:val="single" w:sz="4" w:space="0" w:color="auto"/>
            </w:tcBorders>
          </w:tcPr>
          <w:p w14:paraId="7100C823" w14:textId="77777777" w:rsidR="00950CF8" w:rsidRPr="00E87EFD" w:rsidRDefault="00950CF8" w:rsidP="00950CF8">
            <w:pPr>
              <w:jc w:val="center"/>
              <w:rPr>
                <w:sz w:val="26"/>
                <w:szCs w:val="26"/>
              </w:rPr>
            </w:pPr>
            <w:r w:rsidRPr="00E87EFD">
              <w:rPr>
                <w:sz w:val="26"/>
                <w:szCs w:val="26"/>
              </w:rPr>
              <w:t>159</w:t>
            </w:r>
          </w:p>
        </w:tc>
        <w:tc>
          <w:tcPr>
            <w:tcW w:w="365" w:type="pct"/>
            <w:tcBorders>
              <w:top w:val="single" w:sz="4" w:space="0" w:color="auto"/>
              <w:left w:val="single" w:sz="4" w:space="0" w:color="auto"/>
              <w:bottom w:val="single" w:sz="4" w:space="0" w:color="auto"/>
              <w:right w:val="nil"/>
            </w:tcBorders>
          </w:tcPr>
          <w:p w14:paraId="460ACA72" w14:textId="77777777" w:rsidR="00950CF8" w:rsidRPr="00E87EFD" w:rsidRDefault="00950CF8" w:rsidP="00950CF8">
            <w:pPr>
              <w:jc w:val="center"/>
              <w:rPr>
                <w:sz w:val="26"/>
                <w:szCs w:val="26"/>
              </w:rPr>
            </w:pPr>
            <w:r w:rsidRPr="00E87EFD">
              <w:rPr>
                <w:sz w:val="26"/>
                <w:szCs w:val="26"/>
              </w:rPr>
              <w:t>3,1%</w:t>
            </w:r>
          </w:p>
        </w:tc>
        <w:tc>
          <w:tcPr>
            <w:tcW w:w="412" w:type="pct"/>
            <w:tcBorders>
              <w:top w:val="single" w:sz="4" w:space="0" w:color="auto"/>
              <w:left w:val="single" w:sz="4" w:space="0" w:color="auto"/>
              <w:bottom w:val="single" w:sz="4" w:space="0" w:color="auto"/>
              <w:right w:val="nil"/>
            </w:tcBorders>
          </w:tcPr>
          <w:p w14:paraId="27054843" w14:textId="77777777" w:rsidR="00950CF8" w:rsidRPr="00E87EFD" w:rsidRDefault="00950CF8" w:rsidP="00950CF8">
            <w:pPr>
              <w:jc w:val="center"/>
              <w:rPr>
                <w:sz w:val="26"/>
                <w:szCs w:val="26"/>
              </w:rPr>
            </w:pPr>
            <w:r w:rsidRPr="00E87EFD">
              <w:rPr>
                <w:sz w:val="26"/>
                <w:szCs w:val="26"/>
              </w:rPr>
              <w:t>177</w:t>
            </w:r>
          </w:p>
        </w:tc>
        <w:tc>
          <w:tcPr>
            <w:tcW w:w="363" w:type="pct"/>
            <w:tcBorders>
              <w:top w:val="single" w:sz="4" w:space="0" w:color="auto"/>
              <w:left w:val="single" w:sz="4" w:space="0" w:color="auto"/>
              <w:bottom w:val="single" w:sz="4" w:space="0" w:color="auto"/>
            </w:tcBorders>
          </w:tcPr>
          <w:p w14:paraId="10B20BCF" w14:textId="77777777" w:rsidR="00950CF8" w:rsidRPr="00E87EFD" w:rsidRDefault="00950CF8" w:rsidP="00950CF8">
            <w:pPr>
              <w:jc w:val="center"/>
              <w:rPr>
                <w:sz w:val="26"/>
                <w:szCs w:val="26"/>
              </w:rPr>
            </w:pPr>
            <w:r w:rsidRPr="00E87EFD">
              <w:rPr>
                <w:sz w:val="26"/>
                <w:szCs w:val="26"/>
              </w:rPr>
              <w:t>2,2%</w:t>
            </w:r>
          </w:p>
        </w:tc>
      </w:tr>
      <w:tr w:rsidR="00950CF8" w:rsidRPr="00E87EFD" w14:paraId="33524B24" w14:textId="77777777" w:rsidTr="00950CF8">
        <w:tc>
          <w:tcPr>
            <w:tcW w:w="1253" w:type="pct"/>
            <w:tcBorders>
              <w:top w:val="single" w:sz="4" w:space="0" w:color="auto"/>
              <w:bottom w:val="single" w:sz="4" w:space="0" w:color="auto"/>
              <w:right w:val="single" w:sz="4" w:space="0" w:color="auto"/>
            </w:tcBorders>
          </w:tcPr>
          <w:p w14:paraId="3990018A" w14:textId="77777777" w:rsidR="00950CF8" w:rsidRPr="00E87EFD" w:rsidRDefault="00950CF8" w:rsidP="00950CF8">
            <w:pPr>
              <w:jc w:val="both"/>
              <w:rPr>
                <w:sz w:val="26"/>
                <w:szCs w:val="26"/>
              </w:rPr>
            </w:pPr>
            <w:r w:rsidRPr="00E87EFD">
              <w:rPr>
                <w:sz w:val="26"/>
                <w:szCs w:val="26"/>
              </w:rPr>
              <w:t>Пестициды</w:t>
            </w:r>
          </w:p>
        </w:tc>
        <w:tc>
          <w:tcPr>
            <w:tcW w:w="388" w:type="pct"/>
            <w:tcBorders>
              <w:top w:val="single" w:sz="4" w:space="0" w:color="auto"/>
              <w:left w:val="single" w:sz="4" w:space="0" w:color="auto"/>
              <w:bottom w:val="single" w:sz="4" w:space="0" w:color="auto"/>
              <w:right w:val="single" w:sz="4" w:space="0" w:color="auto"/>
            </w:tcBorders>
          </w:tcPr>
          <w:p w14:paraId="6497D77C" w14:textId="77777777" w:rsidR="00950CF8" w:rsidRPr="00E87EFD" w:rsidRDefault="00950CF8" w:rsidP="00950CF8">
            <w:pPr>
              <w:jc w:val="center"/>
              <w:rPr>
                <w:sz w:val="26"/>
                <w:szCs w:val="26"/>
              </w:rPr>
            </w:pPr>
            <w:r w:rsidRPr="00E87EFD">
              <w:rPr>
                <w:sz w:val="26"/>
                <w:szCs w:val="26"/>
              </w:rPr>
              <w:t>292</w:t>
            </w:r>
          </w:p>
        </w:tc>
        <w:tc>
          <w:tcPr>
            <w:tcW w:w="365" w:type="pct"/>
            <w:tcBorders>
              <w:top w:val="single" w:sz="4" w:space="0" w:color="auto"/>
              <w:left w:val="single" w:sz="4" w:space="0" w:color="auto"/>
              <w:bottom w:val="single" w:sz="4" w:space="0" w:color="auto"/>
              <w:right w:val="single" w:sz="4" w:space="0" w:color="auto"/>
            </w:tcBorders>
          </w:tcPr>
          <w:p w14:paraId="30328D69" w14:textId="77777777" w:rsidR="00950CF8" w:rsidRPr="00E87EFD" w:rsidRDefault="00950CF8" w:rsidP="00950CF8">
            <w:pPr>
              <w:jc w:val="center"/>
              <w:rPr>
                <w:sz w:val="26"/>
                <w:szCs w:val="26"/>
              </w:rPr>
            </w:pPr>
            <w:r w:rsidRPr="00E87EFD">
              <w:rPr>
                <w:sz w:val="26"/>
                <w:szCs w:val="26"/>
              </w:rPr>
              <w:t>0</w:t>
            </w:r>
          </w:p>
        </w:tc>
        <w:tc>
          <w:tcPr>
            <w:tcW w:w="388" w:type="pct"/>
            <w:tcBorders>
              <w:top w:val="single" w:sz="4" w:space="0" w:color="auto"/>
              <w:left w:val="single" w:sz="4" w:space="0" w:color="auto"/>
              <w:bottom w:val="single" w:sz="4" w:space="0" w:color="auto"/>
              <w:right w:val="single" w:sz="4" w:space="0" w:color="auto"/>
            </w:tcBorders>
          </w:tcPr>
          <w:p w14:paraId="1E67B510" w14:textId="77777777" w:rsidR="00950CF8" w:rsidRPr="00E87EFD" w:rsidRDefault="00950CF8" w:rsidP="00950CF8">
            <w:pPr>
              <w:jc w:val="center"/>
              <w:rPr>
                <w:sz w:val="26"/>
                <w:szCs w:val="26"/>
              </w:rPr>
            </w:pPr>
            <w:r w:rsidRPr="00E87EFD">
              <w:rPr>
                <w:sz w:val="26"/>
                <w:szCs w:val="26"/>
              </w:rPr>
              <w:t>223</w:t>
            </w:r>
          </w:p>
        </w:tc>
        <w:tc>
          <w:tcPr>
            <w:tcW w:w="301" w:type="pct"/>
            <w:tcBorders>
              <w:top w:val="single" w:sz="4" w:space="0" w:color="auto"/>
              <w:left w:val="single" w:sz="4" w:space="0" w:color="auto"/>
              <w:bottom w:val="single" w:sz="4" w:space="0" w:color="auto"/>
              <w:right w:val="single" w:sz="4" w:space="0" w:color="auto"/>
            </w:tcBorders>
          </w:tcPr>
          <w:p w14:paraId="0B99D7F8" w14:textId="77777777" w:rsidR="00950CF8" w:rsidRPr="00E87EFD" w:rsidRDefault="00950CF8" w:rsidP="00950CF8">
            <w:pPr>
              <w:jc w:val="center"/>
              <w:rPr>
                <w:sz w:val="26"/>
                <w:szCs w:val="26"/>
              </w:rPr>
            </w:pPr>
            <w:r w:rsidRPr="00E87EFD">
              <w:rPr>
                <w:sz w:val="26"/>
                <w:szCs w:val="26"/>
              </w:rPr>
              <w:t>0</w:t>
            </w:r>
          </w:p>
        </w:tc>
        <w:tc>
          <w:tcPr>
            <w:tcW w:w="388" w:type="pct"/>
            <w:tcBorders>
              <w:top w:val="single" w:sz="4" w:space="0" w:color="auto"/>
              <w:left w:val="single" w:sz="4" w:space="0" w:color="auto"/>
              <w:bottom w:val="single" w:sz="4" w:space="0" w:color="auto"/>
              <w:right w:val="single" w:sz="4" w:space="0" w:color="auto"/>
            </w:tcBorders>
          </w:tcPr>
          <w:p w14:paraId="27FEFE91" w14:textId="77777777" w:rsidR="00950CF8" w:rsidRPr="00E87EFD" w:rsidRDefault="00950CF8" w:rsidP="00950CF8">
            <w:pPr>
              <w:jc w:val="center"/>
              <w:rPr>
                <w:sz w:val="26"/>
                <w:szCs w:val="26"/>
              </w:rPr>
            </w:pPr>
            <w:r w:rsidRPr="00E87EFD">
              <w:rPr>
                <w:sz w:val="26"/>
                <w:szCs w:val="26"/>
              </w:rPr>
              <w:t>222</w:t>
            </w:r>
          </w:p>
        </w:tc>
        <w:tc>
          <w:tcPr>
            <w:tcW w:w="365" w:type="pct"/>
            <w:tcBorders>
              <w:top w:val="single" w:sz="4" w:space="0" w:color="auto"/>
              <w:left w:val="single" w:sz="4" w:space="0" w:color="auto"/>
              <w:bottom w:val="single" w:sz="4" w:space="0" w:color="auto"/>
              <w:right w:val="single" w:sz="4" w:space="0" w:color="auto"/>
            </w:tcBorders>
          </w:tcPr>
          <w:p w14:paraId="7C78C05D" w14:textId="77777777" w:rsidR="00950CF8" w:rsidRPr="00E87EFD" w:rsidRDefault="00950CF8" w:rsidP="00950CF8">
            <w:pPr>
              <w:jc w:val="center"/>
              <w:rPr>
                <w:sz w:val="26"/>
                <w:szCs w:val="26"/>
              </w:rPr>
            </w:pPr>
            <w:r w:rsidRPr="00E87EFD">
              <w:rPr>
                <w:sz w:val="26"/>
                <w:szCs w:val="26"/>
              </w:rPr>
              <w:t>0</w:t>
            </w:r>
          </w:p>
        </w:tc>
        <w:tc>
          <w:tcPr>
            <w:tcW w:w="412" w:type="pct"/>
            <w:tcBorders>
              <w:top w:val="single" w:sz="4" w:space="0" w:color="auto"/>
              <w:left w:val="nil"/>
              <w:bottom w:val="single" w:sz="4" w:space="0" w:color="auto"/>
              <w:right w:val="single" w:sz="4" w:space="0" w:color="auto"/>
            </w:tcBorders>
          </w:tcPr>
          <w:p w14:paraId="3F7898C3" w14:textId="77777777" w:rsidR="00950CF8" w:rsidRPr="00E87EFD" w:rsidRDefault="00950CF8" w:rsidP="00950CF8">
            <w:pPr>
              <w:jc w:val="center"/>
              <w:rPr>
                <w:sz w:val="26"/>
                <w:szCs w:val="26"/>
              </w:rPr>
            </w:pPr>
            <w:r w:rsidRPr="00E87EFD">
              <w:rPr>
                <w:sz w:val="26"/>
                <w:szCs w:val="26"/>
              </w:rPr>
              <w:t>216</w:t>
            </w:r>
          </w:p>
        </w:tc>
        <w:tc>
          <w:tcPr>
            <w:tcW w:w="365" w:type="pct"/>
            <w:tcBorders>
              <w:top w:val="single" w:sz="4" w:space="0" w:color="auto"/>
              <w:left w:val="single" w:sz="4" w:space="0" w:color="auto"/>
              <w:bottom w:val="single" w:sz="4" w:space="0" w:color="auto"/>
              <w:right w:val="nil"/>
            </w:tcBorders>
          </w:tcPr>
          <w:p w14:paraId="108936C0" w14:textId="77777777" w:rsidR="00950CF8" w:rsidRPr="00E87EFD" w:rsidRDefault="00950CF8" w:rsidP="00950CF8">
            <w:pPr>
              <w:jc w:val="center"/>
              <w:rPr>
                <w:sz w:val="26"/>
                <w:szCs w:val="26"/>
              </w:rPr>
            </w:pPr>
            <w:r w:rsidRPr="00E87EFD">
              <w:rPr>
                <w:sz w:val="26"/>
                <w:szCs w:val="26"/>
              </w:rPr>
              <w:t>0</w:t>
            </w:r>
          </w:p>
        </w:tc>
        <w:tc>
          <w:tcPr>
            <w:tcW w:w="412" w:type="pct"/>
            <w:tcBorders>
              <w:top w:val="single" w:sz="4" w:space="0" w:color="auto"/>
              <w:left w:val="single" w:sz="4" w:space="0" w:color="auto"/>
              <w:bottom w:val="single" w:sz="4" w:space="0" w:color="auto"/>
              <w:right w:val="nil"/>
            </w:tcBorders>
          </w:tcPr>
          <w:p w14:paraId="7B062948" w14:textId="77777777" w:rsidR="00950CF8" w:rsidRPr="00E87EFD" w:rsidRDefault="00950CF8" w:rsidP="00950CF8">
            <w:pPr>
              <w:jc w:val="center"/>
              <w:rPr>
                <w:sz w:val="26"/>
                <w:szCs w:val="26"/>
              </w:rPr>
            </w:pPr>
            <w:r w:rsidRPr="00E87EFD">
              <w:rPr>
                <w:sz w:val="26"/>
                <w:szCs w:val="26"/>
              </w:rPr>
              <w:t>181</w:t>
            </w:r>
          </w:p>
        </w:tc>
        <w:tc>
          <w:tcPr>
            <w:tcW w:w="363" w:type="pct"/>
            <w:tcBorders>
              <w:top w:val="single" w:sz="4" w:space="0" w:color="auto"/>
              <w:left w:val="single" w:sz="4" w:space="0" w:color="auto"/>
              <w:bottom w:val="single" w:sz="4" w:space="0" w:color="auto"/>
            </w:tcBorders>
          </w:tcPr>
          <w:p w14:paraId="366A9E93" w14:textId="77777777" w:rsidR="00950CF8" w:rsidRPr="00E87EFD" w:rsidRDefault="00950CF8" w:rsidP="00950CF8">
            <w:pPr>
              <w:jc w:val="center"/>
              <w:rPr>
                <w:sz w:val="26"/>
                <w:szCs w:val="26"/>
              </w:rPr>
            </w:pPr>
            <w:r w:rsidRPr="00E87EFD">
              <w:rPr>
                <w:sz w:val="26"/>
                <w:szCs w:val="26"/>
              </w:rPr>
              <w:t>0</w:t>
            </w:r>
          </w:p>
        </w:tc>
      </w:tr>
      <w:tr w:rsidR="00950CF8" w:rsidRPr="00E87EFD" w14:paraId="4C625579" w14:textId="77777777" w:rsidTr="00950CF8">
        <w:tc>
          <w:tcPr>
            <w:tcW w:w="1253" w:type="pct"/>
            <w:tcBorders>
              <w:top w:val="single" w:sz="4" w:space="0" w:color="auto"/>
              <w:bottom w:val="single" w:sz="4" w:space="0" w:color="auto"/>
              <w:right w:val="single" w:sz="4" w:space="0" w:color="auto"/>
            </w:tcBorders>
          </w:tcPr>
          <w:p w14:paraId="77196078" w14:textId="77777777" w:rsidR="00950CF8" w:rsidRPr="00E87EFD" w:rsidRDefault="00950CF8" w:rsidP="00950CF8">
            <w:pPr>
              <w:jc w:val="both"/>
              <w:rPr>
                <w:sz w:val="26"/>
                <w:szCs w:val="26"/>
              </w:rPr>
            </w:pPr>
            <w:r w:rsidRPr="00E87EFD">
              <w:rPr>
                <w:sz w:val="26"/>
                <w:szCs w:val="26"/>
              </w:rPr>
              <w:t>Афлатоксины</w:t>
            </w:r>
          </w:p>
        </w:tc>
        <w:tc>
          <w:tcPr>
            <w:tcW w:w="388" w:type="pct"/>
            <w:tcBorders>
              <w:top w:val="single" w:sz="4" w:space="0" w:color="auto"/>
              <w:left w:val="single" w:sz="4" w:space="0" w:color="auto"/>
              <w:bottom w:val="single" w:sz="4" w:space="0" w:color="auto"/>
              <w:right w:val="single" w:sz="4" w:space="0" w:color="auto"/>
            </w:tcBorders>
          </w:tcPr>
          <w:p w14:paraId="2396C4DF" w14:textId="77777777" w:rsidR="00950CF8" w:rsidRPr="00E87EFD" w:rsidRDefault="00950CF8" w:rsidP="00950CF8">
            <w:pPr>
              <w:jc w:val="center"/>
              <w:rPr>
                <w:sz w:val="26"/>
                <w:szCs w:val="26"/>
                <w:lang w:val="en-US"/>
              </w:rPr>
            </w:pPr>
          </w:p>
        </w:tc>
        <w:tc>
          <w:tcPr>
            <w:tcW w:w="365" w:type="pct"/>
            <w:tcBorders>
              <w:top w:val="single" w:sz="4" w:space="0" w:color="auto"/>
              <w:left w:val="single" w:sz="4" w:space="0" w:color="auto"/>
              <w:bottom w:val="single" w:sz="4" w:space="0" w:color="auto"/>
              <w:right w:val="single" w:sz="4" w:space="0" w:color="auto"/>
            </w:tcBorders>
          </w:tcPr>
          <w:p w14:paraId="6A0B5A6D" w14:textId="77777777" w:rsidR="00950CF8" w:rsidRPr="00E87EFD" w:rsidRDefault="00950CF8" w:rsidP="00950CF8">
            <w:pPr>
              <w:jc w:val="center"/>
              <w:rPr>
                <w:sz w:val="26"/>
                <w:szCs w:val="26"/>
              </w:rPr>
            </w:pPr>
          </w:p>
        </w:tc>
        <w:tc>
          <w:tcPr>
            <w:tcW w:w="388" w:type="pct"/>
            <w:tcBorders>
              <w:top w:val="single" w:sz="4" w:space="0" w:color="auto"/>
              <w:left w:val="single" w:sz="4" w:space="0" w:color="auto"/>
              <w:bottom w:val="single" w:sz="4" w:space="0" w:color="auto"/>
              <w:right w:val="single" w:sz="4" w:space="0" w:color="auto"/>
            </w:tcBorders>
          </w:tcPr>
          <w:p w14:paraId="5099095F" w14:textId="77777777" w:rsidR="00950CF8" w:rsidRPr="00E87EFD" w:rsidRDefault="00950CF8" w:rsidP="00950CF8">
            <w:pPr>
              <w:jc w:val="center"/>
              <w:rPr>
                <w:sz w:val="26"/>
                <w:szCs w:val="26"/>
                <w:lang w:val="en-US"/>
              </w:rPr>
            </w:pPr>
          </w:p>
        </w:tc>
        <w:tc>
          <w:tcPr>
            <w:tcW w:w="301" w:type="pct"/>
            <w:tcBorders>
              <w:top w:val="single" w:sz="4" w:space="0" w:color="auto"/>
              <w:left w:val="single" w:sz="4" w:space="0" w:color="auto"/>
              <w:bottom w:val="single" w:sz="4" w:space="0" w:color="auto"/>
              <w:right w:val="single" w:sz="4" w:space="0" w:color="auto"/>
            </w:tcBorders>
          </w:tcPr>
          <w:p w14:paraId="1A09726E" w14:textId="77777777" w:rsidR="00950CF8" w:rsidRPr="00E87EFD" w:rsidRDefault="00950CF8" w:rsidP="00950CF8">
            <w:pPr>
              <w:jc w:val="center"/>
              <w:rPr>
                <w:sz w:val="26"/>
                <w:szCs w:val="26"/>
              </w:rPr>
            </w:pPr>
          </w:p>
        </w:tc>
        <w:tc>
          <w:tcPr>
            <w:tcW w:w="388" w:type="pct"/>
            <w:tcBorders>
              <w:top w:val="single" w:sz="4" w:space="0" w:color="auto"/>
              <w:left w:val="single" w:sz="4" w:space="0" w:color="auto"/>
              <w:bottom w:val="single" w:sz="4" w:space="0" w:color="auto"/>
              <w:right w:val="single" w:sz="4" w:space="0" w:color="auto"/>
            </w:tcBorders>
          </w:tcPr>
          <w:p w14:paraId="7777B588" w14:textId="77777777" w:rsidR="00950CF8" w:rsidRPr="00E87EFD" w:rsidRDefault="00950CF8" w:rsidP="00950CF8">
            <w:pPr>
              <w:jc w:val="center"/>
              <w:rPr>
                <w:sz w:val="26"/>
                <w:szCs w:val="26"/>
                <w:lang w:val="en-US"/>
              </w:rPr>
            </w:pPr>
          </w:p>
        </w:tc>
        <w:tc>
          <w:tcPr>
            <w:tcW w:w="365" w:type="pct"/>
            <w:tcBorders>
              <w:top w:val="single" w:sz="4" w:space="0" w:color="auto"/>
              <w:left w:val="single" w:sz="4" w:space="0" w:color="auto"/>
              <w:bottom w:val="single" w:sz="4" w:space="0" w:color="auto"/>
              <w:right w:val="single" w:sz="4" w:space="0" w:color="auto"/>
            </w:tcBorders>
          </w:tcPr>
          <w:p w14:paraId="467C1EDD" w14:textId="77777777" w:rsidR="00950CF8" w:rsidRPr="00E87EFD" w:rsidRDefault="00950CF8" w:rsidP="00950CF8">
            <w:pPr>
              <w:jc w:val="center"/>
              <w:rPr>
                <w:sz w:val="26"/>
                <w:szCs w:val="26"/>
              </w:rPr>
            </w:pPr>
          </w:p>
        </w:tc>
        <w:tc>
          <w:tcPr>
            <w:tcW w:w="412" w:type="pct"/>
            <w:tcBorders>
              <w:top w:val="single" w:sz="4" w:space="0" w:color="auto"/>
              <w:left w:val="nil"/>
              <w:bottom w:val="single" w:sz="4" w:space="0" w:color="auto"/>
              <w:right w:val="single" w:sz="4" w:space="0" w:color="auto"/>
            </w:tcBorders>
          </w:tcPr>
          <w:p w14:paraId="22B8D2E3" w14:textId="77777777" w:rsidR="00950CF8" w:rsidRPr="00E87EFD" w:rsidRDefault="00950CF8" w:rsidP="00950CF8">
            <w:pPr>
              <w:jc w:val="center"/>
              <w:rPr>
                <w:sz w:val="26"/>
                <w:szCs w:val="26"/>
                <w:lang w:val="en-US"/>
              </w:rPr>
            </w:pPr>
          </w:p>
        </w:tc>
        <w:tc>
          <w:tcPr>
            <w:tcW w:w="365" w:type="pct"/>
            <w:tcBorders>
              <w:top w:val="single" w:sz="4" w:space="0" w:color="auto"/>
              <w:left w:val="single" w:sz="4" w:space="0" w:color="auto"/>
              <w:bottom w:val="single" w:sz="4" w:space="0" w:color="auto"/>
              <w:right w:val="nil"/>
            </w:tcBorders>
          </w:tcPr>
          <w:p w14:paraId="277F16B3" w14:textId="77777777" w:rsidR="00950CF8" w:rsidRPr="00E87EFD" w:rsidRDefault="00950CF8" w:rsidP="00950CF8">
            <w:pPr>
              <w:jc w:val="center"/>
              <w:rPr>
                <w:sz w:val="26"/>
                <w:szCs w:val="26"/>
              </w:rPr>
            </w:pPr>
          </w:p>
        </w:tc>
        <w:tc>
          <w:tcPr>
            <w:tcW w:w="412" w:type="pct"/>
            <w:tcBorders>
              <w:top w:val="single" w:sz="4" w:space="0" w:color="auto"/>
              <w:left w:val="single" w:sz="4" w:space="0" w:color="auto"/>
              <w:bottom w:val="single" w:sz="4" w:space="0" w:color="auto"/>
              <w:right w:val="nil"/>
            </w:tcBorders>
          </w:tcPr>
          <w:p w14:paraId="51968866" w14:textId="77777777" w:rsidR="00950CF8" w:rsidRPr="00E87EFD" w:rsidRDefault="00950CF8" w:rsidP="00950CF8">
            <w:pPr>
              <w:jc w:val="center"/>
              <w:rPr>
                <w:sz w:val="26"/>
                <w:szCs w:val="26"/>
                <w:lang w:val="en-US"/>
              </w:rPr>
            </w:pPr>
          </w:p>
        </w:tc>
        <w:tc>
          <w:tcPr>
            <w:tcW w:w="363" w:type="pct"/>
            <w:tcBorders>
              <w:top w:val="single" w:sz="4" w:space="0" w:color="auto"/>
              <w:left w:val="single" w:sz="4" w:space="0" w:color="auto"/>
              <w:bottom w:val="single" w:sz="4" w:space="0" w:color="auto"/>
            </w:tcBorders>
          </w:tcPr>
          <w:p w14:paraId="16FB93D0" w14:textId="77777777" w:rsidR="00950CF8" w:rsidRPr="00E87EFD" w:rsidRDefault="00950CF8" w:rsidP="00950CF8">
            <w:pPr>
              <w:jc w:val="center"/>
              <w:rPr>
                <w:sz w:val="26"/>
                <w:szCs w:val="26"/>
              </w:rPr>
            </w:pPr>
          </w:p>
        </w:tc>
      </w:tr>
      <w:tr w:rsidR="00950CF8" w:rsidRPr="00E87EFD" w14:paraId="2FD3A136" w14:textId="77777777" w:rsidTr="00950CF8">
        <w:tc>
          <w:tcPr>
            <w:tcW w:w="1253" w:type="pct"/>
            <w:tcBorders>
              <w:top w:val="single" w:sz="4" w:space="0" w:color="auto"/>
              <w:bottom w:val="single" w:sz="4" w:space="0" w:color="auto"/>
              <w:right w:val="single" w:sz="4" w:space="0" w:color="auto"/>
            </w:tcBorders>
          </w:tcPr>
          <w:p w14:paraId="7375E4A9" w14:textId="77777777" w:rsidR="00950CF8" w:rsidRPr="00E87EFD" w:rsidRDefault="00950CF8" w:rsidP="00950CF8">
            <w:pPr>
              <w:jc w:val="both"/>
              <w:rPr>
                <w:sz w:val="26"/>
                <w:szCs w:val="26"/>
              </w:rPr>
            </w:pPr>
            <w:r w:rsidRPr="00E87EFD">
              <w:rPr>
                <w:sz w:val="26"/>
                <w:szCs w:val="26"/>
              </w:rPr>
              <w:t>Токсичные элементы</w:t>
            </w:r>
          </w:p>
        </w:tc>
        <w:tc>
          <w:tcPr>
            <w:tcW w:w="388" w:type="pct"/>
            <w:tcBorders>
              <w:top w:val="single" w:sz="4" w:space="0" w:color="auto"/>
              <w:left w:val="single" w:sz="4" w:space="0" w:color="auto"/>
              <w:bottom w:val="single" w:sz="4" w:space="0" w:color="auto"/>
              <w:right w:val="single" w:sz="4" w:space="0" w:color="auto"/>
            </w:tcBorders>
          </w:tcPr>
          <w:p w14:paraId="0CD22235" w14:textId="77777777" w:rsidR="00950CF8" w:rsidRPr="00E87EFD" w:rsidRDefault="00950CF8" w:rsidP="00950CF8">
            <w:pPr>
              <w:jc w:val="center"/>
              <w:rPr>
                <w:sz w:val="26"/>
                <w:szCs w:val="26"/>
              </w:rPr>
            </w:pPr>
            <w:r w:rsidRPr="00E87EFD">
              <w:rPr>
                <w:sz w:val="26"/>
                <w:szCs w:val="26"/>
              </w:rPr>
              <w:t>192</w:t>
            </w:r>
          </w:p>
        </w:tc>
        <w:tc>
          <w:tcPr>
            <w:tcW w:w="365" w:type="pct"/>
            <w:tcBorders>
              <w:top w:val="single" w:sz="4" w:space="0" w:color="auto"/>
              <w:left w:val="single" w:sz="4" w:space="0" w:color="auto"/>
              <w:bottom w:val="single" w:sz="4" w:space="0" w:color="auto"/>
              <w:right w:val="single" w:sz="4" w:space="0" w:color="auto"/>
            </w:tcBorders>
          </w:tcPr>
          <w:p w14:paraId="7476F3A3" w14:textId="77777777" w:rsidR="00950CF8" w:rsidRPr="00E87EFD" w:rsidRDefault="00950CF8" w:rsidP="00950CF8">
            <w:pPr>
              <w:jc w:val="center"/>
              <w:rPr>
                <w:sz w:val="26"/>
                <w:szCs w:val="26"/>
              </w:rPr>
            </w:pPr>
            <w:r w:rsidRPr="00E87EFD">
              <w:rPr>
                <w:sz w:val="26"/>
                <w:szCs w:val="26"/>
              </w:rPr>
              <w:t>0</w:t>
            </w:r>
          </w:p>
        </w:tc>
        <w:tc>
          <w:tcPr>
            <w:tcW w:w="388" w:type="pct"/>
            <w:tcBorders>
              <w:top w:val="single" w:sz="4" w:space="0" w:color="auto"/>
              <w:left w:val="single" w:sz="4" w:space="0" w:color="auto"/>
              <w:bottom w:val="single" w:sz="4" w:space="0" w:color="auto"/>
              <w:right w:val="single" w:sz="4" w:space="0" w:color="auto"/>
            </w:tcBorders>
          </w:tcPr>
          <w:p w14:paraId="126DB0C0" w14:textId="77777777" w:rsidR="00950CF8" w:rsidRPr="00E87EFD" w:rsidRDefault="00950CF8" w:rsidP="00950CF8">
            <w:pPr>
              <w:jc w:val="center"/>
              <w:rPr>
                <w:sz w:val="26"/>
                <w:szCs w:val="26"/>
              </w:rPr>
            </w:pPr>
            <w:r w:rsidRPr="00E87EFD">
              <w:rPr>
                <w:sz w:val="26"/>
                <w:szCs w:val="26"/>
              </w:rPr>
              <w:t>207</w:t>
            </w:r>
          </w:p>
        </w:tc>
        <w:tc>
          <w:tcPr>
            <w:tcW w:w="301" w:type="pct"/>
            <w:tcBorders>
              <w:top w:val="single" w:sz="4" w:space="0" w:color="auto"/>
              <w:left w:val="single" w:sz="4" w:space="0" w:color="auto"/>
              <w:bottom w:val="single" w:sz="4" w:space="0" w:color="auto"/>
              <w:right w:val="single" w:sz="4" w:space="0" w:color="auto"/>
            </w:tcBorders>
          </w:tcPr>
          <w:p w14:paraId="15226508" w14:textId="77777777" w:rsidR="00950CF8" w:rsidRPr="00E87EFD" w:rsidRDefault="00950CF8" w:rsidP="00950CF8">
            <w:pPr>
              <w:jc w:val="center"/>
              <w:rPr>
                <w:sz w:val="26"/>
                <w:szCs w:val="26"/>
              </w:rPr>
            </w:pPr>
            <w:r w:rsidRPr="00E87EFD">
              <w:rPr>
                <w:sz w:val="26"/>
                <w:szCs w:val="26"/>
              </w:rPr>
              <w:t>0</w:t>
            </w:r>
          </w:p>
        </w:tc>
        <w:tc>
          <w:tcPr>
            <w:tcW w:w="388" w:type="pct"/>
            <w:tcBorders>
              <w:top w:val="single" w:sz="4" w:space="0" w:color="auto"/>
              <w:left w:val="single" w:sz="4" w:space="0" w:color="auto"/>
              <w:bottom w:val="single" w:sz="4" w:space="0" w:color="auto"/>
              <w:right w:val="single" w:sz="4" w:space="0" w:color="auto"/>
            </w:tcBorders>
          </w:tcPr>
          <w:p w14:paraId="638AAEFC" w14:textId="77777777" w:rsidR="00950CF8" w:rsidRPr="00E87EFD" w:rsidRDefault="00950CF8" w:rsidP="00950CF8">
            <w:pPr>
              <w:jc w:val="center"/>
              <w:rPr>
                <w:sz w:val="26"/>
                <w:szCs w:val="26"/>
              </w:rPr>
            </w:pPr>
            <w:r w:rsidRPr="00E87EFD">
              <w:rPr>
                <w:sz w:val="26"/>
                <w:szCs w:val="26"/>
              </w:rPr>
              <w:t>240</w:t>
            </w:r>
          </w:p>
        </w:tc>
        <w:tc>
          <w:tcPr>
            <w:tcW w:w="365" w:type="pct"/>
            <w:tcBorders>
              <w:top w:val="single" w:sz="4" w:space="0" w:color="auto"/>
              <w:left w:val="single" w:sz="4" w:space="0" w:color="auto"/>
              <w:bottom w:val="single" w:sz="4" w:space="0" w:color="auto"/>
              <w:right w:val="single" w:sz="4" w:space="0" w:color="auto"/>
            </w:tcBorders>
          </w:tcPr>
          <w:p w14:paraId="5A67D389" w14:textId="77777777" w:rsidR="00950CF8" w:rsidRPr="00E87EFD" w:rsidRDefault="00950CF8" w:rsidP="00950CF8">
            <w:pPr>
              <w:jc w:val="center"/>
              <w:rPr>
                <w:sz w:val="26"/>
                <w:szCs w:val="26"/>
              </w:rPr>
            </w:pPr>
            <w:r w:rsidRPr="00E87EFD">
              <w:rPr>
                <w:sz w:val="26"/>
                <w:szCs w:val="26"/>
              </w:rPr>
              <w:t>0</w:t>
            </w:r>
          </w:p>
        </w:tc>
        <w:tc>
          <w:tcPr>
            <w:tcW w:w="412" w:type="pct"/>
            <w:tcBorders>
              <w:top w:val="single" w:sz="4" w:space="0" w:color="auto"/>
              <w:left w:val="nil"/>
              <w:bottom w:val="single" w:sz="4" w:space="0" w:color="auto"/>
              <w:right w:val="single" w:sz="4" w:space="0" w:color="auto"/>
            </w:tcBorders>
          </w:tcPr>
          <w:p w14:paraId="5C2B0E60" w14:textId="77777777" w:rsidR="00950CF8" w:rsidRPr="00E87EFD" w:rsidRDefault="00950CF8" w:rsidP="00950CF8">
            <w:pPr>
              <w:jc w:val="center"/>
              <w:rPr>
                <w:sz w:val="26"/>
                <w:szCs w:val="26"/>
              </w:rPr>
            </w:pPr>
            <w:r w:rsidRPr="00E87EFD">
              <w:rPr>
                <w:sz w:val="26"/>
                <w:szCs w:val="26"/>
              </w:rPr>
              <w:t>225</w:t>
            </w:r>
          </w:p>
        </w:tc>
        <w:tc>
          <w:tcPr>
            <w:tcW w:w="365" w:type="pct"/>
            <w:tcBorders>
              <w:top w:val="single" w:sz="4" w:space="0" w:color="auto"/>
              <w:left w:val="single" w:sz="4" w:space="0" w:color="auto"/>
              <w:bottom w:val="single" w:sz="4" w:space="0" w:color="auto"/>
              <w:right w:val="nil"/>
            </w:tcBorders>
          </w:tcPr>
          <w:p w14:paraId="7AD37062" w14:textId="77777777" w:rsidR="00950CF8" w:rsidRPr="00E87EFD" w:rsidRDefault="00950CF8" w:rsidP="00950CF8">
            <w:pPr>
              <w:jc w:val="center"/>
              <w:rPr>
                <w:sz w:val="26"/>
                <w:szCs w:val="26"/>
              </w:rPr>
            </w:pPr>
            <w:r w:rsidRPr="00E87EFD">
              <w:rPr>
                <w:sz w:val="26"/>
                <w:szCs w:val="26"/>
              </w:rPr>
              <w:t>0</w:t>
            </w:r>
          </w:p>
        </w:tc>
        <w:tc>
          <w:tcPr>
            <w:tcW w:w="412" w:type="pct"/>
            <w:tcBorders>
              <w:top w:val="single" w:sz="4" w:space="0" w:color="auto"/>
              <w:left w:val="single" w:sz="4" w:space="0" w:color="auto"/>
              <w:bottom w:val="single" w:sz="4" w:space="0" w:color="auto"/>
              <w:right w:val="nil"/>
            </w:tcBorders>
          </w:tcPr>
          <w:p w14:paraId="1C8B54F1" w14:textId="77777777" w:rsidR="00950CF8" w:rsidRPr="00E87EFD" w:rsidRDefault="00950CF8" w:rsidP="00950CF8">
            <w:pPr>
              <w:jc w:val="center"/>
              <w:rPr>
                <w:sz w:val="26"/>
                <w:szCs w:val="26"/>
              </w:rPr>
            </w:pPr>
            <w:r w:rsidRPr="00E87EFD">
              <w:rPr>
                <w:sz w:val="26"/>
                <w:szCs w:val="26"/>
              </w:rPr>
              <w:t>182</w:t>
            </w:r>
          </w:p>
        </w:tc>
        <w:tc>
          <w:tcPr>
            <w:tcW w:w="363" w:type="pct"/>
            <w:tcBorders>
              <w:top w:val="single" w:sz="4" w:space="0" w:color="auto"/>
              <w:left w:val="single" w:sz="4" w:space="0" w:color="auto"/>
              <w:bottom w:val="single" w:sz="4" w:space="0" w:color="auto"/>
            </w:tcBorders>
          </w:tcPr>
          <w:p w14:paraId="28466669" w14:textId="77777777" w:rsidR="00950CF8" w:rsidRPr="00E87EFD" w:rsidRDefault="00950CF8" w:rsidP="00950CF8">
            <w:pPr>
              <w:jc w:val="center"/>
              <w:rPr>
                <w:sz w:val="26"/>
                <w:szCs w:val="26"/>
              </w:rPr>
            </w:pPr>
            <w:r w:rsidRPr="00E87EFD">
              <w:rPr>
                <w:sz w:val="26"/>
                <w:szCs w:val="26"/>
              </w:rPr>
              <w:t>0</w:t>
            </w:r>
          </w:p>
        </w:tc>
      </w:tr>
      <w:tr w:rsidR="00950CF8" w:rsidRPr="00E87EFD" w14:paraId="61C13E8B" w14:textId="77777777" w:rsidTr="00950CF8">
        <w:tc>
          <w:tcPr>
            <w:tcW w:w="1253" w:type="pct"/>
            <w:tcBorders>
              <w:top w:val="single" w:sz="4" w:space="0" w:color="auto"/>
              <w:bottom w:val="single" w:sz="4" w:space="0" w:color="auto"/>
              <w:right w:val="single" w:sz="4" w:space="0" w:color="auto"/>
            </w:tcBorders>
          </w:tcPr>
          <w:p w14:paraId="64DC7100" w14:textId="77777777" w:rsidR="00950CF8" w:rsidRPr="00E87EFD" w:rsidRDefault="00950CF8" w:rsidP="00950CF8">
            <w:pPr>
              <w:jc w:val="both"/>
              <w:rPr>
                <w:sz w:val="26"/>
                <w:szCs w:val="26"/>
              </w:rPr>
            </w:pPr>
            <w:r w:rsidRPr="00E87EFD">
              <w:rPr>
                <w:sz w:val="26"/>
                <w:szCs w:val="26"/>
              </w:rPr>
              <w:t>Всего исследовано по микробиологическим показателям</w:t>
            </w:r>
          </w:p>
        </w:tc>
        <w:tc>
          <w:tcPr>
            <w:tcW w:w="388" w:type="pct"/>
            <w:tcBorders>
              <w:top w:val="single" w:sz="4" w:space="0" w:color="auto"/>
              <w:left w:val="single" w:sz="4" w:space="0" w:color="auto"/>
              <w:bottom w:val="single" w:sz="4" w:space="0" w:color="auto"/>
              <w:right w:val="single" w:sz="4" w:space="0" w:color="auto"/>
            </w:tcBorders>
          </w:tcPr>
          <w:p w14:paraId="77E80BC7" w14:textId="77777777" w:rsidR="00950CF8" w:rsidRPr="00E87EFD" w:rsidRDefault="00950CF8" w:rsidP="00950CF8">
            <w:pPr>
              <w:jc w:val="center"/>
              <w:rPr>
                <w:sz w:val="26"/>
                <w:szCs w:val="26"/>
              </w:rPr>
            </w:pPr>
            <w:r w:rsidRPr="00E87EFD">
              <w:rPr>
                <w:sz w:val="26"/>
                <w:szCs w:val="26"/>
              </w:rPr>
              <w:t>522</w:t>
            </w:r>
          </w:p>
        </w:tc>
        <w:tc>
          <w:tcPr>
            <w:tcW w:w="365" w:type="pct"/>
            <w:tcBorders>
              <w:top w:val="single" w:sz="4" w:space="0" w:color="auto"/>
              <w:left w:val="single" w:sz="4" w:space="0" w:color="auto"/>
              <w:bottom w:val="single" w:sz="4" w:space="0" w:color="auto"/>
              <w:right w:val="single" w:sz="4" w:space="0" w:color="auto"/>
            </w:tcBorders>
          </w:tcPr>
          <w:p w14:paraId="1C18B806" w14:textId="77777777" w:rsidR="00950CF8" w:rsidRPr="00E87EFD" w:rsidRDefault="00950CF8" w:rsidP="00950CF8">
            <w:pPr>
              <w:jc w:val="center"/>
              <w:rPr>
                <w:sz w:val="26"/>
                <w:szCs w:val="26"/>
              </w:rPr>
            </w:pPr>
            <w:r w:rsidRPr="00E87EFD">
              <w:rPr>
                <w:sz w:val="26"/>
                <w:szCs w:val="26"/>
              </w:rPr>
              <w:t>2,3%</w:t>
            </w:r>
          </w:p>
        </w:tc>
        <w:tc>
          <w:tcPr>
            <w:tcW w:w="388" w:type="pct"/>
            <w:tcBorders>
              <w:top w:val="single" w:sz="4" w:space="0" w:color="auto"/>
              <w:left w:val="single" w:sz="4" w:space="0" w:color="auto"/>
              <w:bottom w:val="single" w:sz="4" w:space="0" w:color="auto"/>
              <w:right w:val="single" w:sz="4" w:space="0" w:color="auto"/>
            </w:tcBorders>
          </w:tcPr>
          <w:p w14:paraId="7B5872DA" w14:textId="77777777" w:rsidR="00950CF8" w:rsidRPr="00E87EFD" w:rsidRDefault="00950CF8" w:rsidP="00950CF8">
            <w:pPr>
              <w:jc w:val="center"/>
              <w:rPr>
                <w:sz w:val="26"/>
                <w:szCs w:val="26"/>
              </w:rPr>
            </w:pPr>
            <w:r w:rsidRPr="00E87EFD">
              <w:rPr>
                <w:sz w:val="26"/>
                <w:szCs w:val="26"/>
              </w:rPr>
              <w:t>589</w:t>
            </w:r>
          </w:p>
        </w:tc>
        <w:tc>
          <w:tcPr>
            <w:tcW w:w="301" w:type="pct"/>
            <w:tcBorders>
              <w:top w:val="single" w:sz="4" w:space="0" w:color="auto"/>
              <w:left w:val="single" w:sz="4" w:space="0" w:color="auto"/>
              <w:bottom w:val="single" w:sz="4" w:space="0" w:color="auto"/>
              <w:right w:val="single" w:sz="4" w:space="0" w:color="auto"/>
            </w:tcBorders>
          </w:tcPr>
          <w:p w14:paraId="0B3B09A3" w14:textId="77777777" w:rsidR="00950CF8" w:rsidRPr="00E87EFD" w:rsidRDefault="00950CF8" w:rsidP="00950CF8">
            <w:pPr>
              <w:jc w:val="center"/>
              <w:rPr>
                <w:sz w:val="26"/>
                <w:szCs w:val="26"/>
              </w:rPr>
            </w:pPr>
            <w:r w:rsidRPr="00E87EFD">
              <w:rPr>
                <w:sz w:val="26"/>
                <w:szCs w:val="26"/>
              </w:rPr>
              <w:t>2%</w:t>
            </w:r>
          </w:p>
        </w:tc>
        <w:tc>
          <w:tcPr>
            <w:tcW w:w="388" w:type="pct"/>
            <w:tcBorders>
              <w:top w:val="single" w:sz="4" w:space="0" w:color="auto"/>
              <w:left w:val="single" w:sz="4" w:space="0" w:color="auto"/>
              <w:bottom w:val="single" w:sz="4" w:space="0" w:color="auto"/>
              <w:right w:val="single" w:sz="4" w:space="0" w:color="auto"/>
            </w:tcBorders>
          </w:tcPr>
          <w:p w14:paraId="72ED702E" w14:textId="77777777" w:rsidR="00950CF8" w:rsidRPr="00E87EFD" w:rsidRDefault="00950CF8" w:rsidP="00950CF8">
            <w:pPr>
              <w:jc w:val="center"/>
              <w:rPr>
                <w:sz w:val="26"/>
                <w:szCs w:val="26"/>
              </w:rPr>
            </w:pPr>
            <w:r w:rsidRPr="00E87EFD">
              <w:rPr>
                <w:sz w:val="26"/>
                <w:szCs w:val="26"/>
              </w:rPr>
              <w:t>471</w:t>
            </w:r>
          </w:p>
        </w:tc>
        <w:tc>
          <w:tcPr>
            <w:tcW w:w="365" w:type="pct"/>
            <w:tcBorders>
              <w:top w:val="single" w:sz="4" w:space="0" w:color="auto"/>
              <w:left w:val="single" w:sz="4" w:space="0" w:color="auto"/>
              <w:bottom w:val="single" w:sz="4" w:space="0" w:color="auto"/>
              <w:right w:val="single" w:sz="4" w:space="0" w:color="auto"/>
            </w:tcBorders>
          </w:tcPr>
          <w:p w14:paraId="19F576DF" w14:textId="77777777" w:rsidR="00950CF8" w:rsidRPr="00E87EFD" w:rsidRDefault="00950CF8" w:rsidP="00950CF8">
            <w:pPr>
              <w:jc w:val="center"/>
              <w:rPr>
                <w:sz w:val="26"/>
                <w:szCs w:val="26"/>
              </w:rPr>
            </w:pPr>
            <w:r w:rsidRPr="00E87EFD">
              <w:rPr>
                <w:sz w:val="26"/>
                <w:szCs w:val="26"/>
              </w:rPr>
              <w:t>4%</w:t>
            </w:r>
          </w:p>
        </w:tc>
        <w:tc>
          <w:tcPr>
            <w:tcW w:w="412" w:type="pct"/>
            <w:tcBorders>
              <w:top w:val="single" w:sz="4" w:space="0" w:color="auto"/>
              <w:left w:val="nil"/>
              <w:bottom w:val="single" w:sz="4" w:space="0" w:color="auto"/>
              <w:right w:val="single" w:sz="4" w:space="0" w:color="auto"/>
            </w:tcBorders>
          </w:tcPr>
          <w:p w14:paraId="78DDFAB0" w14:textId="77777777" w:rsidR="00950CF8" w:rsidRPr="00E87EFD" w:rsidRDefault="00950CF8" w:rsidP="00950CF8">
            <w:pPr>
              <w:jc w:val="center"/>
              <w:rPr>
                <w:sz w:val="26"/>
                <w:szCs w:val="26"/>
              </w:rPr>
            </w:pPr>
            <w:r w:rsidRPr="00E87EFD">
              <w:rPr>
                <w:sz w:val="26"/>
                <w:szCs w:val="26"/>
              </w:rPr>
              <w:t>475</w:t>
            </w:r>
          </w:p>
        </w:tc>
        <w:tc>
          <w:tcPr>
            <w:tcW w:w="365" w:type="pct"/>
            <w:tcBorders>
              <w:top w:val="single" w:sz="4" w:space="0" w:color="auto"/>
              <w:left w:val="single" w:sz="4" w:space="0" w:color="auto"/>
              <w:bottom w:val="single" w:sz="4" w:space="0" w:color="auto"/>
              <w:right w:val="nil"/>
            </w:tcBorders>
          </w:tcPr>
          <w:p w14:paraId="76E71C2F" w14:textId="77777777" w:rsidR="00950CF8" w:rsidRPr="00E87EFD" w:rsidRDefault="00950CF8" w:rsidP="00950CF8">
            <w:pPr>
              <w:jc w:val="center"/>
              <w:rPr>
                <w:sz w:val="26"/>
                <w:szCs w:val="26"/>
              </w:rPr>
            </w:pPr>
            <w:r w:rsidRPr="00E87EFD">
              <w:rPr>
                <w:sz w:val="26"/>
                <w:szCs w:val="26"/>
              </w:rPr>
              <w:t>7,3%</w:t>
            </w:r>
          </w:p>
        </w:tc>
        <w:tc>
          <w:tcPr>
            <w:tcW w:w="412" w:type="pct"/>
            <w:tcBorders>
              <w:top w:val="single" w:sz="4" w:space="0" w:color="auto"/>
              <w:left w:val="single" w:sz="4" w:space="0" w:color="auto"/>
              <w:bottom w:val="single" w:sz="4" w:space="0" w:color="auto"/>
              <w:right w:val="nil"/>
            </w:tcBorders>
          </w:tcPr>
          <w:p w14:paraId="1B3126CB" w14:textId="77777777" w:rsidR="00950CF8" w:rsidRPr="00E87EFD" w:rsidRDefault="00950CF8" w:rsidP="00950CF8">
            <w:pPr>
              <w:jc w:val="center"/>
              <w:rPr>
                <w:sz w:val="26"/>
                <w:szCs w:val="26"/>
              </w:rPr>
            </w:pPr>
            <w:r w:rsidRPr="00E87EFD">
              <w:rPr>
                <w:sz w:val="26"/>
                <w:szCs w:val="26"/>
              </w:rPr>
              <w:t>434</w:t>
            </w:r>
          </w:p>
        </w:tc>
        <w:tc>
          <w:tcPr>
            <w:tcW w:w="363" w:type="pct"/>
            <w:tcBorders>
              <w:top w:val="single" w:sz="4" w:space="0" w:color="auto"/>
              <w:left w:val="single" w:sz="4" w:space="0" w:color="auto"/>
              <w:bottom w:val="single" w:sz="4" w:space="0" w:color="auto"/>
            </w:tcBorders>
          </w:tcPr>
          <w:p w14:paraId="47AA0CFE" w14:textId="77777777" w:rsidR="00950CF8" w:rsidRPr="00E87EFD" w:rsidRDefault="00950CF8" w:rsidP="00950CF8">
            <w:pPr>
              <w:jc w:val="center"/>
              <w:rPr>
                <w:sz w:val="26"/>
                <w:szCs w:val="26"/>
              </w:rPr>
            </w:pPr>
            <w:r w:rsidRPr="00E87EFD">
              <w:rPr>
                <w:sz w:val="26"/>
                <w:szCs w:val="26"/>
              </w:rPr>
              <w:t>6,4%</w:t>
            </w:r>
          </w:p>
        </w:tc>
      </w:tr>
    </w:tbl>
    <w:p w14:paraId="0F5494AD" w14:textId="6595E8ED" w:rsidR="00E87EFD" w:rsidRDefault="00E87EFD" w:rsidP="001553FE"/>
    <w:p w14:paraId="52001BC0" w14:textId="77777777" w:rsidR="00D8753A" w:rsidRDefault="00D8753A" w:rsidP="009D3220">
      <w:pPr>
        <w:ind w:firstLine="851"/>
        <w:jc w:val="both"/>
        <w:rPr>
          <w:bCs/>
          <w:sz w:val="28"/>
          <w:szCs w:val="28"/>
        </w:rPr>
      </w:pPr>
    </w:p>
    <w:p w14:paraId="40FA72E0" w14:textId="77777777" w:rsidR="00D8753A" w:rsidRDefault="00D8753A" w:rsidP="009D3220">
      <w:pPr>
        <w:ind w:firstLine="851"/>
        <w:jc w:val="both"/>
        <w:rPr>
          <w:bCs/>
          <w:sz w:val="28"/>
          <w:szCs w:val="28"/>
        </w:rPr>
      </w:pPr>
    </w:p>
    <w:p w14:paraId="553A4C54" w14:textId="77777777" w:rsidR="00D8753A" w:rsidRDefault="00D8753A" w:rsidP="009D3220">
      <w:pPr>
        <w:ind w:firstLine="851"/>
        <w:jc w:val="both"/>
        <w:rPr>
          <w:bCs/>
          <w:sz w:val="28"/>
          <w:szCs w:val="28"/>
        </w:rPr>
      </w:pPr>
    </w:p>
    <w:p w14:paraId="62B75248" w14:textId="77777777" w:rsidR="00D8753A" w:rsidRDefault="00D8753A" w:rsidP="009D3220">
      <w:pPr>
        <w:ind w:firstLine="851"/>
        <w:jc w:val="both"/>
        <w:rPr>
          <w:bCs/>
          <w:sz w:val="28"/>
          <w:szCs w:val="28"/>
        </w:rPr>
      </w:pPr>
    </w:p>
    <w:p w14:paraId="7E0CCEF1" w14:textId="77777777" w:rsidR="00D8753A" w:rsidRDefault="00D8753A" w:rsidP="009D3220">
      <w:pPr>
        <w:ind w:firstLine="851"/>
        <w:jc w:val="both"/>
        <w:rPr>
          <w:bCs/>
          <w:sz w:val="28"/>
          <w:szCs w:val="28"/>
        </w:rPr>
      </w:pPr>
    </w:p>
    <w:p w14:paraId="62EC1672" w14:textId="77777777" w:rsidR="00D8753A" w:rsidRDefault="00D8753A" w:rsidP="009D3220">
      <w:pPr>
        <w:ind w:firstLine="851"/>
        <w:jc w:val="both"/>
        <w:rPr>
          <w:bCs/>
          <w:sz w:val="28"/>
          <w:szCs w:val="28"/>
        </w:rPr>
      </w:pPr>
    </w:p>
    <w:p w14:paraId="0066FDFE" w14:textId="54060936" w:rsidR="00545114" w:rsidRDefault="0040745C" w:rsidP="0040745C">
      <w:pPr>
        <w:ind w:firstLine="851"/>
        <w:jc w:val="center"/>
        <w:rPr>
          <w:sz w:val="28"/>
          <w:szCs w:val="28"/>
        </w:rPr>
      </w:pPr>
      <w:r>
        <w:rPr>
          <w:sz w:val="28"/>
          <w:szCs w:val="28"/>
        </w:rPr>
        <w:t xml:space="preserve">Таблица </w:t>
      </w:r>
      <w:r w:rsidR="00950CF8">
        <w:rPr>
          <w:sz w:val="28"/>
          <w:szCs w:val="28"/>
        </w:rPr>
        <w:t>3</w:t>
      </w:r>
      <w:r>
        <w:rPr>
          <w:sz w:val="28"/>
          <w:szCs w:val="28"/>
        </w:rPr>
        <w:t xml:space="preserve">. </w:t>
      </w:r>
      <w:r w:rsidR="00545114">
        <w:rPr>
          <w:sz w:val="28"/>
          <w:szCs w:val="28"/>
        </w:rPr>
        <w:t>Объем и результаты радиометрического контроля пищевых продуктов на содержание радионуклидов цезия-137 за</w:t>
      </w:r>
      <w:r w:rsidR="00545114" w:rsidRPr="00BC5383">
        <w:rPr>
          <w:b/>
          <w:sz w:val="28"/>
          <w:szCs w:val="28"/>
        </w:rPr>
        <w:t xml:space="preserve"> </w:t>
      </w:r>
      <w:r w:rsidR="00545114" w:rsidRPr="0040745C">
        <w:rPr>
          <w:bCs/>
          <w:sz w:val="28"/>
          <w:szCs w:val="28"/>
        </w:rPr>
        <w:t>2018-2022 гг.</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36"/>
        <w:gridCol w:w="1922"/>
        <w:gridCol w:w="1922"/>
        <w:gridCol w:w="1759"/>
        <w:gridCol w:w="1759"/>
        <w:gridCol w:w="1762"/>
      </w:tblGrid>
      <w:tr w:rsidR="0040745C" w14:paraId="16440415" w14:textId="77777777" w:rsidTr="00746621">
        <w:trPr>
          <w:trHeight w:val="91"/>
          <w:jc w:val="center"/>
        </w:trPr>
        <w:tc>
          <w:tcPr>
            <w:tcW w:w="1867" w:type="pct"/>
            <w:vMerge w:val="restart"/>
            <w:tcBorders>
              <w:top w:val="single" w:sz="4" w:space="0" w:color="auto"/>
              <w:left w:val="single" w:sz="4" w:space="0" w:color="auto"/>
              <w:right w:val="single" w:sz="4" w:space="0" w:color="auto"/>
            </w:tcBorders>
          </w:tcPr>
          <w:p w14:paraId="26FADE4B" w14:textId="77777777" w:rsidR="0040745C" w:rsidRDefault="0040745C" w:rsidP="00D8753A">
            <w:pPr>
              <w:jc w:val="both"/>
              <w:rPr>
                <w:sz w:val="28"/>
                <w:szCs w:val="28"/>
              </w:rPr>
            </w:pPr>
            <w:r w:rsidRPr="00E3776B">
              <w:rPr>
                <w:sz w:val="28"/>
                <w:szCs w:val="28"/>
              </w:rPr>
              <w:t xml:space="preserve">Всего исследовано/ </w:t>
            </w:r>
          </w:p>
          <w:p w14:paraId="0A2AA0B0" w14:textId="5853EEBE" w:rsidR="0040745C" w:rsidRDefault="0040745C" w:rsidP="00D8753A">
            <w:pPr>
              <w:jc w:val="both"/>
              <w:rPr>
                <w:sz w:val="28"/>
                <w:szCs w:val="28"/>
              </w:rPr>
            </w:pPr>
            <w:r w:rsidRPr="00E3776B">
              <w:rPr>
                <w:sz w:val="28"/>
                <w:szCs w:val="28"/>
              </w:rPr>
              <w:t>из них с превышением РДУ</w:t>
            </w:r>
          </w:p>
        </w:tc>
        <w:tc>
          <w:tcPr>
            <w:tcW w:w="660" w:type="pct"/>
            <w:tcBorders>
              <w:top w:val="single" w:sz="4" w:space="0" w:color="auto"/>
              <w:left w:val="single" w:sz="4" w:space="0" w:color="auto"/>
              <w:bottom w:val="single" w:sz="4" w:space="0" w:color="auto"/>
              <w:right w:val="single" w:sz="4" w:space="0" w:color="auto"/>
            </w:tcBorders>
            <w:hideMark/>
          </w:tcPr>
          <w:p w14:paraId="2063483F" w14:textId="77777777" w:rsidR="0040745C" w:rsidRDefault="0040745C" w:rsidP="00D8753A">
            <w:pPr>
              <w:jc w:val="center"/>
              <w:rPr>
                <w:sz w:val="28"/>
                <w:szCs w:val="28"/>
              </w:rPr>
            </w:pPr>
            <w:r>
              <w:rPr>
                <w:sz w:val="28"/>
                <w:szCs w:val="28"/>
              </w:rPr>
              <w:t>2018</w:t>
            </w:r>
          </w:p>
        </w:tc>
        <w:tc>
          <w:tcPr>
            <w:tcW w:w="660" w:type="pct"/>
            <w:tcBorders>
              <w:top w:val="single" w:sz="4" w:space="0" w:color="auto"/>
              <w:left w:val="single" w:sz="4" w:space="0" w:color="auto"/>
              <w:bottom w:val="single" w:sz="4" w:space="0" w:color="auto"/>
              <w:right w:val="single" w:sz="4" w:space="0" w:color="auto"/>
            </w:tcBorders>
            <w:hideMark/>
          </w:tcPr>
          <w:p w14:paraId="1BD7659B" w14:textId="77777777" w:rsidR="0040745C" w:rsidRDefault="0040745C" w:rsidP="00D8753A">
            <w:pPr>
              <w:jc w:val="center"/>
              <w:rPr>
                <w:sz w:val="28"/>
                <w:szCs w:val="28"/>
              </w:rPr>
            </w:pPr>
            <w:r>
              <w:rPr>
                <w:sz w:val="28"/>
                <w:szCs w:val="28"/>
              </w:rPr>
              <w:t>2019</w:t>
            </w:r>
          </w:p>
        </w:tc>
        <w:tc>
          <w:tcPr>
            <w:tcW w:w="604" w:type="pct"/>
            <w:tcBorders>
              <w:top w:val="single" w:sz="4" w:space="0" w:color="auto"/>
              <w:left w:val="single" w:sz="4" w:space="0" w:color="auto"/>
              <w:bottom w:val="single" w:sz="4" w:space="0" w:color="auto"/>
              <w:right w:val="single" w:sz="4" w:space="0" w:color="auto"/>
            </w:tcBorders>
            <w:hideMark/>
          </w:tcPr>
          <w:p w14:paraId="3161B5E7" w14:textId="77777777" w:rsidR="0040745C" w:rsidRDefault="0040745C" w:rsidP="00D8753A">
            <w:pPr>
              <w:jc w:val="center"/>
              <w:rPr>
                <w:sz w:val="28"/>
                <w:szCs w:val="28"/>
              </w:rPr>
            </w:pPr>
            <w:r>
              <w:rPr>
                <w:sz w:val="28"/>
                <w:szCs w:val="28"/>
              </w:rPr>
              <w:t>2020</w:t>
            </w:r>
          </w:p>
        </w:tc>
        <w:tc>
          <w:tcPr>
            <w:tcW w:w="604" w:type="pct"/>
            <w:tcBorders>
              <w:top w:val="single" w:sz="4" w:space="0" w:color="auto"/>
              <w:left w:val="single" w:sz="4" w:space="0" w:color="auto"/>
              <w:bottom w:val="single" w:sz="4" w:space="0" w:color="auto"/>
              <w:right w:val="single" w:sz="4" w:space="0" w:color="auto"/>
            </w:tcBorders>
            <w:hideMark/>
          </w:tcPr>
          <w:p w14:paraId="0C8C1ECC" w14:textId="77777777" w:rsidR="0040745C" w:rsidRDefault="0040745C" w:rsidP="00D8753A">
            <w:pPr>
              <w:jc w:val="center"/>
              <w:rPr>
                <w:sz w:val="28"/>
                <w:szCs w:val="28"/>
              </w:rPr>
            </w:pPr>
            <w:r>
              <w:rPr>
                <w:sz w:val="28"/>
                <w:szCs w:val="28"/>
              </w:rPr>
              <w:t>2021</w:t>
            </w:r>
          </w:p>
        </w:tc>
        <w:tc>
          <w:tcPr>
            <w:tcW w:w="605" w:type="pct"/>
            <w:tcBorders>
              <w:top w:val="single" w:sz="4" w:space="0" w:color="auto"/>
              <w:left w:val="single" w:sz="4" w:space="0" w:color="auto"/>
              <w:bottom w:val="single" w:sz="4" w:space="0" w:color="auto"/>
              <w:right w:val="single" w:sz="4" w:space="0" w:color="auto"/>
            </w:tcBorders>
            <w:hideMark/>
          </w:tcPr>
          <w:p w14:paraId="768638F5" w14:textId="77777777" w:rsidR="0040745C" w:rsidRDefault="0040745C" w:rsidP="00D8753A">
            <w:pPr>
              <w:jc w:val="center"/>
              <w:rPr>
                <w:sz w:val="28"/>
                <w:szCs w:val="28"/>
              </w:rPr>
            </w:pPr>
            <w:r>
              <w:rPr>
                <w:sz w:val="28"/>
                <w:szCs w:val="28"/>
              </w:rPr>
              <w:t>2022</w:t>
            </w:r>
          </w:p>
        </w:tc>
      </w:tr>
      <w:tr w:rsidR="0040745C" w:rsidRPr="00E3776B" w14:paraId="2550D300" w14:textId="77777777" w:rsidTr="00746621">
        <w:trPr>
          <w:trHeight w:val="410"/>
          <w:jc w:val="center"/>
        </w:trPr>
        <w:tc>
          <w:tcPr>
            <w:tcW w:w="1867" w:type="pct"/>
            <w:vMerge/>
            <w:tcBorders>
              <w:left w:val="single" w:sz="4" w:space="0" w:color="auto"/>
              <w:bottom w:val="single" w:sz="4" w:space="0" w:color="auto"/>
              <w:right w:val="single" w:sz="4" w:space="0" w:color="auto"/>
            </w:tcBorders>
            <w:hideMark/>
          </w:tcPr>
          <w:p w14:paraId="4A5D593E" w14:textId="08ABA4C1" w:rsidR="0040745C" w:rsidRPr="00E3776B" w:rsidRDefault="0040745C" w:rsidP="00D8753A">
            <w:pPr>
              <w:jc w:val="both"/>
              <w:rPr>
                <w:sz w:val="28"/>
                <w:szCs w:val="28"/>
              </w:rPr>
            </w:pPr>
          </w:p>
        </w:tc>
        <w:tc>
          <w:tcPr>
            <w:tcW w:w="660" w:type="pct"/>
            <w:tcBorders>
              <w:top w:val="single" w:sz="4" w:space="0" w:color="auto"/>
              <w:left w:val="single" w:sz="4" w:space="0" w:color="auto"/>
              <w:bottom w:val="single" w:sz="4" w:space="0" w:color="auto"/>
              <w:right w:val="single" w:sz="4" w:space="0" w:color="auto"/>
            </w:tcBorders>
            <w:hideMark/>
          </w:tcPr>
          <w:p w14:paraId="7A358187" w14:textId="77777777" w:rsidR="0040745C" w:rsidRPr="005C37AE" w:rsidRDefault="0040745C" w:rsidP="00D8753A">
            <w:pPr>
              <w:jc w:val="center"/>
              <w:rPr>
                <w:sz w:val="28"/>
                <w:szCs w:val="28"/>
              </w:rPr>
            </w:pPr>
            <w:r w:rsidRPr="005C37AE">
              <w:rPr>
                <w:sz w:val="28"/>
                <w:szCs w:val="28"/>
              </w:rPr>
              <w:t>310/2</w:t>
            </w:r>
          </w:p>
        </w:tc>
        <w:tc>
          <w:tcPr>
            <w:tcW w:w="660" w:type="pct"/>
            <w:tcBorders>
              <w:top w:val="single" w:sz="4" w:space="0" w:color="auto"/>
              <w:left w:val="single" w:sz="4" w:space="0" w:color="auto"/>
              <w:bottom w:val="single" w:sz="4" w:space="0" w:color="auto"/>
              <w:right w:val="single" w:sz="4" w:space="0" w:color="auto"/>
            </w:tcBorders>
            <w:hideMark/>
          </w:tcPr>
          <w:p w14:paraId="71B7085C" w14:textId="77777777" w:rsidR="0040745C" w:rsidRPr="005C37AE" w:rsidRDefault="0040745C" w:rsidP="00D8753A">
            <w:pPr>
              <w:jc w:val="center"/>
              <w:rPr>
                <w:sz w:val="28"/>
                <w:szCs w:val="28"/>
              </w:rPr>
            </w:pPr>
            <w:r w:rsidRPr="005C37AE">
              <w:rPr>
                <w:sz w:val="28"/>
                <w:szCs w:val="28"/>
              </w:rPr>
              <w:t>229/2</w:t>
            </w:r>
          </w:p>
        </w:tc>
        <w:tc>
          <w:tcPr>
            <w:tcW w:w="604" w:type="pct"/>
            <w:tcBorders>
              <w:top w:val="single" w:sz="4" w:space="0" w:color="auto"/>
              <w:left w:val="single" w:sz="4" w:space="0" w:color="auto"/>
              <w:bottom w:val="single" w:sz="4" w:space="0" w:color="auto"/>
              <w:right w:val="single" w:sz="4" w:space="0" w:color="auto"/>
            </w:tcBorders>
            <w:hideMark/>
          </w:tcPr>
          <w:p w14:paraId="15C8960E" w14:textId="77777777" w:rsidR="0040745C" w:rsidRPr="005C37AE" w:rsidRDefault="0040745C" w:rsidP="00D8753A">
            <w:pPr>
              <w:jc w:val="center"/>
              <w:rPr>
                <w:sz w:val="28"/>
                <w:szCs w:val="28"/>
              </w:rPr>
            </w:pPr>
            <w:r w:rsidRPr="005C37AE">
              <w:rPr>
                <w:sz w:val="28"/>
                <w:szCs w:val="28"/>
              </w:rPr>
              <w:t>211/1</w:t>
            </w:r>
          </w:p>
        </w:tc>
        <w:tc>
          <w:tcPr>
            <w:tcW w:w="604" w:type="pct"/>
            <w:tcBorders>
              <w:top w:val="single" w:sz="4" w:space="0" w:color="auto"/>
              <w:left w:val="single" w:sz="4" w:space="0" w:color="auto"/>
              <w:bottom w:val="single" w:sz="4" w:space="0" w:color="auto"/>
              <w:right w:val="single" w:sz="4" w:space="0" w:color="auto"/>
            </w:tcBorders>
            <w:hideMark/>
          </w:tcPr>
          <w:p w14:paraId="4B314877" w14:textId="77777777" w:rsidR="0040745C" w:rsidRPr="00FE4748" w:rsidRDefault="0040745C" w:rsidP="00D8753A">
            <w:pPr>
              <w:jc w:val="center"/>
              <w:rPr>
                <w:sz w:val="28"/>
                <w:szCs w:val="28"/>
                <w:highlight w:val="yellow"/>
              </w:rPr>
            </w:pPr>
            <w:r w:rsidRPr="00762D80">
              <w:rPr>
                <w:sz w:val="28"/>
                <w:szCs w:val="28"/>
              </w:rPr>
              <w:t>114/3</w:t>
            </w:r>
          </w:p>
        </w:tc>
        <w:tc>
          <w:tcPr>
            <w:tcW w:w="605" w:type="pct"/>
            <w:tcBorders>
              <w:top w:val="single" w:sz="4" w:space="0" w:color="auto"/>
              <w:left w:val="single" w:sz="4" w:space="0" w:color="auto"/>
              <w:bottom w:val="single" w:sz="4" w:space="0" w:color="auto"/>
              <w:right w:val="single" w:sz="4" w:space="0" w:color="auto"/>
            </w:tcBorders>
            <w:hideMark/>
          </w:tcPr>
          <w:p w14:paraId="3CB5CB9B" w14:textId="77777777" w:rsidR="0040745C" w:rsidRPr="00FE4748" w:rsidRDefault="0040745C" w:rsidP="00D8753A">
            <w:pPr>
              <w:jc w:val="center"/>
              <w:rPr>
                <w:sz w:val="28"/>
                <w:szCs w:val="28"/>
              </w:rPr>
            </w:pPr>
            <w:r w:rsidRPr="00FE4748">
              <w:rPr>
                <w:sz w:val="28"/>
                <w:szCs w:val="28"/>
              </w:rPr>
              <w:t>190/0</w:t>
            </w:r>
          </w:p>
        </w:tc>
      </w:tr>
      <w:tr w:rsidR="00545114" w:rsidRPr="00E3776B" w14:paraId="5BE14991" w14:textId="77777777" w:rsidTr="00746621">
        <w:trPr>
          <w:trHeight w:val="335"/>
          <w:jc w:val="center"/>
        </w:trPr>
        <w:tc>
          <w:tcPr>
            <w:tcW w:w="1867" w:type="pct"/>
            <w:tcBorders>
              <w:top w:val="single" w:sz="4" w:space="0" w:color="auto"/>
              <w:left w:val="single" w:sz="4" w:space="0" w:color="auto"/>
              <w:bottom w:val="single" w:sz="4" w:space="0" w:color="auto"/>
              <w:right w:val="single" w:sz="4" w:space="0" w:color="auto"/>
            </w:tcBorders>
            <w:hideMark/>
          </w:tcPr>
          <w:p w14:paraId="28BB6ABD" w14:textId="77777777" w:rsidR="00545114" w:rsidRPr="00E3776B" w:rsidRDefault="00545114" w:rsidP="00D8753A">
            <w:pPr>
              <w:jc w:val="both"/>
              <w:rPr>
                <w:sz w:val="28"/>
                <w:szCs w:val="28"/>
              </w:rPr>
            </w:pPr>
            <w:r w:rsidRPr="00E3776B">
              <w:rPr>
                <w:sz w:val="28"/>
                <w:szCs w:val="28"/>
              </w:rPr>
              <w:t>Молоко и молочные продукты</w:t>
            </w:r>
          </w:p>
        </w:tc>
        <w:tc>
          <w:tcPr>
            <w:tcW w:w="660" w:type="pct"/>
            <w:tcBorders>
              <w:top w:val="single" w:sz="4" w:space="0" w:color="auto"/>
              <w:left w:val="single" w:sz="4" w:space="0" w:color="auto"/>
              <w:bottom w:val="single" w:sz="4" w:space="0" w:color="auto"/>
              <w:right w:val="single" w:sz="4" w:space="0" w:color="auto"/>
            </w:tcBorders>
            <w:vAlign w:val="center"/>
            <w:hideMark/>
          </w:tcPr>
          <w:p w14:paraId="38FA8FEE" w14:textId="77777777" w:rsidR="00545114" w:rsidRPr="005C37AE" w:rsidRDefault="00545114" w:rsidP="00D8753A">
            <w:pPr>
              <w:jc w:val="center"/>
              <w:rPr>
                <w:sz w:val="28"/>
                <w:szCs w:val="28"/>
              </w:rPr>
            </w:pPr>
            <w:r w:rsidRPr="005C37AE">
              <w:rPr>
                <w:sz w:val="28"/>
                <w:szCs w:val="28"/>
              </w:rPr>
              <w:t>72</w:t>
            </w:r>
          </w:p>
        </w:tc>
        <w:tc>
          <w:tcPr>
            <w:tcW w:w="660" w:type="pct"/>
            <w:tcBorders>
              <w:top w:val="single" w:sz="4" w:space="0" w:color="auto"/>
              <w:left w:val="single" w:sz="4" w:space="0" w:color="auto"/>
              <w:bottom w:val="single" w:sz="4" w:space="0" w:color="auto"/>
              <w:right w:val="single" w:sz="4" w:space="0" w:color="auto"/>
            </w:tcBorders>
            <w:vAlign w:val="center"/>
            <w:hideMark/>
          </w:tcPr>
          <w:p w14:paraId="7F706AEF" w14:textId="77777777" w:rsidR="00545114" w:rsidRPr="005C37AE" w:rsidRDefault="00545114" w:rsidP="00D8753A">
            <w:pPr>
              <w:jc w:val="center"/>
              <w:rPr>
                <w:sz w:val="28"/>
                <w:szCs w:val="28"/>
              </w:rPr>
            </w:pPr>
            <w:r w:rsidRPr="005C37AE">
              <w:rPr>
                <w:sz w:val="28"/>
                <w:szCs w:val="28"/>
              </w:rPr>
              <w:t>6</w:t>
            </w:r>
            <w:r>
              <w:rPr>
                <w:sz w:val="28"/>
                <w:szCs w:val="28"/>
              </w:rPr>
              <w:t>9</w:t>
            </w:r>
          </w:p>
        </w:tc>
        <w:tc>
          <w:tcPr>
            <w:tcW w:w="604" w:type="pct"/>
            <w:tcBorders>
              <w:top w:val="single" w:sz="4" w:space="0" w:color="auto"/>
              <w:left w:val="single" w:sz="4" w:space="0" w:color="auto"/>
              <w:bottom w:val="single" w:sz="4" w:space="0" w:color="auto"/>
              <w:right w:val="single" w:sz="4" w:space="0" w:color="auto"/>
            </w:tcBorders>
            <w:vAlign w:val="center"/>
            <w:hideMark/>
          </w:tcPr>
          <w:p w14:paraId="16C34BFC" w14:textId="77777777" w:rsidR="00545114" w:rsidRPr="005C37AE" w:rsidRDefault="00545114" w:rsidP="00D8753A">
            <w:pPr>
              <w:jc w:val="center"/>
              <w:rPr>
                <w:sz w:val="28"/>
                <w:szCs w:val="28"/>
              </w:rPr>
            </w:pPr>
            <w:r w:rsidRPr="005C37AE">
              <w:rPr>
                <w:sz w:val="28"/>
                <w:szCs w:val="28"/>
              </w:rPr>
              <w:t>81</w:t>
            </w:r>
          </w:p>
        </w:tc>
        <w:tc>
          <w:tcPr>
            <w:tcW w:w="604" w:type="pct"/>
            <w:tcBorders>
              <w:top w:val="single" w:sz="4" w:space="0" w:color="auto"/>
              <w:left w:val="single" w:sz="4" w:space="0" w:color="auto"/>
              <w:bottom w:val="single" w:sz="4" w:space="0" w:color="auto"/>
              <w:right w:val="single" w:sz="4" w:space="0" w:color="auto"/>
            </w:tcBorders>
            <w:vAlign w:val="center"/>
            <w:hideMark/>
          </w:tcPr>
          <w:p w14:paraId="5D46D172" w14:textId="77777777" w:rsidR="00545114" w:rsidRPr="0024461A" w:rsidRDefault="00545114" w:rsidP="00D8753A">
            <w:pPr>
              <w:jc w:val="center"/>
              <w:rPr>
                <w:sz w:val="28"/>
                <w:szCs w:val="28"/>
              </w:rPr>
            </w:pPr>
            <w:r w:rsidRPr="0024461A">
              <w:rPr>
                <w:sz w:val="28"/>
                <w:szCs w:val="28"/>
              </w:rPr>
              <w:t>14</w:t>
            </w:r>
            <w:r>
              <w:rPr>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hideMark/>
          </w:tcPr>
          <w:p w14:paraId="00DDE686" w14:textId="77777777" w:rsidR="00545114" w:rsidRPr="00FE4748" w:rsidRDefault="00545114" w:rsidP="00D8753A">
            <w:pPr>
              <w:jc w:val="center"/>
              <w:rPr>
                <w:sz w:val="28"/>
                <w:szCs w:val="28"/>
              </w:rPr>
            </w:pPr>
            <w:r w:rsidRPr="00FE4748">
              <w:rPr>
                <w:sz w:val="28"/>
                <w:szCs w:val="28"/>
              </w:rPr>
              <w:t>24</w:t>
            </w:r>
            <w:r>
              <w:rPr>
                <w:sz w:val="28"/>
                <w:szCs w:val="28"/>
              </w:rPr>
              <w:t>/0</w:t>
            </w:r>
          </w:p>
        </w:tc>
      </w:tr>
      <w:tr w:rsidR="00545114" w:rsidRPr="00E3776B" w14:paraId="791BA6F9" w14:textId="77777777" w:rsidTr="00746621">
        <w:trPr>
          <w:trHeight w:val="335"/>
          <w:jc w:val="center"/>
        </w:trPr>
        <w:tc>
          <w:tcPr>
            <w:tcW w:w="1867" w:type="pct"/>
            <w:tcBorders>
              <w:top w:val="single" w:sz="4" w:space="0" w:color="auto"/>
              <w:left w:val="single" w:sz="4" w:space="0" w:color="auto"/>
              <w:bottom w:val="single" w:sz="4" w:space="0" w:color="auto"/>
              <w:right w:val="single" w:sz="4" w:space="0" w:color="auto"/>
            </w:tcBorders>
          </w:tcPr>
          <w:p w14:paraId="6CD023EE" w14:textId="77777777" w:rsidR="00545114" w:rsidRPr="00E3776B" w:rsidRDefault="00545114" w:rsidP="00D8753A">
            <w:pPr>
              <w:jc w:val="both"/>
              <w:rPr>
                <w:sz w:val="28"/>
                <w:szCs w:val="28"/>
              </w:rPr>
            </w:pPr>
            <w:r>
              <w:rPr>
                <w:sz w:val="28"/>
                <w:szCs w:val="28"/>
              </w:rPr>
              <w:t>Мясо диких животных</w:t>
            </w:r>
          </w:p>
        </w:tc>
        <w:tc>
          <w:tcPr>
            <w:tcW w:w="660" w:type="pct"/>
            <w:tcBorders>
              <w:top w:val="single" w:sz="4" w:space="0" w:color="auto"/>
              <w:left w:val="single" w:sz="4" w:space="0" w:color="auto"/>
              <w:bottom w:val="single" w:sz="4" w:space="0" w:color="auto"/>
              <w:right w:val="single" w:sz="4" w:space="0" w:color="auto"/>
            </w:tcBorders>
            <w:vAlign w:val="center"/>
          </w:tcPr>
          <w:p w14:paraId="07FF481E" w14:textId="77777777" w:rsidR="00545114" w:rsidRPr="005C37AE" w:rsidRDefault="00545114" w:rsidP="00D8753A">
            <w:pPr>
              <w:jc w:val="center"/>
              <w:rPr>
                <w:sz w:val="28"/>
                <w:szCs w:val="28"/>
              </w:rPr>
            </w:pPr>
            <w:r w:rsidRPr="005C37AE">
              <w:rPr>
                <w:sz w:val="28"/>
                <w:szCs w:val="28"/>
              </w:rPr>
              <w:t>1</w:t>
            </w:r>
          </w:p>
        </w:tc>
        <w:tc>
          <w:tcPr>
            <w:tcW w:w="660" w:type="pct"/>
            <w:tcBorders>
              <w:top w:val="single" w:sz="4" w:space="0" w:color="auto"/>
              <w:left w:val="single" w:sz="4" w:space="0" w:color="auto"/>
              <w:bottom w:val="single" w:sz="4" w:space="0" w:color="auto"/>
              <w:right w:val="single" w:sz="4" w:space="0" w:color="auto"/>
            </w:tcBorders>
            <w:vAlign w:val="center"/>
          </w:tcPr>
          <w:p w14:paraId="677E54AD" w14:textId="77777777" w:rsidR="00545114" w:rsidRPr="005C37AE" w:rsidRDefault="00545114" w:rsidP="00D8753A">
            <w:pPr>
              <w:jc w:val="center"/>
              <w:rPr>
                <w:sz w:val="28"/>
                <w:szCs w:val="28"/>
              </w:rPr>
            </w:pPr>
            <w:r w:rsidRPr="005C37AE">
              <w:rPr>
                <w:sz w:val="28"/>
                <w:szCs w:val="28"/>
              </w:rPr>
              <w:t>0</w:t>
            </w:r>
          </w:p>
        </w:tc>
        <w:tc>
          <w:tcPr>
            <w:tcW w:w="604" w:type="pct"/>
            <w:tcBorders>
              <w:top w:val="single" w:sz="4" w:space="0" w:color="auto"/>
              <w:left w:val="single" w:sz="4" w:space="0" w:color="auto"/>
              <w:bottom w:val="single" w:sz="4" w:space="0" w:color="auto"/>
              <w:right w:val="single" w:sz="4" w:space="0" w:color="auto"/>
            </w:tcBorders>
            <w:vAlign w:val="center"/>
          </w:tcPr>
          <w:p w14:paraId="7483705F" w14:textId="77777777" w:rsidR="00545114" w:rsidRPr="005C37AE" w:rsidRDefault="00545114" w:rsidP="00D8753A">
            <w:pPr>
              <w:jc w:val="center"/>
              <w:rPr>
                <w:sz w:val="28"/>
                <w:szCs w:val="28"/>
              </w:rPr>
            </w:pPr>
            <w:r w:rsidRPr="005C37AE">
              <w:rPr>
                <w:sz w:val="28"/>
                <w:szCs w:val="28"/>
              </w:rPr>
              <w:t>0</w:t>
            </w:r>
          </w:p>
        </w:tc>
        <w:tc>
          <w:tcPr>
            <w:tcW w:w="604" w:type="pct"/>
            <w:tcBorders>
              <w:top w:val="single" w:sz="4" w:space="0" w:color="auto"/>
              <w:left w:val="single" w:sz="4" w:space="0" w:color="auto"/>
              <w:bottom w:val="single" w:sz="4" w:space="0" w:color="auto"/>
              <w:right w:val="single" w:sz="4" w:space="0" w:color="auto"/>
            </w:tcBorders>
            <w:vAlign w:val="center"/>
          </w:tcPr>
          <w:p w14:paraId="717AF28E" w14:textId="77777777" w:rsidR="00545114" w:rsidRPr="0024461A" w:rsidRDefault="00545114" w:rsidP="00D8753A">
            <w:pPr>
              <w:jc w:val="center"/>
              <w:rPr>
                <w:sz w:val="28"/>
                <w:szCs w:val="28"/>
              </w:rPr>
            </w:pPr>
            <w:r w:rsidRPr="0024461A">
              <w:rPr>
                <w:sz w:val="28"/>
                <w:szCs w:val="28"/>
              </w:rPr>
              <w:t>0</w:t>
            </w:r>
            <w:r>
              <w:rPr>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tcPr>
          <w:p w14:paraId="14B83025" w14:textId="77777777" w:rsidR="00545114" w:rsidRPr="00FE4748" w:rsidRDefault="00545114" w:rsidP="00D8753A">
            <w:pPr>
              <w:jc w:val="center"/>
              <w:rPr>
                <w:sz w:val="28"/>
                <w:szCs w:val="28"/>
              </w:rPr>
            </w:pPr>
            <w:r w:rsidRPr="00FE4748">
              <w:rPr>
                <w:sz w:val="28"/>
                <w:szCs w:val="28"/>
              </w:rPr>
              <w:t>0</w:t>
            </w:r>
            <w:r>
              <w:rPr>
                <w:sz w:val="28"/>
                <w:szCs w:val="28"/>
              </w:rPr>
              <w:t>/0</w:t>
            </w:r>
          </w:p>
        </w:tc>
      </w:tr>
      <w:tr w:rsidR="00545114" w:rsidRPr="00E3776B" w14:paraId="583271D5" w14:textId="77777777" w:rsidTr="00746621">
        <w:trPr>
          <w:trHeight w:val="320"/>
          <w:jc w:val="center"/>
        </w:trPr>
        <w:tc>
          <w:tcPr>
            <w:tcW w:w="1867" w:type="pct"/>
            <w:tcBorders>
              <w:top w:val="single" w:sz="4" w:space="0" w:color="auto"/>
              <w:left w:val="single" w:sz="4" w:space="0" w:color="auto"/>
              <w:bottom w:val="single" w:sz="4" w:space="0" w:color="auto"/>
              <w:right w:val="single" w:sz="4" w:space="0" w:color="auto"/>
            </w:tcBorders>
            <w:hideMark/>
          </w:tcPr>
          <w:p w14:paraId="34E18CC1" w14:textId="77777777" w:rsidR="00545114" w:rsidRPr="00E3776B" w:rsidRDefault="00545114" w:rsidP="00D8753A">
            <w:pPr>
              <w:jc w:val="both"/>
              <w:rPr>
                <w:sz w:val="28"/>
                <w:szCs w:val="28"/>
              </w:rPr>
            </w:pPr>
            <w:r w:rsidRPr="00E3776B">
              <w:rPr>
                <w:sz w:val="28"/>
                <w:szCs w:val="28"/>
              </w:rPr>
              <w:t>Мясо и мясопродукты</w:t>
            </w:r>
          </w:p>
        </w:tc>
        <w:tc>
          <w:tcPr>
            <w:tcW w:w="660" w:type="pct"/>
            <w:tcBorders>
              <w:top w:val="single" w:sz="4" w:space="0" w:color="auto"/>
              <w:left w:val="single" w:sz="4" w:space="0" w:color="auto"/>
              <w:bottom w:val="single" w:sz="4" w:space="0" w:color="auto"/>
              <w:right w:val="single" w:sz="4" w:space="0" w:color="auto"/>
            </w:tcBorders>
            <w:hideMark/>
          </w:tcPr>
          <w:p w14:paraId="4BE189FA" w14:textId="77777777" w:rsidR="00545114" w:rsidRPr="005C37AE" w:rsidRDefault="00545114" w:rsidP="00D8753A">
            <w:pPr>
              <w:jc w:val="center"/>
              <w:rPr>
                <w:sz w:val="28"/>
                <w:szCs w:val="28"/>
              </w:rPr>
            </w:pPr>
            <w:r w:rsidRPr="005C37AE">
              <w:rPr>
                <w:sz w:val="28"/>
                <w:szCs w:val="28"/>
              </w:rPr>
              <w:t>13</w:t>
            </w:r>
          </w:p>
        </w:tc>
        <w:tc>
          <w:tcPr>
            <w:tcW w:w="660" w:type="pct"/>
            <w:tcBorders>
              <w:top w:val="single" w:sz="4" w:space="0" w:color="auto"/>
              <w:left w:val="single" w:sz="4" w:space="0" w:color="auto"/>
              <w:bottom w:val="single" w:sz="4" w:space="0" w:color="auto"/>
              <w:right w:val="single" w:sz="4" w:space="0" w:color="auto"/>
            </w:tcBorders>
            <w:hideMark/>
          </w:tcPr>
          <w:p w14:paraId="267708B3" w14:textId="77777777" w:rsidR="00545114" w:rsidRPr="005C37AE" w:rsidRDefault="00545114" w:rsidP="00D8753A">
            <w:pPr>
              <w:jc w:val="center"/>
              <w:rPr>
                <w:sz w:val="28"/>
                <w:szCs w:val="28"/>
              </w:rPr>
            </w:pPr>
            <w:r>
              <w:rPr>
                <w:sz w:val="28"/>
                <w:szCs w:val="28"/>
              </w:rPr>
              <w:t>12</w:t>
            </w:r>
          </w:p>
        </w:tc>
        <w:tc>
          <w:tcPr>
            <w:tcW w:w="604" w:type="pct"/>
            <w:tcBorders>
              <w:top w:val="single" w:sz="4" w:space="0" w:color="auto"/>
              <w:left w:val="single" w:sz="4" w:space="0" w:color="auto"/>
              <w:bottom w:val="single" w:sz="4" w:space="0" w:color="auto"/>
              <w:right w:val="single" w:sz="4" w:space="0" w:color="auto"/>
            </w:tcBorders>
            <w:hideMark/>
          </w:tcPr>
          <w:p w14:paraId="3F957C71" w14:textId="77777777" w:rsidR="00545114" w:rsidRPr="005C37AE" w:rsidRDefault="00545114" w:rsidP="00D8753A">
            <w:pPr>
              <w:jc w:val="center"/>
              <w:rPr>
                <w:sz w:val="28"/>
                <w:szCs w:val="28"/>
              </w:rPr>
            </w:pPr>
            <w:r>
              <w:rPr>
                <w:sz w:val="28"/>
                <w:szCs w:val="28"/>
              </w:rPr>
              <w:t>11</w:t>
            </w:r>
          </w:p>
        </w:tc>
        <w:tc>
          <w:tcPr>
            <w:tcW w:w="604" w:type="pct"/>
            <w:tcBorders>
              <w:top w:val="single" w:sz="4" w:space="0" w:color="auto"/>
              <w:left w:val="single" w:sz="4" w:space="0" w:color="auto"/>
              <w:bottom w:val="single" w:sz="4" w:space="0" w:color="auto"/>
              <w:right w:val="single" w:sz="4" w:space="0" w:color="auto"/>
            </w:tcBorders>
            <w:hideMark/>
          </w:tcPr>
          <w:p w14:paraId="64D3C47B" w14:textId="77777777" w:rsidR="00545114" w:rsidRPr="0024461A" w:rsidRDefault="00545114" w:rsidP="00D8753A">
            <w:pPr>
              <w:jc w:val="center"/>
              <w:rPr>
                <w:sz w:val="28"/>
                <w:szCs w:val="28"/>
              </w:rPr>
            </w:pPr>
            <w:r w:rsidRPr="0024461A">
              <w:rPr>
                <w:sz w:val="28"/>
                <w:szCs w:val="28"/>
              </w:rPr>
              <w:t>4</w:t>
            </w:r>
            <w:r>
              <w:rPr>
                <w:sz w:val="28"/>
                <w:szCs w:val="28"/>
              </w:rPr>
              <w:t>/0</w:t>
            </w:r>
          </w:p>
        </w:tc>
        <w:tc>
          <w:tcPr>
            <w:tcW w:w="605" w:type="pct"/>
            <w:tcBorders>
              <w:top w:val="single" w:sz="4" w:space="0" w:color="auto"/>
              <w:left w:val="single" w:sz="4" w:space="0" w:color="auto"/>
              <w:bottom w:val="single" w:sz="4" w:space="0" w:color="auto"/>
              <w:right w:val="single" w:sz="4" w:space="0" w:color="auto"/>
            </w:tcBorders>
            <w:hideMark/>
          </w:tcPr>
          <w:p w14:paraId="2B257CD3" w14:textId="77777777" w:rsidR="00545114" w:rsidRPr="00FE4748" w:rsidRDefault="00545114" w:rsidP="00D8753A">
            <w:pPr>
              <w:jc w:val="center"/>
              <w:rPr>
                <w:sz w:val="28"/>
                <w:szCs w:val="28"/>
              </w:rPr>
            </w:pPr>
            <w:r w:rsidRPr="00FE4748">
              <w:rPr>
                <w:sz w:val="28"/>
                <w:szCs w:val="28"/>
              </w:rPr>
              <w:t>6</w:t>
            </w:r>
            <w:r>
              <w:rPr>
                <w:sz w:val="28"/>
                <w:szCs w:val="28"/>
              </w:rPr>
              <w:t>/0</w:t>
            </w:r>
          </w:p>
        </w:tc>
      </w:tr>
      <w:tr w:rsidR="00545114" w:rsidRPr="00E3776B" w14:paraId="094B75FC" w14:textId="77777777" w:rsidTr="00746621">
        <w:trPr>
          <w:trHeight w:val="320"/>
          <w:jc w:val="center"/>
        </w:trPr>
        <w:tc>
          <w:tcPr>
            <w:tcW w:w="1867" w:type="pct"/>
            <w:tcBorders>
              <w:top w:val="single" w:sz="4" w:space="0" w:color="auto"/>
              <w:left w:val="single" w:sz="4" w:space="0" w:color="auto"/>
              <w:bottom w:val="single" w:sz="4" w:space="0" w:color="auto"/>
              <w:right w:val="single" w:sz="4" w:space="0" w:color="auto"/>
            </w:tcBorders>
            <w:hideMark/>
          </w:tcPr>
          <w:p w14:paraId="2245E7A6" w14:textId="77777777" w:rsidR="00545114" w:rsidRPr="00E3776B" w:rsidRDefault="00545114" w:rsidP="00D8753A">
            <w:pPr>
              <w:jc w:val="both"/>
              <w:rPr>
                <w:sz w:val="28"/>
                <w:szCs w:val="28"/>
              </w:rPr>
            </w:pPr>
            <w:r w:rsidRPr="00E3776B">
              <w:rPr>
                <w:sz w:val="28"/>
                <w:szCs w:val="28"/>
              </w:rPr>
              <w:t>Рыба</w:t>
            </w:r>
          </w:p>
        </w:tc>
        <w:tc>
          <w:tcPr>
            <w:tcW w:w="660" w:type="pct"/>
            <w:tcBorders>
              <w:top w:val="single" w:sz="4" w:space="0" w:color="auto"/>
              <w:left w:val="single" w:sz="4" w:space="0" w:color="auto"/>
              <w:bottom w:val="single" w:sz="4" w:space="0" w:color="auto"/>
              <w:right w:val="single" w:sz="4" w:space="0" w:color="auto"/>
            </w:tcBorders>
            <w:vAlign w:val="center"/>
            <w:hideMark/>
          </w:tcPr>
          <w:p w14:paraId="6ED49B07" w14:textId="77777777" w:rsidR="00545114" w:rsidRPr="005C37AE" w:rsidRDefault="00545114" w:rsidP="00D8753A">
            <w:pPr>
              <w:jc w:val="center"/>
              <w:rPr>
                <w:sz w:val="28"/>
                <w:szCs w:val="28"/>
              </w:rPr>
            </w:pPr>
            <w:r>
              <w:rPr>
                <w:sz w:val="28"/>
                <w:szCs w:val="28"/>
              </w:rPr>
              <w:t>3</w:t>
            </w:r>
          </w:p>
        </w:tc>
        <w:tc>
          <w:tcPr>
            <w:tcW w:w="660" w:type="pct"/>
            <w:tcBorders>
              <w:top w:val="single" w:sz="4" w:space="0" w:color="auto"/>
              <w:left w:val="single" w:sz="4" w:space="0" w:color="auto"/>
              <w:bottom w:val="single" w:sz="4" w:space="0" w:color="auto"/>
              <w:right w:val="single" w:sz="4" w:space="0" w:color="auto"/>
            </w:tcBorders>
            <w:vAlign w:val="center"/>
            <w:hideMark/>
          </w:tcPr>
          <w:p w14:paraId="6D4C3F92" w14:textId="77777777" w:rsidR="00545114" w:rsidRPr="005C37AE" w:rsidRDefault="00545114" w:rsidP="00D8753A">
            <w:pPr>
              <w:jc w:val="center"/>
              <w:rPr>
                <w:sz w:val="28"/>
                <w:szCs w:val="28"/>
              </w:rPr>
            </w:pPr>
            <w:r w:rsidRPr="005C37AE">
              <w:rPr>
                <w:sz w:val="28"/>
                <w:szCs w:val="2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212FB0C3" w14:textId="77777777" w:rsidR="00545114" w:rsidRPr="005C37AE" w:rsidRDefault="00545114" w:rsidP="00D8753A">
            <w:pPr>
              <w:jc w:val="center"/>
              <w:rPr>
                <w:sz w:val="28"/>
                <w:szCs w:val="28"/>
              </w:rPr>
            </w:pPr>
            <w:r w:rsidRPr="005C37AE">
              <w:rPr>
                <w:sz w:val="28"/>
                <w:szCs w:val="2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3D9CF1E5" w14:textId="77777777" w:rsidR="00545114" w:rsidRPr="0024461A" w:rsidRDefault="00545114" w:rsidP="00D8753A">
            <w:pPr>
              <w:jc w:val="center"/>
              <w:rPr>
                <w:sz w:val="28"/>
                <w:szCs w:val="28"/>
              </w:rPr>
            </w:pPr>
            <w:r w:rsidRPr="0024461A">
              <w:rPr>
                <w:sz w:val="28"/>
                <w:szCs w:val="28"/>
              </w:rPr>
              <w:t>0</w:t>
            </w:r>
            <w:r>
              <w:rPr>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hideMark/>
          </w:tcPr>
          <w:p w14:paraId="48F8BBDA" w14:textId="77777777" w:rsidR="00545114" w:rsidRPr="00FE4748" w:rsidRDefault="00545114" w:rsidP="00D8753A">
            <w:pPr>
              <w:jc w:val="center"/>
              <w:rPr>
                <w:sz w:val="28"/>
                <w:szCs w:val="28"/>
              </w:rPr>
            </w:pPr>
            <w:r w:rsidRPr="00FE4748">
              <w:rPr>
                <w:sz w:val="28"/>
                <w:szCs w:val="28"/>
              </w:rPr>
              <w:t>0</w:t>
            </w:r>
            <w:r>
              <w:rPr>
                <w:sz w:val="28"/>
                <w:szCs w:val="28"/>
              </w:rPr>
              <w:t>/0</w:t>
            </w:r>
          </w:p>
        </w:tc>
      </w:tr>
      <w:tr w:rsidR="00545114" w:rsidRPr="00E3776B" w14:paraId="7B070924" w14:textId="77777777" w:rsidTr="00746621">
        <w:trPr>
          <w:trHeight w:val="320"/>
          <w:jc w:val="center"/>
        </w:trPr>
        <w:tc>
          <w:tcPr>
            <w:tcW w:w="1867" w:type="pct"/>
            <w:tcBorders>
              <w:top w:val="single" w:sz="4" w:space="0" w:color="auto"/>
              <w:left w:val="single" w:sz="4" w:space="0" w:color="auto"/>
              <w:bottom w:val="single" w:sz="4" w:space="0" w:color="auto"/>
              <w:right w:val="single" w:sz="4" w:space="0" w:color="auto"/>
            </w:tcBorders>
          </w:tcPr>
          <w:p w14:paraId="2EFA0B95" w14:textId="77777777" w:rsidR="00545114" w:rsidRPr="00E3776B" w:rsidRDefault="00545114" w:rsidP="00D8753A">
            <w:pPr>
              <w:jc w:val="both"/>
              <w:rPr>
                <w:sz w:val="28"/>
                <w:szCs w:val="28"/>
              </w:rPr>
            </w:pPr>
            <w:r>
              <w:rPr>
                <w:sz w:val="28"/>
                <w:szCs w:val="28"/>
              </w:rPr>
              <w:t>Лекарственное сырье</w:t>
            </w:r>
          </w:p>
        </w:tc>
        <w:tc>
          <w:tcPr>
            <w:tcW w:w="660" w:type="pct"/>
            <w:tcBorders>
              <w:top w:val="single" w:sz="4" w:space="0" w:color="auto"/>
              <w:left w:val="single" w:sz="4" w:space="0" w:color="auto"/>
              <w:bottom w:val="single" w:sz="4" w:space="0" w:color="auto"/>
              <w:right w:val="single" w:sz="4" w:space="0" w:color="auto"/>
            </w:tcBorders>
            <w:vAlign w:val="center"/>
          </w:tcPr>
          <w:p w14:paraId="499B0E19" w14:textId="77777777" w:rsidR="00545114" w:rsidRPr="005C37AE" w:rsidRDefault="00545114" w:rsidP="00D8753A">
            <w:pPr>
              <w:jc w:val="center"/>
              <w:rPr>
                <w:sz w:val="28"/>
                <w:szCs w:val="28"/>
              </w:rPr>
            </w:pPr>
            <w:r w:rsidRPr="005C37AE">
              <w:rPr>
                <w:sz w:val="28"/>
                <w:szCs w:val="28"/>
              </w:rPr>
              <w:t>0</w:t>
            </w:r>
          </w:p>
        </w:tc>
        <w:tc>
          <w:tcPr>
            <w:tcW w:w="660" w:type="pct"/>
            <w:tcBorders>
              <w:top w:val="single" w:sz="4" w:space="0" w:color="auto"/>
              <w:left w:val="single" w:sz="4" w:space="0" w:color="auto"/>
              <w:bottom w:val="single" w:sz="4" w:space="0" w:color="auto"/>
              <w:right w:val="single" w:sz="4" w:space="0" w:color="auto"/>
            </w:tcBorders>
            <w:vAlign w:val="center"/>
          </w:tcPr>
          <w:p w14:paraId="5C78AD0C" w14:textId="77777777" w:rsidR="00545114" w:rsidRPr="005C37AE" w:rsidRDefault="00545114" w:rsidP="00D8753A">
            <w:pPr>
              <w:jc w:val="center"/>
              <w:rPr>
                <w:sz w:val="28"/>
                <w:szCs w:val="28"/>
              </w:rPr>
            </w:pPr>
            <w:r w:rsidRPr="005C37AE">
              <w:rPr>
                <w:sz w:val="28"/>
                <w:szCs w:val="28"/>
              </w:rPr>
              <w:t>0</w:t>
            </w:r>
          </w:p>
        </w:tc>
        <w:tc>
          <w:tcPr>
            <w:tcW w:w="604" w:type="pct"/>
            <w:tcBorders>
              <w:top w:val="single" w:sz="4" w:space="0" w:color="auto"/>
              <w:left w:val="single" w:sz="4" w:space="0" w:color="auto"/>
              <w:bottom w:val="single" w:sz="4" w:space="0" w:color="auto"/>
              <w:right w:val="single" w:sz="4" w:space="0" w:color="auto"/>
            </w:tcBorders>
            <w:vAlign w:val="center"/>
          </w:tcPr>
          <w:p w14:paraId="1C9388A4" w14:textId="77777777" w:rsidR="00545114" w:rsidRPr="005C37AE" w:rsidRDefault="00545114" w:rsidP="00D8753A">
            <w:pPr>
              <w:jc w:val="center"/>
              <w:rPr>
                <w:sz w:val="28"/>
                <w:szCs w:val="28"/>
              </w:rPr>
            </w:pPr>
            <w:r w:rsidRPr="005C37AE">
              <w:rPr>
                <w:sz w:val="28"/>
                <w:szCs w:val="28"/>
              </w:rPr>
              <w:t>0</w:t>
            </w:r>
          </w:p>
        </w:tc>
        <w:tc>
          <w:tcPr>
            <w:tcW w:w="604" w:type="pct"/>
            <w:tcBorders>
              <w:top w:val="single" w:sz="4" w:space="0" w:color="auto"/>
              <w:left w:val="single" w:sz="4" w:space="0" w:color="auto"/>
              <w:bottom w:val="single" w:sz="4" w:space="0" w:color="auto"/>
              <w:right w:val="single" w:sz="4" w:space="0" w:color="auto"/>
            </w:tcBorders>
            <w:vAlign w:val="center"/>
          </w:tcPr>
          <w:p w14:paraId="62EDC8E7" w14:textId="77777777" w:rsidR="00545114" w:rsidRPr="0024461A" w:rsidRDefault="00545114" w:rsidP="00D8753A">
            <w:pPr>
              <w:jc w:val="center"/>
              <w:rPr>
                <w:sz w:val="28"/>
                <w:szCs w:val="28"/>
              </w:rPr>
            </w:pPr>
            <w:r w:rsidRPr="0024461A">
              <w:rPr>
                <w:sz w:val="28"/>
                <w:szCs w:val="28"/>
              </w:rPr>
              <w:t>4</w:t>
            </w:r>
            <w:r>
              <w:rPr>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tcPr>
          <w:p w14:paraId="57413124" w14:textId="77777777" w:rsidR="00545114" w:rsidRPr="00FE4748" w:rsidRDefault="00545114" w:rsidP="00D8753A">
            <w:pPr>
              <w:jc w:val="center"/>
              <w:rPr>
                <w:sz w:val="28"/>
                <w:szCs w:val="28"/>
              </w:rPr>
            </w:pPr>
            <w:r w:rsidRPr="00FE4748">
              <w:rPr>
                <w:sz w:val="28"/>
                <w:szCs w:val="28"/>
              </w:rPr>
              <w:t>0</w:t>
            </w:r>
            <w:r>
              <w:rPr>
                <w:sz w:val="28"/>
                <w:szCs w:val="28"/>
              </w:rPr>
              <w:t>/0</w:t>
            </w:r>
          </w:p>
        </w:tc>
      </w:tr>
      <w:tr w:rsidR="00545114" w:rsidRPr="00E3776B" w14:paraId="25D3F170" w14:textId="77777777" w:rsidTr="00746621">
        <w:trPr>
          <w:trHeight w:val="320"/>
          <w:jc w:val="center"/>
        </w:trPr>
        <w:tc>
          <w:tcPr>
            <w:tcW w:w="1867" w:type="pct"/>
            <w:tcBorders>
              <w:top w:val="single" w:sz="4" w:space="0" w:color="auto"/>
              <w:left w:val="single" w:sz="4" w:space="0" w:color="auto"/>
              <w:bottom w:val="single" w:sz="4" w:space="0" w:color="auto"/>
              <w:right w:val="single" w:sz="4" w:space="0" w:color="auto"/>
            </w:tcBorders>
            <w:hideMark/>
          </w:tcPr>
          <w:p w14:paraId="57F6ACD4" w14:textId="77777777" w:rsidR="00545114" w:rsidRPr="00E3776B" w:rsidRDefault="00545114" w:rsidP="00D8753A">
            <w:pPr>
              <w:jc w:val="both"/>
              <w:rPr>
                <w:sz w:val="28"/>
                <w:szCs w:val="28"/>
              </w:rPr>
            </w:pPr>
            <w:r w:rsidRPr="00E3776B">
              <w:rPr>
                <w:sz w:val="28"/>
                <w:szCs w:val="28"/>
              </w:rPr>
              <w:t>Овощи</w:t>
            </w:r>
          </w:p>
        </w:tc>
        <w:tc>
          <w:tcPr>
            <w:tcW w:w="660" w:type="pct"/>
            <w:tcBorders>
              <w:top w:val="single" w:sz="4" w:space="0" w:color="auto"/>
              <w:left w:val="single" w:sz="4" w:space="0" w:color="auto"/>
              <w:bottom w:val="single" w:sz="4" w:space="0" w:color="auto"/>
              <w:right w:val="single" w:sz="4" w:space="0" w:color="auto"/>
            </w:tcBorders>
            <w:hideMark/>
          </w:tcPr>
          <w:p w14:paraId="2D511982" w14:textId="77777777" w:rsidR="00545114" w:rsidRPr="005C37AE" w:rsidRDefault="00545114" w:rsidP="00D8753A">
            <w:pPr>
              <w:jc w:val="center"/>
              <w:rPr>
                <w:sz w:val="28"/>
                <w:szCs w:val="28"/>
              </w:rPr>
            </w:pPr>
            <w:r>
              <w:rPr>
                <w:sz w:val="28"/>
                <w:szCs w:val="28"/>
              </w:rPr>
              <w:t>45</w:t>
            </w:r>
          </w:p>
        </w:tc>
        <w:tc>
          <w:tcPr>
            <w:tcW w:w="660" w:type="pct"/>
            <w:tcBorders>
              <w:top w:val="single" w:sz="4" w:space="0" w:color="auto"/>
              <w:left w:val="single" w:sz="4" w:space="0" w:color="auto"/>
              <w:bottom w:val="single" w:sz="4" w:space="0" w:color="auto"/>
              <w:right w:val="single" w:sz="4" w:space="0" w:color="auto"/>
            </w:tcBorders>
            <w:hideMark/>
          </w:tcPr>
          <w:p w14:paraId="1B4C5790" w14:textId="77777777" w:rsidR="00545114" w:rsidRPr="005C37AE" w:rsidRDefault="00545114" w:rsidP="00D8753A">
            <w:pPr>
              <w:jc w:val="center"/>
              <w:rPr>
                <w:sz w:val="28"/>
                <w:szCs w:val="28"/>
              </w:rPr>
            </w:pPr>
            <w:r>
              <w:rPr>
                <w:sz w:val="28"/>
                <w:szCs w:val="28"/>
              </w:rPr>
              <w:t>4</w:t>
            </w:r>
            <w:r w:rsidRPr="005C37AE">
              <w:rPr>
                <w:sz w:val="28"/>
                <w:szCs w:val="28"/>
              </w:rPr>
              <w:t>7</w:t>
            </w:r>
          </w:p>
        </w:tc>
        <w:tc>
          <w:tcPr>
            <w:tcW w:w="604" w:type="pct"/>
            <w:tcBorders>
              <w:top w:val="single" w:sz="4" w:space="0" w:color="auto"/>
              <w:left w:val="single" w:sz="4" w:space="0" w:color="auto"/>
              <w:bottom w:val="single" w:sz="4" w:space="0" w:color="auto"/>
              <w:right w:val="single" w:sz="4" w:space="0" w:color="auto"/>
            </w:tcBorders>
            <w:hideMark/>
          </w:tcPr>
          <w:p w14:paraId="5AC7DFCA" w14:textId="77777777" w:rsidR="00545114" w:rsidRPr="005C37AE" w:rsidRDefault="00545114" w:rsidP="00D8753A">
            <w:pPr>
              <w:jc w:val="center"/>
              <w:rPr>
                <w:sz w:val="28"/>
                <w:szCs w:val="28"/>
              </w:rPr>
            </w:pPr>
            <w:r>
              <w:rPr>
                <w:sz w:val="28"/>
                <w:szCs w:val="28"/>
              </w:rPr>
              <w:t>33</w:t>
            </w:r>
          </w:p>
        </w:tc>
        <w:tc>
          <w:tcPr>
            <w:tcW w:w="604" w:type="pct"/>
            <w:tcBorders>
              <w:top w:val="single" w:sz="4" w:space="0" w:color="auto"/>
              <w:left w:val="single" w:sz="4" w:space="0" w:color="auto"/>
              <w:bottom w:val="single" w:sz="4" w:space="0" w:color="auto"/>
              <w:right w:val="single" w:sz="4" w:space="0" w:color="auto"/>
            </w:tcBorders>
            <w:hideMark/>
          </w:tcPr>
          <w:p w14:paraId="40E1363A" w14:textId="77777777" w:rsidR="00545114" w:rsidRPr="0024461A" w:rsidRDefault="00545114" w:rsidP="00D8753A">
            <w:pPr>
              <w:jc w:val="center"/>
              <w:rPr>
                <w:sz w:val="28"/>
                <w:szCs w:val="28"/>
              </w:rPr>
            </w:pPr>
            <w:r w:rsidRPr="0024461A">
              <w:rPr>
                <w:sz w:val="28"/>
                <w:szCs w:val="28"/>
              </w:rPr>
              <w:t>46</w:t>
            </w:r>
            <w:r>
              <w:rPr>
                <w:sz w:val="28"/>
                <w:szCs w:val="28"/>
              </w:rPr>
              <w:t>/0</w:t>
            </w:r>
          </w:p>
        </w:tc>
        <w:tc>
          <w:tcPr>
            <w:tcW w:w="605" w:type="pct"/>
            <w:tcBorders>
              <w:top w:val="single" w:sz="4" w:space="0" w:color="auto"/>
              <w:left w:val="single" w:sz="4" w:space="0" w:color="auto"/>
              <w:bottom w:val="single" w:sz="4" w:space="0" w:color="auto"/>
              <w:right w:val="single" w:sz="4" w:space="0" w:color="auto"/>
            </w:tcBorders>
            <w:hideMark/>
          </w:tcPr>
          <w:p w14:paraId="1AEA33DA" w14:textId="77777777" w:rsidR="00545114" w:rsidRPr="00FE4748" w:rsidRDefault="00545114" w:rsidP="00D8753A">
            <w:pPr>
              <w:jc w:val="center"/>
              <w:rPr>
                <w:sz w:val="28"/>
                <w:szCs w:val="28"/>
              </w:rPr>
            </w:pPr>
            <w:r w:rsidRPr="00FE4748">
              <w:rPr>
                <w:sz w:val="28"/>
                <w:szCs w:val="28"/>
              </w:rPr>
              <w:t>91</w:t>
            </w:r>
            <w:r>
              <w:rPr>
                <w:sz w:val="28"/>
                <w:szCs w:val="28"/>
              </w:rPr>
              <w:t>/0</w:t>
            </w:r>
          </w:p>
        </w:tc>
      </w:tr>
      <w:tr w:rsidR="00545114" w:rsidRPr="00E3776B" w14:paraId="448CB166" w14:textId="77777777" w:rsidTr="00746621">
        <w:trPr>
          <w:trHeight w:val="320"/>
          <w:jc w:val="center"/>
        </w:trPr>
        <w:tc>
          <w:tcPr>
            <w:tcW w:w="1867" w:type="pct"/>
            <w:tcBorders>
              <w:top w:val="single" w:sz="4" w:space="0" w:color="auto"/>
              <w:left w:val="single" w:sz="4" w:space="0" w:color="auto"/>
              <w:bottom w:val="single" w:sz="4" w:space="0" w:color="auto"/>
              <w:right w:val="single" w:sz="4" w:space="0" w:color="auto"/>
            </w:tcBorders>
            <w:hideMark/>
          </w:tcPr>
          <w:p w14:paraId="4EE214DA" w14:textId="77777777" w:rsidR="00545114" w:rsidRPr="00E3776B" w:rsidRDefault="00545114" w:rsidP="00D8753A">
            <w:pPr>
              <w:jc w:val="both"/>
              <w:rPr>
                <w:sz w:val="28"/>
                <w:szCs w:val="28"/>
              </w:rPr>
            </w:pPr>
            <w:r w:rsidRPr="00E3776B">
              <w:rPr>
                <w:sz w:val="28"/>
                <w:szCs w:val="28"/>
              </w:rPr>
              <w:t>Картофель</w:t>
            </w:r>
          </w:p>
        </w:tc>
        <w:tc>
          <w:tcPr>
            <w:tcW w:w="660" w:type="pct"/>
            <w:tcBorders>
              <w:top w:val="single" w:sz="4" w:space="0" w:color="auto"/>
              <w:left w:val="single" w:sz="4" w:space="0" w:color="auto"/>
              <w:bottom w:val="single" w:sz="4" w:space="0" w:color="auto"/>
              <w:right w:val="single" w:sz="4" w:space="0" w:color="auto"/>
            </w:tcBorders>
            <w:hideMark/>
          </w:tcPr>
          <w:p w14:paraId="5246CDC1" w14:textId="77777777" w:rsidR="00545114" w:rsidRPr="005C37AE" w:rsidRDefault="00545114" w:rsidP="00D8753A">
            <w:pPr>
              <w:jc w:val="center"/>
              <w:rPr>
                <w:sz w:val="28"/>
                <w:szCs w:val="28"/>
              </w:rPr>
            </w:pPr>
            <w:r>
              <w:rPr>
                <w:sz w:val="28"/>
                <w:szCs w:val="28"/>
              </w:rPr>
              <w:t>36</w:t>
            </w:r>
          </w:p>
        </w:tc>
        <w:tc>
          <w:tcPr>
            <w:tcW w:w="660" w:type="pct"/>
            <w:tcBorders>
              <w:top w:val="single" w:sz="4" w:space="0" w:color="auto"/>
              <w:left w:val="single" w:sz="4" w:space="0" w:color="auto"/>
              <w:bottom w:val="single" w:sz="4" w:space="0" w:color="auto"/>
              <w:right w:val="single" w:sz="4" w:space="0" w:color="auto"/>
            </w:tcBorders>
            <w:hideMark/>
          </w:tcPr>
          <w:p w14:paraId="015047CC" w14:textId="77777777" w:rsidR="00545114" w:rsidRPr="005C37AE" w:rsidRDefault="00545114" w:rsidP="00D8753A">
            <w:pPr>
              <w:jc w:val="center"/>
              <w:rPr>
                <w:sz w:val="28"/>
                <w:szCs w:val="28"/>
              </w:rPr>
            </w:pPr>
            <w:r>
              <w:rPr>
                <w:sz w:val="28"/>
                <w:szCs w:val="28"/>
              </w:rPr>
              <w:t>39</w:t>
            </w:r>
          </w:p>
        </w:tc>
        <w:tc>
          <w:tcPr>
            <w:tcW w:w="604" w:type="pct"/>
            <w:tcBorders>
              <w:top w:val="single" w:sz="4" w:space="0" w:color="auto"/>
              <w:left w:val="single" w:sz="4" w:space="0" w:color="auto"/>
              <w:bottom w:val="single" w:sz="4" w:space="0" w:color="auto"/>
              <w:right w:val="single" w:sz="4" w:space="0" w:color="auto"/>
            </w:tcBorders>
            <w:hideMark/>
          </w:tcPr>
          <w:p w14:paraId="7FDF190C" w14:textId="77777777" w:rsidR="00545114" w:rsidRPr="005C37AE" w:rsidRDefault="00545114" w:rsidP="00D8753A">
            <w:pPr>
              <w:jc w:val="center"/>
              <w:rPr>
                <w:sz w:val="28"/>
                <w:szCs w:val="28"/>
              </w:rPr>
            </w:pPr>
            <w:r>
              <w:rPr>
                <w:sz w:val="28"/>
                <w:szCs w:val="28"/>
              </w:rPr>
              <w:t>35</w:t>
            </w:r>
          </w:p>
        </w:tc>
        <w:tc>
          <w:tcPr>
            <w:tcW w:w="604" w:type="pct"/>
            <w:tcBorders>
              <w:top w:val="single" w:sz="4" w:space="0" w:color="auto"/>
              <w:left w:val="single" w:sz="4" w:space="0" w:color="auto"/>
              <w:bottom w:val="single" w:sz="4" w:space="0" w:color="auto"/>
              <w:right w:val="single" w:sz="4" w:space="0" w:color="auto"/>
            </w:tcBorders>
            <w:hideMark/>
          </w:tcPr>
          <w:p w14:paraId="2CD0ED8E" w14:textId="77777777" w:rsidR="00545114" w:rsidRPr="0024461A" w:rsidRDefault="00545114" w:rsidP="00D8753A">
            <w:pPr>
              <w:jc w:val="center"/>
              <w:rPr>
                <w:sz w:val="28"/>
                <w:szCs w:val="28"/>
              </w:rPr>
            </w:pPr>
            <w:r w:rsidRPr="0024461A">
              <w:rPr>
                <w:sz w:val="28"/>
                <w:szCs w:val="28"/>
              </w:rPr>
              <w:t>18</w:t>
            </w:r>
            <w:r>
              <w:rPr>
                <w:sz w:val="28"/>
                <w:szCs w:val="28"/>
              </w:rPr>
              <w:t>/0</w:t>
            </w:r>
          </w:p>
        </w:tc>
        <w:tc>
          <w:tcPr>
            <w:tcW w:w="605" w:type="pct"/>
            <w:tcBorders>
              <w:top w:val="single" w:sz="4" w:space="0" w:color="auto"/>
              <w:left w:val="single" w:sz="4" w:space="0" w:color="auto"/>
              <w:bottom w:val="single" w:sz="4" w:space="0" w:color="auto"/>
              <w:right w:val="single" w:sz="4" w:space="0" w:color="auto"/>
            </w:tcBorders>
            <w:hideMark/>
          </w:tcPr>
          <w:p w14:paraId="663619E7" w14:textId="77777777" w:rsidR="00545114" w:rsidRPr="00FE4748" w:rsidRDefault="00545114" w:rsidP="00D8753A">
            <w:pPr>
              <w:jc w:val="center"/>
              <w:rPr>
                <w:sz w:val="28"/>
                <w:szCs w:val="28"/>
              </w:rPr>
            </w:pPr>
            <w:r w:rsidRPr="00FE4748">
              <w:rPr>
                <w:sz w:val="28"/>
                <w:szCs w:val="28"/>
              </w:rPr>
              <w:t>34</w:t>
            </w:r>
            <w:r>
              <w:rPr>
                <w:sz w:val="28"/>
                <w:szCs w:val="28"/>
              </w:rPr>
              <w:t>/0</w:t>
            </w:r>
          </w:p>
        </w:tc>
      </w:tr>
      <w:tr w:rsidR="00545114" w:rsidRPr="00E3776B" w14:paraId="2CDBC697" w14:textId="77777777" w:rsidTr="00746621">
        <w:trPr>
          <w:trHeight w:val="320"/>
          <w:jc w:val="center"/>
        </w:trPr>
        <w:tc>
          <w:tcPr>
            <w:tcW w:w="1867" w:type="pct"/>
            <w:tcBorders>
              <w:top w:val="single" w:sz="4" w:space="0" w:color="auto"/>
              <w:left w:val="single" w:sz="4" w:space="0" w:color="auto"/>
              <w:bottom w:val="single" w:sz="4" w:space="0" w:color="auto"/>
              <w:right w:val="single" w:sz="4" w:space="0" w:color="auto"/>
            </w:tcBorders>
            <w:hideMark/>
          </w:tcPr>
          <w:p w14:paraId="647E60E8" w14:textId="77777777" w:rsidR="00545114" w:rsidRPr="00E3776B" w:rsidRDefault="00545114" w:rsidP="00D8753A">
            <w:pPr>
              <w:jc w:val="both"/>
              <w:rPr>
                <w:sz w:val="28"/>
                <w:szCs w:val="28"/>
              </w:rPr>
            </w:pPr>
            <w:r w:rsidRPr="00E3776B">
              <w:rPr>
                <w:sz w:val="28"/>
                <w:szCs w:val="28"/>
              </w:rPr>
              <w:t>Ягоды садовые</w:t>
            </w:r>
          </w:p>
        </w:tc>
        <w:tc>
          <w:tcPr>
            <w:tcW w:w="660" w:type="pct"/>
            <w:tcBorders>
              <w:top w:val="single" w:sz="4" w:space="0" w:color="auto"/>
              <w:left w:val="single" w:sz="4" w:space="0" w:color="auto"/>
              <w:bottom w:val="single" w:sz="4" w:space="0" w:color="auto"/>
              <w:right w:val="single" w:sz="4" w:space="0" w:color="auto"/>
            </w:tcBorders>
            <w:hideMark/>
          </w:tcPr>
          <w:p w14:paraId="5F588FBA" w14:textId="77777777" w:rsidR="00545114" w:rsidRPr="005C37AE" w:rsidRDefault="00545114" w:rsidP="00D8753A">
            <w:pPr>
              <w:jc w:val="center"/>
              <w:rPr>
                <w:sz w:val="28"/>
                <w:szCs w:val="28"/>
              </w:rPr>
            </w:pPr>
            <w:r w:rsidRPr="005C37AE">
              <w:rPr>
                <w:sz w:val="28"/>
                <w:szCs w:val="28"/>
              </w:rPr>
              <w:t>6</w:t>
            </w:r>
            <w:r>
              <w:rPr>
                <w:sz w:val="28"/>
                <w:szCs w:val="28"/>
              </w:rPr>
              <w:t>/2</w:t>
            </w:r>
          </w:p>
        </w:tc>
        <w:tc>
          <w:tcPr>
            <w:tcW w:w="660" w:type="pct"/>
            <w:tcBorders>
              <w:top w:val="single" w:sz="4" w:space="0" w:color="auto"/>
              <w:left w:val="single" w:sz="4" w:space="0" w:color="auto"/>
              <w:bottom w:val="single" w:sz="4" w:space="0" w:color="auto"/>
              <w:right w:val="single" w:sz="4" w:space="0" w:color="auto"/>
            </w:tcBorders>
            <w:hideMark/>
          </w:tcPr>
          <w:p w14:paraId="638EBE8A" w14:textId="77777777" w:rsidR="00545114" w:rsidRPr="005C37AE" w:rsidRDefault="00545114" w:rsidP="00D8753A">
            <w:pPr>
              <w:jc w:val="center"/>
              <w:rPr>
                <w:sz w:val="28"/>
                <w:szCs w:val="28"/>
              </w:rPr>
            </w:pPr>
            <w:r>
              <w:rPr>
                <w:sz w:val="28"/>
                <w:szCs w:val="28"/>
              </w:rPr>
              <w:t>0</w:t>
            </w:r>
          </w:p>
        </w:tc>
        <w:tc>
          <w:tcPr>
            <w:tcW w:w="604" w:type="pct"/>
            <w:tcBorders>
              <w:top w:val="single" w:sz="4" w:space="0" w:color="auto"/>
              <w:left w:val="single" w:sz="4" w:space="0" w:color="auto"/>
              <w:bottom w:val="single" w:sz="4" w:space="0" w:color="auto"/>
              <w:right w:val="single" w:sz="4" w:space="0" w:color="auto"/>
            </w:tcBorders>
            <w:hideMark/>
          </w:tcPr>
          <w:p w14:paraId="7630AA84" w14:textId="77777777" w:rsidR="00545114" w:rsidRPr="005C37AE" w:rsidRDefault="00545114" w:rsidP="00D8753A">
            <w:pPr>
              <w:jc w:val="center"/>
              <w:rPr>
                <w:sz w:val="28"/>
                <w:szCs w:val="28"/>
              </w:rPr>
            </w:pPr>
            <w:r>
              <w:rPr>
                <w:sz w:val="28"/>
                <w:szCs w:val="28"/>
              </w:rPr>
              <w:t>0</w:t>
            </w:r>
          </w:p>
        </w:tc>
        <w:tc>
          <w:tcPr>
            <w:tcW w:w="604" w:type="pct"/>
            <w:tcBorders>
              <w:top w:val="single" w:sz="4" w:space="0" w:color="auto"/>
              <w:left w:val="single" w:sz="4" w:space="0" w:color="auto"/>
              <w:bottom w:val="single" w:sz="4" w:space="0" w:color="auto"/>
              <w:right w:val="single" w:sz="4" w:space="0" w:color="auto"/>
            </w:tcBorders>
            <w:hideMark/>
          </w:tcPr>
          <w:p w14:paraId="440A89DB" w14:textId="77777777" w:rsidR="00545114" w:rsidRPr="0024461A" w:rsidRDefault="00545114" w:rsidP="00D8753A">
            <w:pPr>
              <w:jc w:val="center"/>
              <w:rPr>
                <w:sz w:val="28"/>
                <w:szCs w:val="28"/>
              </w:rPr>
            </w:pPr>
            <w:r w:rsidRPr="0024461A">
              <w:rPr>
                <w:sz w:val="28"/>
                <w:szCs w:val="28"/>
              </w:rPr>
              <w:t>0</w:t>
            </w:r>
            <w:r>
              <w:rPr>
                <w:sz w:val="28"/>
                <w:szCs w:val="28"/>
              </w:rPr>
              <w:t>/0</w:t>
            </w:r>
          </w:p>
        </w:tc>
        <w:tc>
          <w:tcPr>
            <w:tcW w:w="605" w:type="pct"/>
            <w:tcBorders>
              <w:top w:val="single" w:sz="4" w:space="0" w:color="auto"/>
              <w:left w:val="single" w:sz="4" w:space="0" w:color="auto"/>
              <w:bottom w:val="single" w:sz="4" w:space="0" w:color="auto"/>
              <w:right w:val="single" w:sz="4" w:space="0" w:color="auto"/>
            </w:tcBorders>
            <w:hideMark/>
          </w:tcPr>
          <w:p w14:paraId="635772CB" w14:textId="77777777" w:rsidR="00545114" w:rsidRPr="00FE4748" w:rsidRDefault="00545114" w:rsidP="00D8753A">
            <w:pPr>
              <w:jc w:val="center"/>
              <w:rPr>
                <w:sz w:val="28"/>
                <w:szCs w:val="28"/>
              </w:rPr>
            </w:pPr>
            <w:r w:rsidRPr="00FE4748">
              <w:rPr>
                <w:sz w:val="28"/>
                <w:szCs w:val="28"/>
              </w:rPr>
              <w:t>0</w:t>
            </w:r>
            <w:r>
              <w:rPr>
                <w:sz w:val="28"/>
                <w:szCs w:val="28"/>
              </w:rPr>
              <w:t>/0</w:t>
            </w:r>
          </w:p>
        </w:tc>
      </w:tr>
      <w:tr w:rsidR="00545114" w:rsidRPr="00E3776B" w14:paraId="2B3D8E62" w14:textId="77777777" w:rsidTr="00746621">
        <w:trPr>
          <w:trHeight w:val="320"/>
          <w:jc w:val="center"/>
        </w:trPr>
        <w:tc>
          <w:tcPr>
            <w:tcW w:w="1867" w:type="pct"/>
            <w:tcBorders>
              <w:top w:val="single" w:sz="4" w:space="0" w:color="auto"/>
              <w:left w:val="single" w:sz="4" w:space="0" w:color="auto"/>
              <w:bottom w:val="single" w:sz="4" w:space="0" w:color="auto"/>
              <w:right w:val="single" w:sz="4" w:space="0" w:color="auto"/>
            </w:tcBorders>
            <w:hideMark/>
          </w:tcPr>
          <w:p w14:paraId="065E5777" w14:textId="77777777" w:rsidR="00545114" w:rsidRPr="00E3776B" w:rsidRDefault="00545114" w:rsidP="00D8753A">
            <w:pPr>
              <w:jc w:val="both"/>
              <w:rPr>
                <w:sz w:val="28"/>
                <w:szCs w:val="28"/>
              </w:rPr>
            </w:pPr>
            <w:r w:rsidRPr="00E3776B">
              <w:rPr>
                <w:sz w:val="28"/>
                <w:szCs w:val="28"/>
              </w:rPr>
              <w:t>Ягоды лесные (с превышением РДУ)</w:t>
            </w:r>
          </w:p>
        </w:tc>
        <w:tc>
          <w:tcPr>
            <w:tcW w:w="660" w:type="pct"/>
            <w:tcBorders>
              <w:top w:val="single" w:sz="4" w:space="0" w:color="auto"/>
              <w:left w:val="single" w:sz="4" w:space="0" w:color="auto"/>
              <w:bottom w:val="single" w:sz="4" w:space="0" w:color="auto"/>
              <w:right w:val="single" w:sz="4" w:space="0" w:color="auto"/>
            </w:tcBorders>
            <w:vAlign w:val="center"/>
            <w:hideMark/>
          </w:tcPr>
          <w:p w14:paraId="6C4E2414" w14:textId="77777777" w:rsidR="00545114" w:rsidRPr="005C37AE" w:rsidRDefault="00545114" w:rsidP="00D8753A">
            <w:pPr>
              <w:jc w:val="center"/>
              <w:rPr>
                <w:sz w:val="28"/>
                <w:szCs w:val="28"/>
              </w:rPr>
            </w:pPr>
            <w:r>
              <w:rPr>
                <w:sz w:val="28"/>
                <w:szCs w:val="28"/>
              </w:rPr>
              <w:t>19/2</w:t>
            </w:r>
          </w:p>
        </w:tc>
        <w:tc>
          <w:tcPr>
            <w:tcW w:w="660" w:type="pct"/>
            <w:tcBorders>
              <w:top w:val="single" w:sz="4" w:space="0" w:color="auto"/>
              <w:left w:val="single" w:sz="4" w:space="0" w:color="auto"/>
              <w:bottom w:val="single" w:sz="4" w:space="0" w:color="auto"/>
              <w:right w:val="single" w:sz="4" w:space="0" w:color="auto"/>
            </w:tcBorders>
            <w:vAlign w:val="center"/>
            <w:hideMark/>
          </w:tcPr>
          <w:p w14:paraId="0CCB07C8" w14:textId="77777777" w:rsidR="00545114" w:rsidRPr="005C37AE" w:rsidRDefault="00545114" w:rsidP="00D8753A">
            <w:pPr>
              <w:jc w:val="center"/>
              <w:rPr>
                <w:sz w:val="28"/>
                <w:szCs w:val="28"/>
              </w:rPr>
            </w:pPr>
            <w:r w:rsidRPr="005C37AE">
              <w:rPr>
                <w:sz w:val="28"/>
                <w:szCs w:val="28"/>
              </w:rPr>
              <w:t>4</w:t>
            </w:r>
          </w:p>
        </w:tc>
        <w:tc>
          <w:tcPr>
            <w:tcW w:w="604" w:type="pct"/>
            <w:tcBorders>
              <w:top w:val="single" w:sz="4" w:space="0" w:color="auto"/>
              <w:left w:val="single" w:sz="4" w:space="0" w:color="auto"/>
              <w:bottom w:val="single" w:sz="4" w:space="0" w:color="auto"/>
              <w:right w:val="single" w:sz="4" w:space="0" w:color="auto"/>
            </w:tcBorders>
            <w:vAlign w:val="center"/>
            <w:hideMark/>
          </w:tcPr>
          <w:p w14:paraId="63F64883" w14:textId="77777777" w:rsidR="00545114" w:rsidRPr="005C37AE" w:rsidRDefault="00545114" w:rsidP="00D8753A">
            <w:pPr>
              <w:jc w:val="center"/>
              <w:rPr>
                <w:sz w:val="28"/>
                <w:szCs w:val="28"/>
              </w:rPr>
            </w:pPr>
            <w:r>
              <w:rPr>
                <w:sz w:val="28"/>
                <w:szCs w:val="28"/>
              </w:rPr>
              <w:t>5/1</w:t>
            </w:r>
          </w:p>
        </w:tc>
        <w:tc>
          <w:tcPr>
            <w:tcW w:w="604" w:type="pct"/>
            <w:tcBorders>
              <w:top w:val="single" w:sz="4" w:space="0" w:color="auto"/>
              <w:left w:val="single" w:sz="4" w:space="0" w:color="auto"/>
              <w:bottom w:val="single" w:sz="4" w:space="0" w:color="auto"/>
              <w:right w:val="single" w:sz="4" w:space="0" w:color="auto"/>
            </w:tcBorders>
            <w:vAlign w:val="center"/>
            <w:hideMark/>
          </w:tcPr>
          <w:p w14:paraId="7A48C704" w14:textId="77777777" w:rsidR="00545114" w:rsidRPr="0024461A" w:rsidRDefault="00545114" w:rsidP="00D8753A">
            <w:pPr>
              <w:jc w:val="center"/>
              <w:rPr>
                <w:sz w:val="28"/>
                <w:szCs w:val="28"/>
              </w:rPr>
            </w:pPr>
            <w:r w:rsidRPr="0024461A">
              <w:rPr>
                <w:sz w:val="28"/>
                <w:szCs w:val="28"/>
              </w:rPr>
              <w:t>0</w:t>
            </w:r>
            <w:r>
              <w:rPr>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hideMark/>
          </w:tcPr>
          <w:p w14:paraId="5507E734" w14:textId="77777777" w:rsidR="00545114" w:rsidRPr="00FE4748" w:rsidRDefault="00545114" w:rsidP="00D8753A">
            <w:pPr>
              <w:jc w:val="center"/>
              <w:rPr>
                <w:sz w:val="28"/>
                <w:szCs w:val="28"/>
              </w:rPr>
            </w:pPr>
            <w:r w:rsidRPr="00FE4748">
              <w:rPr>
                <w:sz w:val="28"/>
                <w:szCs w:val="28"/>
              </w:rPr>
              <w:t>0</w:t>
            </w:r>
            <w:r>
              <w:rPr>
                <w:sz w:val="28"/>
                <w:szCs w:val="28"/>
              </w:rPr>
              <w:t>/0</w:t>
            </w:r>
          </w:p>
        </w:tc>
      </w:tr>
      <w:tr w:rsidR="00545114" w:rsidRPr="00E3776B" w14:paraId="755E5B7F" w14:textId="77777777" w:rsidTr="00746621">
        <w:trPr>
          <w:trHeight w:val="335"/>
          <w:jc w:val="center"/>
        </w:trPr>
        <w:tc>
          <w:tcPr>
            <w:tcW w:w="1867" w:type="pct"/>
            <w:tcBorders>
              <w:top w:val="single" w:sz="4" w:space="0" w:color="auto"/>
              <w:left w:val="single" w:sz="4" w:space="0" w:color="auto"/>
              <w:bottom w:val="single" w:sz="4" w:space="0" w:color="auto"/>
              <w:right w:val="single" w:sz="4" w:space="0" w:color="auto"/>
            </w:tcBorders>
            <w:hideMark/>
          </w:tcPr>
          <w:p w14:paraId="738C0CEE" w14:textId="77777777" w:rsidR="00545114" w:rsidRPr="00E3776B" w:rsidRDefault="00545114" w:rsidP="00D8753A">
            <w:pPr>
              <w:jc w:val="both"/>
              <w:rPr>
                <w:sz w:val="28"/>
                <w:szCs w:val="28"/>
              </w:rPr>
            </w:pPr>
            <w:r w:rsidRPr="00E3776B">
              <w:rPr>
                <w:sz w:val="28"/>
                <w:szCs w:val="28"/>
              </w:rPr>
              <w:t>Грибы всего (с превышением РДУ)</w:t>
            </w:r>
          </w:p>
        </w:tc>
        <w:tc>
          <w:tcPr>
            <w:tcW w:w="660" w:type="pct"/>
            <w:tcBorders>
              <w:top w:val="single" w:sz="4" w:space="0" w:color="auto"/>
              <w:left w:val="single" w:sz="4" w:space="0" w:color="auto"/>
              <w:bottom w:val="single" w:sz="4" w:space="0" w:color="auto"/>
              <w:right w:val="single" w:sz="4" w:space="0" w:color="auto"/>
            </w:tcBorders>
            <w:vAlign w:val="center"/>
            <w:hideMark/>
          </w:tcPr>
          <w:p w14:paraId="5ED903AA" w14:textId="77777777" w:rsidR="00545114" w:rsidRPr="005C37AE" w:rsidRDefault="00545114" w:rsidP="00D8753A">
            <w:pPr>
              <w:jc w:val="center"/>
              <w:rPr>
                <w:sz w:val="28"/>
                <w:szCs w:val="28"/>
              </w:rPr>
            </w:pPr>
            <w:r>
              <w:rPr>
                <w:sz w:val="28"/>
                <w:szCs w:val="28"/>
              </w:rPr>
              <w:t>11/0</w:t>
            </w:r>
          </w:p>
        </w:tc>
        <w:tc>
          <w:tcPr>
            <w:tcW w:w="660" w:type="pct"/>
            <w:tcBorders>
              <w:top w:val="single" w:sz="4" w:space="0" w:color="auto"/>
              <w:left w:val="single" w:sz="4" w:space="0" w:color="auto"/>
              <w:bottom w:val="single" w:sz="4" w:space="0" w:color="auto"/>
              <w:right w:val="single" w:sz="4" w:space="0" w:color="auto"/>
            </w:tcBorders>
            <w:vAlign w:val="center"/>
            <w:hideMark/>
          </w:tcPr>
          <w:p w14:paraId="466E7EAD" w14:textId="77777777" w:rsidR="00545114" w:rsidRPr="005C37AE" w:rsidRDefault="00545114" w:rsidP="00D8753A">
            <w:pPr>
              <w:jc w:val="center"/>
              <w:rPr>
                <w:sz w:val="28"/>
                <w:szCs w:val="28"/>
              </w:rPr>
            </w:pPr>
            <w:r>
              <w:rPr>
                <w:sz w:val="28"/>
                <w:szCs w:val="28"/>
              </w:rPr>
              <w:t>13/2</w:t>
            </w:r>
          </w:p>
        </w:tc>
        <w:tc>
          <w:tcPr>
            <w:tcW w:w="604" w:type="pct"/>
            <w:tcBorders>
              <w:top w:val="single" w:sz="4" w:space="0" w:color="auto"/>
              <w:left w:val="single" w:sz="4" w:space="0" w:color="auto"/>
              <w:bottom w:val="single" w:sz="4" w:space="0" w:color="auto"/>
              <w:right w:val="single" w:sz="4" w:space="0" w:color="auto"/>
            </w:tcBorders>
            <w:vAlign w:val="center"/>
            <w:hideMark/>
          </w:tcPr>
          <w:p w14:paraId="17FE9E99" w14:textId="77777777" w:rsidR="00545114" w:rsidRPr="005C37AE" w:rsidRDefault="00545114" w:rsidP="00D8753A">
            <w:pPr>
              <w:jc w:val="center"/>
              <w:rPr>
                <w:sz w:val="28"/>
                <w:szCs w:val="28"/>
              </w:rPr>
            </w:pPr>
            <w:r w:rsidRPr="005C37AE">
              <w:rPr>
                <w:sz w:val="28"/>
                <w:szCs w:val="28"/>
              </w:rPr>
              <w:t>7</w:t>
            </w:r>
          </w:p>
        </w:tc>
        <w:tc>
          <w:tcPr>
            <w:tcW w:w="604" w:type="pct"/>
            <w:tcBorders>
              <w:top w:val="single" w:sz="4" w:space="0" w:color="auto"/>
              <w:left w:val="single" w:sz="4" w:space="0" w:color="auto"/>
              <w:bottom w:val="single" w:sz="4" w:space="0" w:color="auto"/>
              <w:right w:val="single" w:sz="4" w:space="0" w:color="auto"/>
            </w:tcBorders>
            <w:vAlign w:val="center"/>
            <w:hideMark/>
          </w:tcPr>
          <w:p w14:paraId="1E170EB4" w14:textId="77777777" w:rsidR="00545114" w:rsidRPr="0024461A" w:rsidRDefault="00545114" w:rsidP="00D8753A">
            <w:pPr>
              <w:jc w:val="center"/>
              <w:rPr>
                <w:sz w:val="28"/>
                <w:szCs w:val="28"/>
              </w:rPr>
            </w:pPr>
            <w:r w:rsidRPr="0024461A">
              <w:rPr>
                <w:sz w:val="28"/>
                <w:szCs w:val="28"/>
              </w:rPr>
              <w:t>3/3</w:t>
            </w:r>
          </w:p>
        </w:tc>
        <w:tc>
          <w:tcPr>
            <w:tcW w:w="605" w:type="pct"/>
            <w:tcBorders>
              <w:top w:val="single" w:sz="4" w:space="0" w:color="auto"/>
              <w:left w:val="single" w:sz="4" w:space="0" w:color="auto"/>
              <w:bottom w:val="single" w:sz="4" w:space="0" w:color="auto"/>
              <w:right w:val="single" w:sz="4" w:space="0" w:color="auto"/>
            </w:tcBorders>
            <w:vAlign w:val="center"/>
            <w:hideMark/>
          </w:tcPr>
          <w:p w14:paraId="759BCEED" w14:textId="77777777" w:rsidR="00545114" w:rsidRPr="00FE4748" w:rsidRDefault="00545114" w:rsidP="00D8753A">
            <w:pPr>
              <w:jc w:val="center"/>
              <w:rPr>
                <w:sz w:val="28"/>
                <w:szCs w:val="28"/>
              </w:rPr>
            </w:pPr>
            <w:r w:rsidRPr="00FE4748">
              <w:rPr>
                <w:sz w:val="28"/>
                <w:szCs w:val="28"/>
              </w:rPr>
              <w:t>1</w:t>
            </w:r>
            <w:r>
              <w:rPr>
                <w:sz w:val="28"/>
                <w:szCs w:val="28"/>
              </w:rPr>
              <w:t>/0</w:t>
            </w:r>
          </w:p>
        </w:tc>
      </w:tr>
      <w:tr w:rsidR="00545114" w:rsidRPr="00E3776B" w14:paraId="08812A8E" w14:textId="77777777" w:rsidTr="00746621">
        <w:trPr>
          <w:trHeight w:val="320"/>
          <w:jc w:val="center"/>
        </w:trPr>
        <w:tc>
          <w:tcPr>
            <w:tcW w:w="1867" w:type="pct"/>
            <w:tcBorders>
              <w:top w:val="single" w:sz="4" w:space="0" w:color="auto"/>
              <w:left w:val="single" w:sz="4" w:space="0" w:color="auto"/>
              <w:bottom w:val="single" w:sz="4" w:space="0" w:color="auto"/>
              <w:right w:val="single" w:sz="4" w:space="0" w:color="auto"/>
            </w:tcBorders>
            <w:hideMark/>
          </w:tcPr>
          <w:p w14:paraId="3FE90BA7" w14:textId="77777777" w:rsidR="00545114" w:rsidRPr="00E3776B" w:rsidRDefault="00545114" w:rsidP="00D8753A">
            <w:pPr>
              <w:jc w:val="both"/>
              <w:rPr>
                <w:sz w:val="28"/>
                <w:szCs w:val="28"/>
              </w:rPr>
            </w:pPr>
            <w:r w:rsidRPr="00E3776B">
              <w:rPr>
                <w:sz w:val="28"/>
                <w:szCs w:val="28"/>
              </w:rPr>
              <w:t>Фрукты</w:t>
            </w:r>
          </w:p>
        </w:tc>
        <w:tc>
          <w:tcPr>
            <w:tcW w:w="660" w:type="pct"/>
            <w:tcBorders>
              <w:top w:val="single" w:sz="4" w:space="0" w:color="auto"/>
              <w:left w:val="single" w:sz="4" w:space="0" w:color="auto"/>
              <w:bottom w:val="single" w:sz="4" w:space="0" w:color="auto"/>
              <w:right w:val="single" w:sz="4" w:space="0" w:color="auto"/>
            </w:tcBorders>
            <w:hideMark/>
          </w:tcPr>
          <w:p w14:paraId="6A70CA86" w14:textId="77777777" w:rsidR="00545114" w:rsidRPr="005C37AE" w:rsidRDefault="00545114" w:rsidP="00D8753A">
            <w:pPr>
              <w:jc w:val="center"/>
              <w:rPr>
                <w:sz w:val="28"/>
                <w:szCs w:val="28"/>
              </w:rPr>
            </w:pPr>
            <w:r>
              <w:rPr>
                <w:sz w:val="28"/>
                <w:szCs w:val="28"/>
              </w:rPr>
              <w:t>7</w:t>
            </w:r>
          </w:p>
        </w:tc>
        <w:tc>
          <w:tcPr>
            <w:tcW w:w="660" w:type="pct"/>
            <w:tcBorders>
              <w:top w:val="single" w:sz="4" w:space="0" w:color="auto"/>
              <w:left w:val="single" w:sz="4" w:space="0" w:color="auto"/>
              <w:bottom w:val="single" w:sz="4" w:space="0" w:color="auto"/>
              <w:right w:val="single" w:sz="4" w:space="0" w:color="auto"/>
            </w:tcBorders>
            <w:hideMark/>
          </w:tcPr>
          <w:p w14:paraId="0416741D" w14:textId="77777777" w:rsidR="00545114" w:rsidRPr="005C37AE" w:rsidRDefault="00545114" w:rsidP="00D8753A">
            <w:pPr>
              <w:jc w:val="center"/>
              <w:rPr>
                <w:sz w:val="28"/>
                <w:szCs w:val="28"/>
              </w:rPr>
            </w:pPr>
            <w:r>
              <w:rPr>
                <w:sz w:val="28"/>
                <w:szCs w:val="28"/>
              </w:rPr>
              <w:t>3</w:t>
            </w:r>
          </w:p>
        </w:tc>
        <w:tc>
          <w:tcPr>
            <w:tcW w:w="604" w:type="pct"/>
            <w:tcBorders>
              <w:top w:val="single" w:sz="4" w:space="0" w:color="auto"/>
              <w:left w:val="single" w:sz="4" w:space="0" w:color="auto"/>
              <w:bottom w:val="single" w:sz="4" w:space="0" w:color="auto"/>
              <w:right w:val="single" w:sz="4" w:space="0" w:color="auto"/>
            </w:tcBorders>
            <w:hideMark/>
          </w:tcPr>
          <w:p w14:paraId="6C71328E" w14:textId="77777777" w:rsidR="00545114" w:rsidRPr="005C37AE" w:rsidRDefault="00545114" w:rsidP="00D8753A">
            <w:pPr>
              <w:jc w:val="center"/>
              <w:rPr>
                <w:sz w:val="28"/>
                <w:szCs w:val="28"/>
              </w:rPr>
            </w:pPr>
            <w:r>
              <w:rPr>
                <w:sz w:val="28"/>
                <w:szCs w:val="28"/>
              </w:rPr>
              <w:t>0</w:t>
            </w:r>
          </w:p>
        </w:tc>
        <w:tc>
          <w:tcPr>
            <w:tcW w:w="604" w:type="pct"/>
            <w:tcBorders>
              <w:top w:val="single" w:sz="4" w:space="0" w:color="auto"/>
              <w:left w:val="single" w:sz="4" w:space="0" w:color="auto"/>
              <w:bottom w:val="single" w:sz="4" w:space="0" w:color="auto"/>
              <w:right w:val="single" w:sz="4" w:space="0" w:color="auto"/>
            </w:tcBorders>
            <w:hideMark/>
          </w:tcPr>
          <w:p w14:paraId="4DAD705D" w14:textId="77777777" w:rsidR="00545114" w:rsidRPr="0024461A" w:rsidRDefault="00545114" w:rsidP="00D8753A">
            <w:pPr>
              <w:jc w:val="center"/>
              <w:rPr>
                <w:sz w:val="28"/>
                <w:szCs w:val="28"/>
              </w:rPr>
            </w:pPr>
            <w:r w:rsidRPr="0024461A">
              <w:rPr>
                <w:sz w:val="28"/>
                <w:szCs w:val="28"/>
              </w:rPr>
              <w:t>0</w:t>
            </w:r>
            <w:r>
              <w:rPr>
                <w:sz w:val="28"/>
                <w:szCs w:val="28"/>
              </w:rPr>
              <w:t>/0</w:t>
            </w:r>
          </w:p>
        </w:tc>
        <w:tc>
          <w:tcPr>
            <w:tcW w:w="605" w:type="pct"/>
            <w:tcBorders>
              <w:top w:val="single" w:sz="4" w:space="0" w:color="auto"/>
              <w:left w:val="single" w:sz="4" w:space="0" w:color="auto"/>
              <w:bottom w:val="single" w:sz="4" w:space="0" w:color="auto"/>
              <w:right w:val="single" w:sz="4" w:space="0" w:color="auto"/>
            </w:tcBorders>
            <w:hideMark/>
          </w:tcPr>
          <w:p w14:paraId="11BC8684" w14:textId="77777777" w:rsidR="00545114" w:rsidRPr="00FE4748" w:rsidRDefault="00545114" w:rsidP="00D8753A">
            <w:pPr>
              <w:jc w:val="center"/>
              <w:rPr>
                <w:sz w:val="28"/>
                <w:szCs w:val="28"/>
              </w:rPr>
            </w:pPr>
            <w:r w:rsidRPr="00FE4748">
              <w:rPr>
                <w:sz w:val="28"/>
                <w:szCs w:val="28"/>
              </w:rPr>
              <w:t>0</w:t>
            </w:r>
            <w:r>
              <w:rPr>
                <w:sz w:val="28"/>
                <w:szCs w:val="28"/>
              </w:rPr>
              <w:t>/0</w:t>
            </w:r>
          </w:p>
        </w:tc>
      </w:tr>
      <w:tr w:rsidR="00545114" w:rsidRPr="00E3776B" w14:paraId="233CA747" w14:textId="77777777" w:rsidTr="00746621">
        <w:trPr>
          <w:trHeight w:val="320"/>
          <w:jc w:val="center"/>
        </w:trPr>
        <w:tc>
          <w:tcPr>
            <w:tcW w:w="1867" w:type="pct"/>
            <w:tcBorders>
              <w:top w:val="single" w:sz="4" w:space="0" w:color="auto"/>
              <w:left w:val="single" w:sz="4" w:space="0" w:color="auto"/>
              <w:bottom w:val="single" w:sz="4" w:space="0" w:color="auto"/>
              <w:right w:val="single" w:sz="4" w:space="0" w:color="auto"/>
            </w:tcBorders>
            <w:hideMark/>
          </w:tcPr>
          <w:p w14:paraId="5E4A50B1" w14:textId="77777777" w:rsidR="00545114" w:rsidRPr="00E3776B" w:rsidRDefault="00545114" w:rsidP="00D8753A">
            <w:pPr>
              <w:jc w:val="both"/>
              <w:rPr>
                <w:sz w:val="28"/>
                <w:szCs w:val="28"/>
              </w:rPr>
            </w:pPr>
            <w:r w:rsidRPr="00E3776B">
              <w:rPr>
                <w:sz w:val="28"/>
                <w:szCs w:val="28"/>
              </w:rPr>
              <w:t>Хлеб</w:t>
            </w:r>
          </w:p>
        </w:tc>
        <w:tc>
          <w:tcPr>
            <w:tcW w:w="660" w:type="pct"/>
            <w:tcBorders>
              <w:top w:val="single" w:sz="4" w:space="0" w:color="auto"/>
              <w:left w:val="single" w:sz="4" w:space="0" w:color="auto"/>
              <w:bottom w:val="single" w:sz="4" w:space="0" w:color="auto"/>
              <w:right w:val="single" w:sz="4" w:space="0" w:color="auto"/>
            </w:tcBorders>
            <w:hideMark/>
          </w:tcPr>
          <w:p w14:paraId="64067E99" w14:textId="77777777" w:rsidR="00545114" w:rsidRPr="005C37AE" w:rsidRDefault="00545114" w:rsidP="00D8753A">
            <w:pPr>
              <w:jc w:val="center"/>
              <w:rPr>
                <w:sz w:val="28"/>
                <w:szCs w:val="28"/>
              </w:rPr>
            </w:pPr>
            <w:r>
              <w:rPr>
                <w:sz w:val="28"/>
                <w:szCs w:val="28"/>
              </w:rPr>
              <w:t>22</w:t>
            </w:r>
          </w:p>
        </w:tc>
        <w:tc>
          <w:tcPr>
            <w:tcW w:w="660" w:type="pct"/>
            <w:tcBorders>
              <w:top w:val="single" w:sz="4" w:space="0" w:color="auto"/>
              <w:left w:val="single" w:sz="4" w:space="0" w:color="auto"/>
              <w:bottom w:val="single" w:sz="4" w:space="0" w:color="auto"/>
              <w:right w:val="single" w:sz="4" w:space="0" w:color="auto"/>
            </w:tcBorders>
            <w:hideMark/>
          </w:tcPr>
          <w:p w14:paraId="6833ADCA" w14:textId="77777777" w:rsidR="00545114" w:rsidRPr="005C37AE" w:rsidRDefault="00545114" w:rsidP="00D8753A">
            <w:pPr>
              <w:jc w:val="center"/>
              <w:rPr>
                <w:sz w:val="28"/>
                <w:szCs w:val="28"/>
              </w:rPr>
            </w:pPr>
            <w:r>
              <w:rPr>
                <w:sz w:val="28"/>
                <w:szCs w:val="28"/>
              </w:rPr>
              <w:t>20</w:t>
            </w:r>
          </w:p>
        </w:tc>
        <w:tc>
          <w:tcPr>
            <w:tcW w:w="604" w:type="pct"/>
            <w:tcBorders>
              <w:top w:val="single" w:sz="4" w:space="0" w:color="auto"/>
              <w:left w:val="single" w:sz="4" w:space="0" w:color="auto"/>
              <w:bottom w:val="single" w:sz="4" w:space="0" w:color="auto"/>
              <w:right w:val="single" w:sz="4" w:space="0" w:color="auto"/>
            </w:tcBorders>
            <w:hideMark/>
          </w:tcPr>
          <w:p w14:paraId="219F020A" w14:textId="77777777" w:rsidR="00545114" w:rsidRPr="005C37AE" w:rsidRDefault="00545114" w:rsidP="00D8753A">
            <w:pPr>
              <w:jc w:val="center"/>
              <w:rPr>
                <w:sz w:val="28"/>
                <w:szCs w:val="28"/>
              </w:rPr>
            </w:pPr>
            <w:r>
              <w:rPr>
                <w:sz w:val="28"/>
                <w:szCs w:val="28"/>
              </w:rPr>
              <w:t>17</w:t>
            </w:r>
          </w:p>
        </w:tc>
        <w:tc>
          <w:tcPr>
            <w:tcW w:w="604" w:type="pct"/>
            <w:tcBorders>
              <w:top w:val="single" w:sz="4" w:space="0" w:color="auto"/>
              <w:left w:val="single" w:sz="4" w:space="0" w:color="auto"/>
              <w:bottom w:val="single" w:sz="4" w:space="0" w:color="auto"/>
              <w:right w:val="single" w:sz="4" w:space="0" w:color="auto"/>
            </w:tcBorders>
            <w:hideMark/>
          </w:tcPr>
          <w:p w14:paraId="6C1E036F" w14:textId="77777777" w:rsidR="00545114" w:rsidRPr="0024461A" w:rsidRDefault="00545114" w:rsidP="00D8753A">
            <w:pPr>
              <w:jc w:val="center"/>
              <w:rPr>
                <w:sz w:val="28"/>
                <w:szCs w:val="28"/>
              </w:rPr>
            </w:pPr>
            <w:r w:rsidRPr="0024461A">
              <w:rPr>
                <w:sz w:val="28"/>
                <w:szCs w:val="28"/>
              </w:rPr>
              <w:t>12</w:t>
            </w:r>
            <w:r>
              <w:rPr>
                <w:sz w:val="28"/>
                <w:szCs w:val="28"/>
              </w:rPr>
              <w:t>/0</w:t>
            </w:r>
          </w:p>
        </w:tc>
        <w:tc>
          <w:tcPr>
            <w:tcW w:w="605" w:type="pct"/>
            <w:tcBorders>
              <w:top w:val="single" w:sz="4" w:space="0" w:color="auto"/>
              <w:left w:val="single" w:sz="4" w:space="0" w:color="auto"/>
              <w:bottom w:val="single" w:sz="4" w:space="0" w:color="auto"/>
              <w:right w:val="single" w:sz="4" w:space="0" w:color="auto"/>
            </w:tcBorders>
            <w:hideMark/>
          </w:tcPr>
          <w:p w14:paraId="5676B64E" w14:textId="77777777" w:rsidR="00545114" w:rsidRPr="00FE4748" w:rsidRDefault="00545114" w:rsidP="00D8753A">
            <w:pPr>
              <w:jc w:val="center"/>
              <w:rPr>
                <w:sz w:val="28"/>
                <w:szCs w:val="28"/>
              </w:rPr>
            </w:pPr>
            <w:r w:rsidRPr="00FE4748">
              <w:rPr>
                <w:sz w:val="28"/>
                <w:szCs w:val="28"/>
              </w:rPr>
              <w:t>15</w:t>
            </w:r>
            <w:r>
              <w:rPr>
                <w:sz w:val="28"/>
                <w:szCs w:val="28"/>
              </w:rPr>
              <w:t>/0</w:t>
            </w:r>
          </w:p>
        </w:tc>
      </w:tr>
      <w:tr w:rsidR="00545114" w:rsidRPr="00E3776B" w14:paraId="2ADA2AEA" w14:textId="77777777" w:rsidTr="00746621">
        <w:trPr>
          <w:trHeight w:val="335"/>
          <w:jc w:val="center"/>
        </w:trPr>
        <w:tc>
          <w:tcPr>
            <w:tcW w:w="1867" w:type="pct"/>
            <w:tcBorders>
              <w:top w:val="single" w:sz="4" w:space="0" w:color="auto"/>
              <w:left w:val="single" w:sz="4" w:space="0" w:color="auto"/>
              <w:bottom w:val="single" w:sz="4" w:space="0" w:color="auto"/>
              <w:right w:val="single" w:sz="4" w:space="0" w:color="auto"/>
            </w:tcBorders>
            <w:hideMark/>
          </w:tcPr>
          <w:p w14:paraId="68EA1992" w14:textId="77777777" w:rsidR="00545114" w:rsidRPr="00E3776B" w:rsidRDefault="00545114" w:rsidP="00D8753A">
            <w:pPr>
              <w:jc w:val="both"/>
              <w:rPr>
                <w:sz w:val="28"/>
                <w:szCs w:val="28"/>
              </w:rPr>
            </w:pPr>
            <w:r w:rsidRPr="00E3776B">
              <w:rPr>
                <w:sz w:val="28"/>
                <w:szCs w:val="28"/>
              </w:rPr>
              <w:t>Прочие</w:t>
            </w:r>
          </w:p>
        </w:tc>
        <w:tc>
          <w:tcPr>
            <w:tcW w:w="660" w:type="pct"/>
            <w:tcBorders>
              <w:top w:val="single" w:sz="4" w:space="0" w:color="auto"/>
              <w:left w:val="single" w:sz="4" w:space="0" w:color="auto"/>
              <w:bottom w:val="single" w:sz="4" w:space="0" w:color="auto"/>
              <w:right w:val="single" w:sz="4" w:space="0" w:color="auto"/>
            </w:tcBorders>
            <w:hideMark/>
          </w:tcPr>
          <w:p w14:paraId="77E3DA84" w14:textId="77777777" w:rsidR="00545114" w:rsidRPr="005C37AE" w:rsidRDefault="00545114" w:rsidP="00D8753A">
            <w:pPr>
              <w:jc w:val="center"/>
              <w:rPr>
                <w:sz w:val="28"/>
                <w:szCs w:val="28"/>
              </w:rPr>
            </w:pPr>
            <w:r>
              <w:rPr>
                <w:sz w:val="28"/>
                <w:szCs w:val="28"/>
              </w:rPr>
              <w:t>11</w:t>
            </w:r>
          </w:p>
        </w:tc>
        <w:tc>
          <w:tcPr>
            <w:tcW w:w="660" w:type="pct"/>
            <w:tcBorders>
              <w:top w:val="single" w:sz="4" w:space="0" w:color="auto"/>
              <w:left w:val="single" w:sz="4" w:space="0" w:color="auto"/>
              <w:bottom w:val="single" w:sz="4" w:space="0" w:color="auto"/>
              <w:right w:val="single" w:sz="4" w:space="0" w:color="auto"/>
            </w:tcBorders>
            <w:hideMark/>
          </w:tcPr>
          <w:p w14:paraId="7B42EA0B" w14:textId="77777777" w:rsidR="00545114" w:rsidRPr="005C37AE" w:rsidRDefault="00545114" w:rsidP="00D8753A">
            <w:pPr>
              <w:jc w:val="center"/>
              <w:rPr>
                <w:sz w:val="28"/>
                <w:szCs w:val="28"/>
              </w:rPr>
            </w:pPr>
            <w:r>
              <w:rPr>
                <w:sz w:val="28"/>
                <w:szCs w:val="28"/>
              </w:rPr>
              <w:t>12</w:t>
            </w:r>
          </w:p>
        </w:tc>
        <w:tc>
          <w:tcPr>
            <w:tcW w:w="604" w:type="pct"/>
            <w:tcBorders>
              <w:top w:val="single" w:sz="4" w:space="0" w:color="auto"/>
              <w:left w:val="single" w:sz="4" w:space="0" w:color="auto"/>
              <w:bottom w:val="single" w:sz="4" w:space="0" w:color="auto"/>
              <w:right w:val="single" w:sz="4" w:space="0" w:color="auto"/>
            </w:tcBorders>
            <w:hideMark/>
          </w:tcPr>
          <w:p w14:paraId="51199E02" w14:textId="77777777" w:rsidR="00545114" w:rsidRPr="005C37AE" w:rsidRDefault="00545114" w:rsidP="00D8753A">
            <w:pPr>
              <w:jc w:val="center"/>
              <w:rPr>
                <w:sz w:val="28"/>
                <w:szCs w:val="28"/>
              </w:rPr>
            </w:pPr>
            <w:r>
              <w:rPr>
                <w:sz w:val="28"/>
                <w:szCs w:val="28"/>
              </w:rPr>
              <w:t>21</w:t>
            </w:r>
          </w:p>
        </w:tc>
        <w:tc>
          <w:tcPr>
            <w:tcW w:w="604" w:type="pct"/>
            <w:tcBorders>
              <w:top w:val="single" w:sz="4" w:space="0" w:color="auto"/>
              <w:left w:val="single" w:sz="4" w:space="0" w:color="auto"/>
              <w:bottom w:val="single" w:sz="4" w:space="0" w:color="auto"/>
              <w:right w:val="single" w:sz="4" w:space="0" w:color="auto"/>
            </w:tcBorders>
            <w:hideMark/>
          </w:tcPr>
          <w:p w14:paraId="5ECF8FDC" w14:textId="77777777" w:rsidR="00545114" w:rsidRPr="0024461A" w:rsidRDefault="00545114" w:rsidP="00D8753A">
            <w:pPr>
              <w:jc w:val="center"/>
              <w:rPr>
                <w:sz w:val="28"/>
                <w:szCs w:val="28"/>
              </w:rPr>
            </w:pPr>
            <w:r w:rsidRPr="0024461A">
              <w:rPr>
                <w:sz w:val="28"/>
                <w:szCs w:val="28"/>
              </w:rPr>
              <w:t>13</w:t>
            </w:r>
            <w:r>
              <w:rPr>
                <w:sz w:val="28"/>
                <w:szCs w:val="28"/>
              </w:rPr>
              <w:t>/0</w:t>
            </w:r>
          </w:p>
        </w:tc>
        <w:tc>
          <w:tcPr>
            <w:tcW w:w="605" w:type="pct"/>
            <w:tcBorders>
              <w:top w:val="single" w:sz="4" w:space="0" w:color="auto"/>
              <w:left w:val="single" w:sz="4" w:space="0" w:color="auto"/>
              <w:bottom w:val="single" w:sz="4" w:space="0" w:color="auto"/>
              <w:right w:val="single" w:sz="4" w:space="0" w:color="auto"/>
            </w:tcBorders>
            <w:hideMark/>
          </w:tcPr>
          <w:p w14:paraId="5BCEE2A8" w14:textId="77777777" w:rsidR="00545114" w:rsidRPr="00FE4748" w:rsidRDefault="00545114" w:rsidP="00D8753A">
            <w:pPr>
              <w:jc w:val="center"/>
              <w:rPr>
                <w:sz w:val="28"/>
                <w:szCs w:val="28"/>
              </w:rPr>
            </w:pPr>
            <w:r w:rsidRPr="00FE4748">
              <w:rPr>
                <w:sz w:val="28"/>
                <w:szCs w:val="28"/>
              </w:rPr>
              <w:t>19</w:t>
            </w:r>
            <w:r>
              <w:rPr>
                <w:sz w:val="28"/>
                <w:szCs w:val="28"/>
              </w:rPr>
              <w:t>/0</w:t>
            </w:r>
          </w:p>
        </w:tc>
      </w:tr>
    </w:tbl>
    <w:p w14:paraId="17C4431B" w14:textId="5F4F299D" w:rsidR="000C4F47" w:rsidRDefault="000C4F47" w:rsidP="00CC50E2">
      <w:pPr>
        <w:pStyle w:val="14"/>
      </w:pPr>
    </w:p>
    <w:p w14:paraId="7AFC5ED2" w14:textId="3ECEA8FB" w:rsidR="000C4F47" w:rsidRDefault="000C4F47" w:rsidP="00CC50E2">
      <w:pPr>
        <w:pStyle w:val="14"/>
      </w:pPr>
    </w:p>
    <w:p w14:paraId="1935876B" w14:textId="3598CC5E" w:rsidR="000C4F47" w:rsidRDefault="000C4F47" w:rsidP="00CC50E2">
      <w:pPr>
        <w:pStyle w:val="14"/>
      </w:pPr>
    </w:p>
    <w:p w14:paraId="41E50A57" w14:textId="0ACA7D6E" w:rsidR="000C4F47" w:rsidRDefault="000C4F47" w:rsidP="00CC50E2">
      <w:pPr>
        <w:pStyle w:val="14"/>
      </w:pPr>
    </w:p>
    <w:p w14:paraId="153AA5ED" w14:textId="05FC3B16" w:rsidR="000C4F47" w:rsidRDefault="000C4F47" w:rsidP="00CC50E2">
      <w:pPr>
        <w:pStyle w:val="14"/>
      </w:pPr>
    </w:p>
    <w:p w14:paraId="38736122" w14:textId="3D621A49" w:rsidR="000C4F47" w:rsidRDefault="000C4F47" w:rsidP="00CC50E2">
      <w:pPr>
        <w:pStyle w:val="14"/>
      </w:pPr>
    </w:p>
    <w:p w14:paraId="7797408D" w14:textId="00945FDB" w:rsidR="000C4F47" w:rsidRDefault="000C4F47" w:rsidP="00CC50E2">
      <w:pPr>
        <w:pStyle w:val="14"/>
      </w:pPr>
    </w:p>
    <w:p w14:paraId="572E0722" w14:textId="1BD4947F" w:rsidR="000C4F47" w:rsidRDefault="000C4F47" w:rsidP="00CC50E2">
      <w:pPr>
        <w:pStyle w:val="14"/>
      </w:pPr>
    </w:p>
    <w:p w14:paraId="455195B7" w14:textId="65E9758E" w:rsidR="000C4F47" w:rsidRDefault="000C4F47" w:rsidP="00CC50E2">
      <w:pPr>
        <w:pStyle w:val="14"/>
      </w:pPr>
    </w:p>
    <w:p w14:paraId="484FADE4" w14:textId="33CECD7C" w:rsidR="000C4F47" w:rsidRDefault="000C4F47" w:rsidP="00CC50E2">
      <w:pPr>
        <w:pStyle w:val="14"/>
      </w:pPr>
    </w:p>
    <w:p w14:paraId="1FADD6BB" w14:textId="77777777" w:rsidR="000C4F47" w:rsidRPr="00CC50E2" w:rsidRDefault="000C4F47" w:rsidP="00CC50E2">
      <w:pPr>
        <w:pStyle w:val="14"/>
      </w:pPr>
    </w:p>
    <w:sectPr w:rsidR="000C4F47" w:rsidRPr="00CC50E2" w:rsidSect="00E87EFD">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E1A87" w14:textId="77777777" w:rsidR="00453F33" w:rsidRDefault="00453F33" w:rsidP="002F7991">
      <w:r>
        <w:separator/>
      </w:r>
    </w:p>
  </w:endnote>
  <w:endnote w:type="continuationSeparator" w:id="0">
    <w:p w14:paraId="29D9893B" w14:textId="77777777" w:rsidR="00453F33" w:rsidRDefault="00453F33" w:rsidP="002F7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NewRomanPSMT">
    <w:altName w:val="DFGothic-EB"/>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Malgun Gothic">
    <w:panose1 w:val="020B0503020000020004"/>
    <w:charset w:val="81"/>
    <w:family w:val="swiss"/>
    <w:pitch w:val="variable"/>
    <w:sig w:usb0="9000002F" w:usb1="29D77CFB" w:usb2="00000012" w:usb3="00000000" w:csb0="00080001"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90C5B" w14:textId="77777777" w:rsidR="00453F33" w:rsidRDefault="00453F33" w:rsidP="002F7991">
      <w:r>
        <w:separator/>
      </w:r>
    </w:p>
  </w:footnote>
  <w:footnote w:type="continuationSeparator" w:id="0">
    <w:p w14:paraId="35C5C86A" w14:textId="77777777" w:rsidR="00453F33" w:rsidRDefault="00453F33" w:rsidP="002F7991">
      <w:r>
        <w:continuationSeparator/>
      </w:r>
    </w:p>
  </w:footnote>
  <w:footnote w:id="1">
    <w:p w14:paraId="49835765" w14:textId="77777777" w:rsidR="00D8753A" w:rsidRDefault="00D8753A" w:rsidP="000E43F8">
      <w:pPr>
        <w:pStyle w:val="afd"/>
      </w:pPr>
      <w:r w:rsidRPr="005419D8">
        <w:rPr>
          <w:rStyle w:val="aff"/>
          <w:sz w:val="24"/>
          <w:szCs w:val="24"/>
        </w:rPr>
        <w:footnoteRef/>
      </w:r>
      <w:r w:rsidRPr="005419D8">
        <w:rPr>
          <w:sz w:val="24"/>
          <w:szCs w:val="24"/>
        </w:rPr>
        <w:t>отношение численности населения с уровнем среднедушевых располагаемых ресурсов ниже бюджета прожиточного минимума к общей численности населения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39019"/>
      <w:docPartObj>
        <w:docPartGallery w:val="Page Numbers (Top of Page)"/>
        <w:docPartUnique/>
      </w:docPartObj>
    </w:sdtPr>
    <w:sdtEndPr/>
    <w:sdtContent>
      <w:p w14:paraId="47B43764" w14:textId="20389BDD" w:rsidR="00D8753A" w:rsidRDefault="00D8753A">
        <w:pPr>
          <w:pStyle w:val="af"/>
          <w:jc w:val="center"/>
        </w:pPr>
        <w:r>
          <w:fldChar w:fldCharType="begin"/>
        </w:r>
        <w:r>
          <w:instrText>PAGE   \* MERGEFORMAT</w:instrText>
        </w:r>
        <w:r>
          <w:fldChar w:fldCharType="separate"/>
        </w:r>
        <w:r w:rsidR="00A670A3">
          <w:rPr>
            <w:noProof/>
          </w:rPr>
          <w:t>30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0327F"/>
    <w:multiLevelType w:val="multilevel"/>
    <w:tmpl w:val="9B802DA0"/>
    <w:lvl w:ilvl="0">
      <w:start w:val="1"/>
      <w:numFmt w:val="upperRoman"/>
      <w:lvlText w:val="%1."/>
      <w:lvlJc w:val="left"/>
      <w:pPr>
        <w:ind w:left="1080" w:hanging="720"/>
      </w:pPr>
      <w:rPr>
        <w:rFonts w:cs="Times New Roman"/>
      </w:rPr>
    </w:lvl>
    <w:lvl w:ilvl="1">
      <w:start w:val="1"/>
      <w:numFmt w:val="decimal"/>
      <w:isLgl/>
      <w:lvlText w:val="%1.%2."/>
      <w:lvlJc w:val="left"/>
      <w:pPr>
        <w:ind w:left="1713" w:hanging="720"/>
      </w:pPr>
      <w:rPr>
        <w:rFonts w:cs="Times New Roman"/>
        <w:sz w:val="32"/>
        <w:szCs w:val="32"/>
      </w:rPr>
    </w:lvl>
    <w:lvl w:ilvl="2">
      <w:start w:val="1"/>
      <w:numFmt w:val="decimal"/>
      <w:isLgl/>
      <w:lvlText w:val="%1.%2.%3."/>
      <w:lvlJc w:val="left"/>
      <w:pPr>
        <w:ind w:left="1080" w:hanging="720"/>
      </w:pPr>
      <w:rPr>
        <w:rFonts w:cs="Times New Roman"/>
        <w:sz w:val="28"/>
      </w:rPr>
    </w:lvl>
    <w:lvl w:ilvl="3">
      <w:start w:val="1"/>
      <w:numFmt w:val="decimal"/>
      <w:isLgl/>
      <w:lvlText w:val="%1.%2.%3.%4."/>
      <w:lvlJc w:val="left"/>
      <w:pPr>
        <w:ind w:left="1440" w:hanging="1080"/>
      </w:pPr>
      <w:rPr>
        <w:rFonts w:cs="Times New Roman"/>
        <w:sz w:val="28"/>
      </w:rPr>
    </w:lvl>
    <w:lvl w:ilvl="4">
      <w:start w:val="1"/>
      <w:numFmt w:val="decimal"/>
      <w:isLgl/>
      <w:lvlText w:val="%1.%2.%3.%4.%5."/>
      <w:lvlJc w:val="left"/>
      <w:pPr>
        <w:ind w:left="1800" w:hanging="1440"/>
      </w:pPr>
      <w:rPr>
        <w:rFonts w:cs="Times New Roman"/>
        <w:sz w:val="28"/>
      </w:rPr>
    </w:lvl>
    <w:lvl w:ilvl="5">
      <w:start w:val="1"/>
      <w:numFmt w:val="decimal"/>
      <w:isLgl/>
      <w:lvlText w:val="%1.%2.%3.%4.%5.%6."/>
      <w:lvlJc w:val="left"/>
      <w:pPr>
        <w:ind w:left="1800" w:hanging="1440"/>
      </w:pPr>
      <w:rPr>
        <w:rFonts w:cs="Times New Roman"/>
        <w:sz w:val="28"/>
      </w:rPr>
    </w:lvl>
    <w:lvl w:ilvl="6">
      <w:start w:val="1"/>
      <w:numFmt w:val="decimal"/>
      <w:isLgl/>
      <w:lvlText w:val="%1.%2.%3.%4.%5.%6.%7."/>
      <w:lvlJc w:val="left"/>
      <w:pPr>
        <w:ind w:left="2160" w:hanging="1800"/>
      </w:pPr>
      <w:rPr>
        <w:rFonts w:cs="Times New Roman"/>
        <w:sz w:val="28"/>
      </w:rPr>
    </w:lvl>
    <w:lvl w:ilvl="7">
      <w:start w:val="1"/>
      <w:numFmt w:val="decimal"/>
      <w:isLgl/>
      <w:lvlText w:val="%1.%2.%3.%4.%5.%6.%7.%8."/>
      <w:lvlJc w:val="left"/>
      <w:pPr>
        <w:ind w:left="2160" w:hanging="1800"/>
      </w:pPr>
      <w:rPr>
        <w:rFonts w:cs="Times New Roman"/>
        <w:sz w:val="28"/>
      </w:rPr>
    </w:lvl>
    <w:lvl w:ilvl="8">
      <w:start w:val="1"/>
      <w:numFmt w:val="decimal"/>
      <w:isLgl/>
      <w:lvlText w:val="%1.%2.%3.%4.%5.%6.%7.%8.%9."/>
      <w:lvlJc w:val="left"/>
      <w:pPr>
        <w:ind w:left="2520" w:hanging="2160"/>
      </w:pPr>
      <w:rPr>
        <w:rFonts w:cs="Times New Roman"/>
        <w:sz w:val="28"/>
      </w:rPr>
    </w:lvl>
  </w:abstractNum>
  <w:abstractNum w:abstractNumId="1">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hint="default"/>
      </w:rPr>
    </w:lvl>
    <w:lvl w:ilvl="8" w:tplc="04190005">
      <w:start w:val="1"/>
      <w:numFmt w:val="bullet"/>
      <w:lvlText w:val=""/>
      <w:lvlJc w:val="left"/>
      <w:pPr>
        <w:ind w:left="6622" w:hanging="360"/>
      </w:pPr>
      <w:rPr>
        <w:rFonts w:ascii="Wingdings" w:hAnsi="Wingdings" w:hint="default"/>
      </w:rPr>
    </w:lvl>
  </w:abstractNum>
  <w:abstractNum w:abstractNumId="2">
    <w:nsid w:val="19EF1339"/>
    <w:multiLevelType w:val="hybridMultilevel"/>
    <w:tmpl w:val="18E8F666"/>
    <w:lvl w:ilvl="0" w:tplc="92EC0A84">
      <w:start w:val="1"/>
      <w:numFmt w:val="decimal"/>
      <w:lvlText w:val="%1."/>
      <w:lvlJc w:val="left"/>
      <w:pPr>
        <w:tabs>
          <w:tab w:val="num" w:pos="720"/>
        </w:tabs>
        <w:ind w:left="720" w:hanging="360"/>
      </w:pPr>
      <w:rPr>
        <w:rFonts w:cs="Times New Roman"/>
      </w:rPr>
    </w:lvl>
    <w:lvl w:ilvl="1" w:tplc="A344D504">
      <w:numFmt w:val="none"/>
      <w:lvlText w:val=""/>
      <w:lvlJc w:val="left"/>
      <w:pPr>
        <w:tabs>
          <w:tab w:val="num" w:pos="360"/>
        </w:tabs>
      </w:pPr>
      <w:rPr>
        <w:rFonts w:cs="Times New Roman"/>
      </w:rPr>
    </w:lvl>
    <w:lvl w:ilvl="2" w:tplc="85D6FF4A">
      <w:numFmt w:val="none"/>
      <w:lvlText w:val=""/>
      <w:lvlJc w:val="left"/>
      <w:pPr>
        <w:tabs>
          <w:tab w:val="num" w:pos="360"/>
        </w:tabs>
      </w:pPr>
      <w:rPr>
        <w:rFonts w:cs="Times New Roman"/>
      </w:rPr>
    </w:lvl>
    <w:lvl w:ilvl="3" w:tplc="4D74BA2C">
      <w:numFmt w:val="none"/>
      <w:lvlText w:val=""/>
      <w:lvlJc w:val="left"/>
      <w:pPr>
        <w:tabs>
          <w:tab w:val="num" w:pos="360"/>
        </w:tabs>
      </w:pPr>
      <w:rPr>
        <w:rFonts w:cs="Times New Roman"/>
      </w:rPr>
    </w:lvl>
    <w:lvl w:ilvl="4" w:tplc="D3E6A2C2">
      <w:numFmt w:val="none"/>
      <w:lvlText w:val=""/>
      <w:lvlJc w:val="left"/>
      <w:pPr>
        <w:tabs>
          <w:tab w:val="num" w:pos="360"/>
        </w:tabs>
      </w:pPr>
      <w:rPr>
        <w:rFonts w:cs="Times New Roman"/>
      </w:rPr>
    </w:lvl>
    <w:lvl w:ilvl="5" w:tplc="61F8CFF2">
      <w:numFmt w:val="none"/>
      <w:lvlText w:val=""/>
      <w:lvlJc w:val="left"/>
      <w:pPr>
        <w:tabs>
          <w:tab w:val="num" w:pos="360"/>
        </w:tabs>
      </w:pPr>
      <w:rPr>
        <w:rFonts w:cs="Times New Roman"/>
      </w:rPr>
    </w:lvl>
    <w:lvl w:ilvl="6" w:tplc="294E0514">
      <w:numFmt w:val="none"/>
      <w:lvlText w:val=""/>
      <w:lvlJc w:val="left"/>
      <w:pPr>
        <w:tabs>
          <w:tab w:val="num" w:pos="360"/>
        </w:tabs>
      </w:pPr>
      <w:rPr>
        <w:rFonts w:cs="Times New Roman"/>
      </w:rPr>
    </w:lvl>
    <w:lvl w:ilvl="7" w:tplc="0CA21882">
      <w:numFmt w:val="none"/>
      <w:lvlText w:val=""/>
      <w:lvlJc w:val="left"/>
      <w:pPr>
        <w:tabs>
          <w:tab w:val="num" w:pos="360"/>
        </w:tabs>
      </w:pPr>
      <w:rPr>
        <w:rFonts w:cs="Times New Roman"/>
      </w:rPr>
    </w:lvl>
    <w:lvl w:ilvl="8" w:tplc="811A2DF0">
      <w:numFmt w:val="none"/>
      <w:lvlText w:val=""/>
      <w:lvlJc w:val="left"/>
      <w:pPr>
        <w:tabs>
          <w:tab w:val="num" w:pos="360"/>
        </w:tabs>
      </w:pPr>
      <w:rPr>
        <w:rFonts w:cs="Times New Roman"/>
      </w:rPr>
    </w:lvl>
  </w:abstractNum>
  <w:abstractNum w:abstractNumId="3">
    <w:nsid w:val="1E9B572D"/>
    <w:multiLevelType w:val="hybridMultilevel"/>
    <w:tmpl w:val="137611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2B5215F0"/>
    <w:multiLevelType w:val="hybridMultilevel"/>
    <w:tmpl w:val="BA2CA87C"/>
    <w:lvl w:ilvl="0" w:tplc="0E52E14E">
      <w:start w:val="1"/>
      <w:numFmt w:val="bullet"/>
      <w:lvlText w:val="•"/>
      <w:lvlJc w:val="left"/>
      <w:pPr>
        <w:tabs>
          <w:tab w:val="num" w:pos="720"/>
        </w:tabs>
        <w:ind w:left="720" w:hanging="360"/>
      </w:pPr>
      <w:rPr>
        <w:rFonts w:ascii="Arial" w:hAnsi="Arial" w:hint="default"/>
      </w:rPr>
    </w:lvl>
    <w:lvl w:ilvl="1" w:tplc="0B38BF72" w:tentative="1">
      <w:start w:val="1"/>
      <w:numFmt w:val="bullet"/>
      <w:lvlText w:val="•"/>
      <w:lvlJc w:val="left"/>
      <w:pPr>
        <w:tabs>
          <w:tab w:val="num" w:pos="1440"/>
        </w:tabs>
        <w:ind w:left="1440" w:hanging="360"/>
      </w:pPr>
      <w:rPr>
        <w:rFonts w:ascii="Arial" w:hAnsi="Arial" w:hint="default"/>
      </w:rPr>
    </w:lvl>
    <w:lvl w:ilvl="2" w:tplc="2272E018" w:tentative="1">
      <w:start w:val="1"/>
      <w:numFmt w:val="bullet"/>
      <w:lvlText w:val="•"/>
      <w:lvlJc w:val="left"/>
      <w:pPr>
        <w:tabs>
          <w:tab w:val="num" w:pos="2160"/>
        </w:tabs>
        <w:ind w:left="2160" w:hanging="360"/>
      </w:pPr>
      <w:rPr>
        <w:rFonts w:ascii="Arial" w:hAnsi="Arial" w:hint="default"/>
      </w:rPr>
    </w:lvl>
    <w:lvl w:ilvl="3" w:tplc="BEB26488" w:tentative="1">
      <w:start w:val="1"/>
      <w:numFmt w:val="bullet"/>
      <w:lvlText w:val="•"/>
      <w:lvlJc w:val="left"/>
      <w:pPr>
        <w:tabs>
          <w:tab w:val="num" w:pos="2880"/>
        </w:tabs>
        <w:ind w:left="2880" w:hanging="360"/>
      </w:pPr>
      <w:rPr>
        <w:rFonts w:ascii="Arial" w:hAnsi="Arial" w:hint="default"/>
      </w:rPr>
    </w:lvl>
    <w:lvl w:ilvl="4" w:tplc="4D3C6256" w:tentative="1">
      <w:start w:val="1"/>
      <w:numFmt w:val="bullet"/>
      <w:lvlText w:val="•"/>
      <w:lvlJc w:val="left"/>
      <w:pPr>
        <w:tabs>
          <w:tab w:val="num" w:pos="3600"/>
        </w:tabs>
        <w:ind w:left="3600" w:hanging="360"/>
      </w:pPr>
      <w:rPr>
        <w:rFonts w:ascii="Arial" w:hAnsi="Arial" w:hint="default"/>
      </w:rPr>
    </w:lvl>
    <w:lvl w:ilvl="5" w:tplc="04B01B4C" w:tentative="1">
      <w:start w:val="1"/>
      <w:numFmt w:val="bullet"/>
      <w:lvlText w:val="•"/>
      <w:lvlJc w:val="left"/>
      <w:pPr>
        <w:tabs>
          <w:tab w:val="num" w:pos="4320"/>
        </w:tabs>
        <w:ind w:left="4320" w:hanging="360"/>
      </w:pPr>
      <w:rPr>
        <w:rFonts w:ascii="Arial" w:hAnsi="Arial" w:hint="default"/>
      </w:rPr>
    </w:lvl>
    <w:lvl w:ilvl="6" w:tplc="B8367A2A" w:tentative="1">
      <w:start w:val="1"/>
      <w:numFmt w:val="bullet"/>
      <w:lvlText w:val="•"/>
      <w:lvlJc w:val="left"/>
      <w:pPr>
        <w:tabs>
          <w:tab w:val="num" w:pos="5040"/>
        </w:tabs>
        <w:ind w:left="5040" w:hanging="360"/>
      </w:pPr>
      <w:rPr>
        <w:rFonts w:ascii="Arial" w:hAnsi="Arial" w:hint="default"/>
      </w:rPr>
    </w:lvl>
    <w:lvl w:ilvl="7" w:tplc="090A20DA" w:tentative="1">
      <w:start w:val="1"/>
      <w:numFmt w:val="bullet"/>
      <w:lvlText w:val="•"/>
      <w:lvlJc w:val="left"/>
      <w:pPr>
        <w:tabs>
          <w:tab w:val="num" w:pos="5760"/>
        </w:tabs>
        <w:ind w:left="5760" w:hanging="360"/>
      </w:pPr>
      <w:rPr>
        <w:rFonts w:ascii="Arial" w:hAnsi="Arial" w:hint="default"/>
      </w:rPr>
    </w:lvl>
    <w:lvl w:ilvl="8" w:tplc="C9869B1A" w:tentative="1">
      <w:start w:val="1"/>
      <w:numFmt w:val="bullet"/>
      <w:lvlText w:val="•"/>
      <w:lvlJc w:val="left"/>
      <w:pPr>
        <w:tabs>
          <w:tab w:val="num" w:pos="6480"/>
        </w:tabs>
        <w:ind w:left="6480" w:hanging="360"/>
      </w:pPr>
      <w:rPr>
        <w:rFonts w:ascii="Arial" w:hAnsi="Arial" w:hint="default"/>
      </w:rPr>
    </w:lvl>
  </w:abstractNum>
  <w:abstractNum w:abstractNumId="5">
    <w:nsid w:val="37172AD5"/>
    <w:multiLevelType w:val="multilevel"/>
    <w:tmpl w:val="DC462D0A"/>
    <w:lvl w:ilvl="0">
      <w:start w:val="2"/>
      <w:numFmt w:val="decimal"/>
      <w:lvlText w:val="%1."/>
      <w:lvlJc w:val="left"/>
      <w:pPr>
        <w:ind w:left="480" w:hanging="480"/>
      </w:pPr>
      <w:rPr>
        <w:rFonts w:cs="Times New Roman" w:hint="default"/>
      </w:rPr>
    </w:lvl>
    <w:lvl w:ilvl="1">
      <w:start w:val="4"/>
      <w:numFmt w:val="decimal"/>
      <w:lvlText w:val="%1.%2."/>
      <w:lvlJc w:val="left"/>
      <w:pPr>
        <w:ind w:left="4407" w:hanging="720"/>
      </w:pPr>
      <w:rPr>
        <w:rFonts w:cs="Times New Roman" w:hint="default"/>
      </w:rPr>
    </w:lvl>
    <w:lvl w:ilvl="2">
      <w:start w:val="1"/>
      <w:numFmt w:val="decimal"/>
      <w:lvlText w:val="%1.%2.%3."/>
      <w:lvlJc w:val="left"/>
      <w:pPr>
        <w:ind w:left="2706" w:hanging="720"/>
      </w:pPr>
      <w:rPr>
        <w:rFonts w:cs="Times New Roman" w:hint="default"/>
      </w:rPr>
    </w:lvl>
    <w:lvl w:ilvl="3">
      <w:start w:val="1"/>
      <w:numFmt w:val="decimal"/>
      <w:lvlText w:val="%1.%2.%3.%4."/>
      <w:lvlJc w:val="left"/>
      <w:pPr>
        <w:ind w:left="4059" w:hanging="1080"/>
      </w:pPr>
      <w:rPr>
        <w:rFonts w:cs="Times New Roman" w:hint="default"/>
      </w:rPr>
    </w:lvl>
    <w:lvl w:ilvl="4">
      <w:start w:val="1"/>
      <w:numFmt w:val="decimal"/>
      <w:lvlText w:val="%1.%2.%3.%4.%5."/>
      <w:lvlJc w:val="left"/>
      <w:pPr>
        <w:ind w:left="5412" w:hanging="1440"/>
      </w:pPr>
      <w:rPr>
        <w:rFonts w:cs="Times New Roman" w:hint="default"/>
      </w:rPr>
    </w:lvl>
    <w:lvl w:ilvl="5">
      <w:start w:val="1"/>
      <w:numFmt w:val="decimal"/>
      <w:lvlText w:val="%1.%2.%3.%4.%5.%6."/>
      <w:lvlJc w:val="left"/>
      <w:pPr>
        <w:ind w:left="6405" w:hanging="1440"/>
      </w:pPr>
      <w:rPr>
        <w:rFonts w:cs="Times New Roman" w:hint="default"/>
      </w:rPr>
    </w:lvl>
    <w:lvl w:ilvl="6">
      <w:start w:val="1"/>
      <w:numFmt w:val="decimal"/>
      <w:lvlText w:val="%1.%2.%3.%4.%5.%6.%7."/>
      <w:lvlJc w:val="left"/>
      <w:pPr>
        <w:ind w:left="7758" w:hanging="1800"/>
      </w:pPr>
      <w:rPr>
        <w:rFonts w:cs="Times New Roman" w:hint="default"/>
      </w:rPr>
    </w:lvl>
    <w:lvl w:ilvl="7">
      <w:start w:val="1"/>
      <w:numFmt w:val="decimal"/>
      <w:lvlText w:val="%1.%2.%3.%4.%5.%6.%7.%8."/>
      <w:lvlJc w:val="left"/>
      <w:pPr>
        <w:ind w:left="9111" w:hanging="2160"/>
      </w:pPr>
      <w:rPr>
        <w:rFonts w:cs="Times New Roman" w:hint="default"/>
      </w:rPr>
    </w:lvl>
    <w:lvl w:ilvl="8">
      <w:start w:val="1"/>
      <w:numFmt w:val="decimal"/>
      <w:lvlText w:val="%1.%2.%3.%4.%5.%6.%7.%8.%9."/>
      <w:lvlJc w:val="left"/>
      <w:pPr>
        <w:ind w:left="10104" w:hanging="2160"/>
      </w:pPr>
      <w:rPr>
        <w:rFonts w:cs="Times New Roman" w:hint="default"/>
      </w:rPr>
    </w:lvl>
  </w:abstractNum>
  <w:abstractNum w:abstractNumId="6">
    <w:nsid w:val="385254E0"/>
    <w:multiLevelType w:val="hybridMultilevel"/>
    <w:tmpl w:val="742899BE"/>
    <w:lvl w:ilvl="0" w:tplc="04044ABC">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530413A1"/>
    <w:multiLevelType w:val="hybridMultilevel"/>
    <w:tmpl w:val="7E84F1B2"/>
    <w:lvl w:ilvl="0" w:tplc="E816519C">
      <w:start w:val="1"/>
      <w:numFmt w:val="bullet"/>
      <w:lvlText w:val="•"/>
      <w:lvlJc w:val="left"/>
      <w:pPr>
        <w:tabs>
          <w:tab w:val="num" w:pos="720"/>
        </w:tabs>
        <w:ind w:left="720" w:hanging="360"/>
      </w:pPr>
      <w:rPr>
        <w:rFonts w:ascii="Arial" w:hAnsi="Arial" w:hint="default"/>
      </w:rPr>
    </w:lvl>
    <w:lvl w:ilvl="1" w:tplc="3E221C38" w:tentative="1">
      <w:start w:val="1"/>
      <w:numFmt w:val="bullet"/>
      <w:lvlText w:val="•"/>
      <w:lvlJc w:val="left"/>
      <w:pPr>
        <w:tabs>
          <w:tab w:val="num" w:pos="1440"/>
        </w:tabs>
        <w:ind w:left="1440" w:hanging="360"/>
      </w:pPr>
      <w:rPr>
        <w:rFonts w:ascii="Arial" w:hAnsi="Arial" w:hint="default"/>
      </w:rPr>
    </w:lvl>
    <w:lvl w:ilvl="2" w:tplc="180606E4" w:tentative="1">
      <w:start w:val="1"/>
      <w:numFmt w:val="bullet"/>
      <w:lvlText w:val="•"/>
      <w:lvlJc w:val="left"/>
      <w:pPr>
        <w:tabs>
          <w:tab w:val="num" w:pos="2160"/>
        </w:tabs>
        <w:ind w:left="2160" w:hanging="360"/>
      </w:pPr>
      <w:rPr>
        <w:rFonts w:ascii="Arial" w:hAnsi="Arial" w:hint="default"/>
      </w:rPr>
    </w:lvl>
    <w:lvl w:ilvl="3" w:tplc="BF5A6E16" w:tentative="1">
      <w:start w:val="1"/>
      <w:numFmt w:val="bullet"/>
      <w:lvlText w:val="•"/>
      <w:lvlJc w:val="left"/>
      <w:pPr>
        <w:tabs>
          <w:tab w:val="num" w:pos="2880"/>
        </w:tabs>
        <w:ind w:left="2880" w:hanging="360"/>
      </w:pPr>
      <w:rPr>
        <w:rFonts w:ascii="Arial" w:hAnsi="Arial" w:hint="default"/>
      </w:rPr>
    </w:lvl>
    <w:lvl w:ilvl="4" w:tplc="AA8C5CCE" w:tentative="1">
      <w:start w:val="1"/>
      <w:numFmt w:val="bullet"/>
      <w:lvlText w:val="•"/>
      <w:lvlJc w:val="left"/>
      <w:pPr>
        <w:tabs>
          <w:tab w:val="num" w:pos="3600"/>
        </w:tabs>
        <w:ind w:left="3600" w:hanging="360"/>
      </w:pPr>
      <w:rPr>
        <w:rFonts w:ascii="Arial" w:hAnsi="Arial" w:hint="default"/>
      </w:rPr>
    </w:lvl>
    <w:lvl w:ilvl="5" w:tplc="E12294B8" w:tentative="1">
      <w:start w:val="1"/>
      <w:numFmt w:val="bullet"/>
      <w:lvlText w:val="•"/>
      <w:lvlJc w:val="left"/>
      <w:pPr>
        <w:tabs>
          <w:tab w:val="num" w:pos="4320"/>
        </w:tabs>
        <w:ind w:left="4320" w:hanging="360"/>
      </w:pPr>
      <w:rPr>
        <w:rFonts w:ascii="Arial" w:hAnsi="Arial" w:hint="default"/>
      </w:rPr>
    </w:lvl>
    <w:lvl w:ilvl="6" w:tplc="BA8E93F2" w:tentative="1">
      <w:start w:val="1"/>
      <w:numFmt w:val="bullet"/>
      <w:lvlText w:val="•"/>
      <w:lvlJc w:val="left"/>
      <w:pPr>
        <w:tabs>
          <w:tab w:val="num" w:pos="5040"/>
        </w:tabs>
        <w:ind w:left="5040" w:hanging="360"/>
      </w:pPr>
      <w:rPr>
        <w:rFonts w:ascii="Arial" w:hAnsi="Arial" w:hint="default"/>
      </w:rPr>
    </w:lvl>
    <w:lvl w:ilvl="7" w:tplc="42FAD982" w:tentative="1">
      <w:start w:val="1"/>
      <w:numFmt w:val="bullet"/>
      <w:lvlText w:val="•"/>
      <w:lvlJc w:val="left"/>
      <w:pPr>
        <w:tabs>
          <w:tab w:val="num" w:pos="5760"/>
        </w:tabs>
        <w:ind w:left="5760" w:hanging="360"/>
      </w:pPr>
      <w:rPr>
        <w:rFonts w:ascii="Arial" w:hAnsi="Arial" w:hint="default"/>
      </w:rPr>
    </w:lvl>
    <w:lvl w:ilvl="8" w:tplc="D0B4322E" w:tentative="1">
      <w:start w:val="1"/>
      <w:numFmt w:val="bullet"/>
      <w:lvlText w:val="•"/>
      <w:lvlJc w:val="left"/>
      <w:pPr>
        <w:tabs>
          <w:tab w:val="num" w:pos="6480"/>
        </w:tabs>
        <w:ind w:left="6480" w:hanging="360"/>
      </w:pPr>
      <w:rPr>
        <w:rFonts w:ascii="Arial" w:hAnsi="Arial" w:hint="default"/>
      </w:rPr>
    </w:lvl>
  </w:abstractNum>
  <w:abstractNum w:abstractNumId="8">
    <w:nsid w:val="55B70600"/>
    <w:multiLevelType w:val="hybridMultilevel"/>
    <w:tmpl w:val="C770D05E"/>
    <w:lvl w:ilvl="0" w:tplc="2FE6F918">
      <w:start w:val="1"/>
      <w:numFmt w:val="bullet"/>
      <w:lvlText w:val="•"/>
      <w:lvlJc w:val="left"/>
      <w:pPr>
        <w:tabs>
          <w:tab w:val="num" w:pos="720"/>
        </w:tabs>
        <w:ind w:left="720" w:hanging="360"/>
      </w:pPr>
      <w:rPr>
        <w:rFonts w:ascii="Arial" w:hAnsi="Arial" w:hint="default"/>
      </w:rPr>
    </w:lvl>
    <w:lvl w:ilvl="1" w:tplc="C9045CD4" w:tentative="1">
      <w:start w:val="1"/>
      <w:numFmt w:val="bullet"/>
      <w:lvlText w:val="•"/>
      <w:lvlJc w:val="left"/>
      <w:pPr>
        <w:tabs>
          <w:tab w:val="num" w:pos="1440"/>
        </w:tabs>
        <w:ind w:left="1440" w:hanging="360"/>
      </w:pPr>
      <w:rPr>
        <w:rFonts w:ascii="Arial" w:hAnsi="Arial" w:hint="default"/>
      </w:rPr>
    </w:lvl>
    <w:lvl w:ilvl="2" w:tplc="87F65EBA" w:tentative="1">
      <w:start w:val="1"/>
      <w:numFmt w:val="bullet"/>
      <w:lvlText w:val="•"/>
      <w:lvlJc w:val="left"/>
      <w:pPr>
        <w:tabs>
          <w:tab w:val="num" w:pos="2160"/>
        </w:tabs>
        <w:ind w:left="2160" w:hanging="360"/>
      </w:pPr>
      <w:rPr>
        <w:rFonts w:ascii="Arial" w:hAnsi="Arial" w:hint="default"/>
      </w:rPr>
    </w:lvl>
    <w:lvl w:ilvl="3" w:tplc="9856C1DE" w:tentative="1">
      <w:start w:val="1"/>
      <w:numFmt w:val="bullet"/>
      <w:lvlText w:val="•"/>
      <w:lvlJc w:val="left"/>
      <w:pPr>
        <w:tabs>
          <w:tab w:val="num" w:pos="2880"/>
        </w:tabs>
        <w:ind w:left="2880" w:hanging="360"/>
      </w:pPr>
      <w:rPr>
        <w:rFonts w:ascii="Arial" w:hAnsi="Arial" w:hint="default"/>
      </w:rPr>
    </w:lvl>
    <w:lvl w:ilvl="4" w:tplc="DECA94E0" w:tentative="1">
      <w:start w:val="1"/>
      <w:numFmt w:val="bullet"/>
      <w:lvlText w:val="•"/>
      <w:lvlJc w:val="left"/>
      <w:pPr>
        <w:tabs>
          <w:tab w:val="num" w:pos="3600"/>
        </w:tabs>
        <w:ind w:left="3600" w:hanging="360"/>
      </w:pPr>
      <w:rPr>
        <w:rFonts w:ascii="Arial" w:hAnsi="Arial" w:hint="default"/>
      </w:rPr>
    </w:lvl>
    <w:lvl w:ilvl="5" w:tplc="E4F89F86" w:tentative="1">
      <w:start w:val="1"/>
      <w:numFmt w:val="bullet"/>
      <w:lvlText w:val="•"/>
      <w:lvlJc w:val="left"/>
      <w:pPr>
        <w:tabs>
          <w:tab w:val="num" w:pos="4320"/>
        </w:tabs>
        <w:ind w:left="4320" w:hanging="360"/>
      </w:pPr>
      <w:rPr>
        <w:rFonts w:ascii="Arial" w:hAnsi="Arial" w:hint="default"/>
      </w:rPr>
    </w:lvl>
    <w:lvl w:ilvl="6" w:tplc="67B286A6" w:tentative="1">
      <w:start w:val="1"/>
      <w:numFmt w:val="bullet"/>
      <w:lvlText w:val="•"/>
      <w:lvlJc w:val="left"/>
      <w:pPr>
        <w:tabs>
          <w:tab w:val="num" w:pos="5040"/>
        </w:tabs>
        <w:ind w:left="5040" w:hanging="360"/>
      </w:pPr>
      <w:rPr>
        <w:rFonts w:ascii="Arial" w:hAnsi="Arial" w:hint="default"/>
      </w:rPr>
    </w:lvl>
    <w:lvl w:ilvl="7" w:tplc="05DAEF2E" w:tentative="1">
      <w:start w:val="1"/>
      <w:numFmt w:val="bullet"/>
      <w:lvlText w:val="•"/>
      <w:lvlJc w:val="left"/>
      <w:pPr>
        <w:tabs>
          <w:tab w:val="num" w:pos="5760"/>
        </w:tabs>
        <w:ind w:left="5760" w:hanging="360"/>
      </w:pPr>
      <w:rPr>
        <w:rFonts w:ascii="Arial" w:hAnsi="Arial" w:hint="default"/>
      </w:rPr>
    </w:lvl>
    <w:lvl w:ilvl="8" w:tplc="53E03BFC" w:tentative="1">
      <w:start w:val="1"/>
      <w:numFmt w:val="bullet"/>
      <w:lvlText w:val="•"/>
      <w:lvlJc w:val="left"/>
      <w:pPr>
        <w:tabs>
          <w:tab w:val="num" w:pos="6480"/>
        </w:tabs>
        <w:ind w:left="6480" w:hanging="360"/>
      </w:pPr>
      <w:rPr>
        <w:rFonts w:ascii="Arial" w:hAnsi="Arial" w:hint="default"/>
      </w:rPr>
    </w:lvl>
  </w:abstractNum>
  <w:abstractNum w:abstractNumId="9">
    <w:nsid w:val="5BC437E9"/>
    <w:multiLevelType w:val="hybridMultilevel"/>
    <w:tmpl w:val="BEF65EEA"/>
    <w:lvl w:ilvl="0" w:tplc="04190001">
      <w:numFmt w:val="bullet"/>
      <w:lvlText w:val=""/>
      <w:lvlJc w:val="left"/>
      <w:pPr>
        <w:ind w:left="928" w:hanging="360"/>
      </w:pPr>
      <w:rPr>
        <w:rFonts w:ascii="Symbol" w:eastAsia="Times New Roman" w:hAnsi="Symbol" w:hint="default"/>
      </w:rPr>
    </w:lvl>
    <w:lvl w:ilvl="1" w:tplc="04190003">
      <w:start w:val="1"/>
      <w:numFmt w:val="decimal"/>
      <w:lvlText w:val="%2."/>
      <w:lvlJc w:val="left"/>
      <w:pPr>
        <w:tabs>
          <w:tab w:val="num" w:pos="1648"/>
        </w:tabs>
        <w:ind w:left="1648" w:hanging="360"/>
      </w:pPr>
      <w:rPr>
        <w:rFonts w:cs="Times New Roman"/>
      </w:rPr>
    </w:lvl>
    <w:lvl w:ilvl="2" w:tplc="04190005">
      <w:start w:val="1"/>
      <w:numFmt w:val="decimal"/>
      <w:lvlText w:val="%3."/>
      <w:lvlJc w:val="left"/>
      <w:pPr>
        <w:tabs>
          <w:tab w:val="num" w:pos="2368"/>
        </w:tabs>
        <w:ind w:left="2368" w:hanging="360"/>
      </w:pPr>
      <w:rPr>
        <w:rFonts w:cs="Times New Roman"/>
      </w:rPr>
    </w:lvl>
    <w:lvl w:ilvl="3" w:tplc="04190001">
      <w:start w:val="1"/>
      <w:numFmt w:val="decimal"/>
      <w:lvlText w:val="%4."/>
      <w:lvlJc w:val="left"/>
      <w:pPr>
        <w:tabs>
          <w:tab w:val="num" w:pos="3088"/>
        </w:tabs>
        <w:ind w:left="3088" w:hanging="360"/>
      </w:pPr>
      <w:rPr>
        <w:rFonts w:cs="Times New Roman"/>
      </w:rPr>
    </w:lvl>
    <w:lvl w:ilvl="4" w:tplc="04190003">
      <w:start w:val="1"/>
      <w:numFmt w:val="decimal"/>
      <w:lvlText w:val="%5."/>
      <w:lvlJc w:val="left"/>
      <w:pPr>
        <w:tabs>
          <w:tab w:val="num" w:pos="3808"/>
        </w:tabs>
        <w:ind w:left="3808" w:hanging="360"/>
      </w:pPr>
      <w:rPr>
        <w:rFonts w:cs="Times New Roman"/>
      </w:rPr>
    </w:lvl>
    <w:lvl w:ilvl="5" w:tplc="04190005">
      <w:start w:val="1"/>
      <w:numFmt w:val="decimal"/>
      <w:lvlText w:val="%6."/>
      <w:lvlJc w:val="left"/>
      <w:pPr>
        <w:tabs>
          <w:tab w:val="num" w:pos="4528"/>
        </w:tabs>
        <w:ind w:left="4528" w:hanging="360"/>
      </w:pPr>
      <w:rPr>
        <w:rFonts w:cs="Times New Roman"/>
      </w:rPr>
    </w:lvl>
    <w:lvl w:ilvl="6" w:tplc="04190001">
      <w:start w:val="1"/>
      <w:numFmt w:val="decimal"/>
      <w:lvlText w:val="%7."/>
      <w:lvlJc w:val="left"/>
      <w:pPr>
        <w:tabs>
          <w:tab w:val="num" w:pos="5248"/>
        </w:tabs>
        <w:ind w:left="5248" w:hanging="360"/>
      </w:pPr>
      <w:rPr>
        <w:rFonts w:cs="Times New Roman"/>
      </w:rPr>
    </w:lvl>
    <w:lvl w:ilvl="7" w:tplc="04190003">
      <w:start w:val="1"/>
      <w:numFmt w:val="decimal"/>
      <w:lvlText w:val="%8."/>
      <w:lvlJc w:val="left"/>
      <w:pPr>
        <w:tabs>
          <w:tab w:val="num" w:pos="5968"/>
        </w:tabs>
        <w:ind w:left="5968" w:hanging="360"/>
      </w:pPr>
      <w:rPr>
        <w:rFonts w:cs="Times New Roman"/>
      </w:rPr>
    </w:lvl>
    <w:lvl w:ilvl="8" w:tplc="04190005">
      <w:start w:val="1"/>
      <w:numFmt w:val="decimal"/>
      <w:lvlText w:val="%9."/>
      <w:lvlJc w:val="left"/>
      <w:pPr>
        <w:tabs>
          <w:tab w:val="num" w:pos="6688"/>
        </w:tabs>
        <w:ind w:left="6688" w:hanging="360"/>
      </w:pPr>
      <w:rPr>
        <w:rFonts w:cs="Times New Roman"/>
      </w:rPr>
    </w:lvl>
  </w:abstractNum>
  <w:abstractNum w:abstractNumId="10">
    <w:nsid w:val="5CCA7AC4"/>
    <w:multiLevelType w:val="multilevel"/>
    <w:tmpl w:val="5BE4C73A"/>
    <w:lvl w:ilvl="0">
      <w:start w:val="1"/>
      <w:numFmt w:val="decimal"/>
      <w:lvlText w:val="%1"/>
      <w:lvlJc w:val="left"/>
      <w:pPr>
        <w:ind w:left="450" w:hanging="45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1">
    <w:nsid w:val="5D816038"/>
    <w:multiLevelType w:val="hybridMultilevel"/>
    <w:tmpl w:val="0C7C5906"/>
    <w:lvl w:ilvl="0" w:tplc="B1E88CCE">
      <w:start w:val="1"/>
      <w:numFmt w:val="bullet"/>
      <w:lvlText w:val="•"/>
      <w:lvlJc w:val="left"/>
      <w:pPr>
        <w:tabs>
          <w:tab w:val="num" w:pos="720"/>
        </w:tabs>
        <w:ind w:left="720" w:hanging="360"/>
      </w:pPr>
      <w:rPr>
        <w:rFonts w:ascii="Arial" w:hAnsi="Arial" w:hint="default"/>
      </w:rPr>
    </w:lvl>
    <w:lvl w:ilvl="1" w:tplc="29EEE332" w:tentative="1">
      <w:start w:val="1"/>
      <w:numFmt w:val="bullet"/>
      <w:lvlText w:val="•"/>
      <w:lvlJc w:val="left"/>
      <w:pPr>
        <w:tabs>
          <w:tab w:val="num" w:pos="1440"/>
        </w:tabs>
        <w:ind w:left="1440" w:hanging="360"/>
      </w:pPr>
      <w:rPr>
        <w:rFonts w:ascii="Arial" w:hAnsi="Arial" w:hint="default"/>
      </w:rPr>
    </w:lvl>
    <w:lvl w:ilvl="2" w:tplc="AC8E46B8" w:tentative="1">
      <w:start w:val="1"/>
      <w:numFmt w:val="bullet"/>
      <w:lvlText w:val="•"/>
      <w:lvlJc w:val="left"/>
      <w:pPr>
        <w:tabs>
          <w:tab w:val="num" w:pos="2160"/>
        </w:tabs>
        <w:ind w:left="2160" w:hanging="360"/>
      </w:pPr>
      <w:rPr>
        <w:rFonts w:ascii="Arial" w:hAnsi="Arial" w:hint="default"/>
      </w:rPr>
    </w:lvl>
    <w:lvl w:ilvl="3" w:tplc="844E3ED6" w:tentative="1">
      <w:start w:val="1"/>
      <w:numFmt w:val="bullet"/>
      <w:lvlText w:val="•"/>
      <w:lvlJc w:val="left"/>
      <w:pPr>
        <w:tabs>
          <w:tab w:val="num" w:pos="2880"/>
        </w:tabs>
        <w:ind w:left="2880" w:hanging="360"/>
      </w:pPr>
      <w:rPr>
        <w:rFonts w:ascii="Arial" w:hAnsi="Arial" w:hint="default"/>
      </w:rPr>
    </w:lvl>
    <w:lvl w:ilvl="4" w:tplc="14B4AD40" w:tentative="1">
      <w:start w:val="1"/>
      <w:numFmt w:val="bullet"/>
      <w:lvlText w:val="•"/>
      <w:lvlJc w:val="left"/>
      <w:pPr>
        <w:tabs>
          <w:tab w:val="num" w:pos="3600"/>
        </w:tabs>
        <w:ind w:left="3600" w:hanging="360"/>
      </w:pPr>
      <w:rPr>
        <w:rFonts w:ascii="Arial" w:hAnsi="Arial" w:hint="default"/>
      </w:rPr>
    </w:lvl>
    <w:lvl w:ilvl="5" w:tplc="25C689BA" w:tentative="1">
      <w:start w:val="1"/>
      <w:numFmt w:val="bullet"/>
      <w:lvlText w:val="•"/>
      <w:lvlJc w:val="left"/>
      <w:pPr>
        <w:tabs>
          <w:tab w:val="num" w:pos="4320"/>
        </w:tabs>
        <w:ind w:left="4320" w:hanging="360"/>
      </w:pPr>
      <w:rPr>
        <w:rFonts w:ascii="Arial" w:hAnsi="Arial" w:hint="default"/>
      </w:rPr>
    </w:lvl>
    <w:lvl w:ilvl="6" w:tplc="3C6435C6" w:tentative="1">
      <w:start w:val="1"/>
      <w:numFmt w:val="bullet"/>
      <w:lvlText w:val="•"/>
      <w:lvlJc w:val="left"/>
      <w:pPr>
        <w:tabs>
          <w:tab w:val="num" w:pos="5040"/>
        </w:tabs>
        <w:ind w:left="5040" w:hanging="360"/>
      </w:pPr>
      <w:rPr>
        <w:rFonts w:ascii="Arial" w:hAnsi="Arial" w:hint="default"/>
      </w:rPr>
    </w:lvl>
    <w:lvl w:ilvl="7" w:tplc="35B4BC96" w:tentative="1">
      <w:start w:val="1"/>
      <w:numFmt w:val="bullet"/>
      <w:lvlText w:val="•"/>
      <w:lvlJc w:val="left"/>
      <w:pPr>
        <w:tabs>
          <w:tab w:val="num" w:pos="5760"/>
        </w:tabs>
        <w:ind w:left="5760" w:hanging="360"/>
      </w:pPr>
      <w:rPr>
        <w:rFonts w:ascii="Arial" w:hAnsi="Arial" w:hint="default"/>
      </w:rPr>
    </w:lvl>
    <w:lvl w:ilvl="8" w:tplc="549A160E" w:tentative="1">
      <w:start w:val="1"/>
      <w:numFmt w:val="bullet"/>
      <w:lvlText w:val="•"/>
      <w:lvlJc w:val="left"/>
      <w:pPr>
        <w:tabs>
          <w:tab w:val="num" w:pos="6480"/>
        </w:tabs>
        <w:ind w:left="6480" w:hanging="360"/>
      </w:pPr>
      <w:rPr>
        <w:rFonts w:ascii="Arial" w:hAnsi="Arial" w:hint="default"/>
      </w:rPr>
    </w:lvl>
  </w:abstractNum>
  <w:abstractNum w:abstractNumId="12">
    <w:nsid w:val="5F0F0676"/>
    <w:multiLevelType w:val="hybridMultilevel"/>
    <w:tmpl w:val="3E92F7A4"/>
    <w:lvl w:ilvl="0" w:tplc="191CCEB0">
      <w:numFmt w:val="bullet"/>
      <w:lvlText w:val="-"/>
      <w:lvlJc w:val="left"/>
      <w:pPr>
        <w:ind w:left="720" w:hanging="360"/>
      </w:pPr>
      <w:rPr>
        <w:rFonts w:ascii="Times New Roman" w:eastAsia="TimesNewRomanPSMT"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7"/>
  </w:num>
  <w:num w:numId="11">
    <w:abstractNumId w:val="4"/>
  </w:num>
  <w:num w:numId="12">
    <w:abstractNumId w:val="11"/>
  </w:num>
  <w:num w:numId="13">
    <w:abstractNumId w:val="5"/>
  </w:num>
  <w:num w:numId="14">
    <w:abstractNumId w:val="2"/>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77D"/>
    <w:rsid w:val="00001F08"/>
    <w:rsid w:val="00010E76"/>
    <w:rsid w:val="00011E2B"/>
    <w:rsid w:val="00015955"/>
    <w:rsid w:val="000217E8"/>
    <w:rsid w:val="000217FA"/>
    <w:rsid w:val="00024096"/>
    <w:rsid w:val="00045ACF"/>
    <w:rsid w:val="000511C0"/>
    <w:rsid w:val="00061B06"/>
    <w:rsid w:val="00072B49"/>
    <w:rsid w:val="0007384C"/>
    <w:rsid w:val="000921F3"/>
    <w:rsid w:val="0009401E"/>
    <w:rsid w:val="000A0622"/>
    <w:rsid w:val="000A7FEE"/>
    <w:rsid w:val="000C238A"/>
    <w:rsid w:val="000C4E93"/>
    <w:rsid w:val="000C4F47"/>
    <w:rsid w:val="000D053E"/>
    <w:rsid w:val="000D09AC"/>
    <w:rsid w:val="000D0D9D"/>
    <w:rsid w:val="000D3743"/>
    <w:rsid w:val="000D66F2"/>
    <w:rsid w:val="000E3B37"/>
    <w:rsid w:val="000E43F8"/>
    <w:rsid w:val="000E4C03"/>
    <w:rsid w:val="000E68A5"/>
    <w:rsid w:val="000F0415"/>
    <w:rsid w:val="000F1E4C"/>
    <w:rsid w:val="000F2371"/>
    <w:rsid w:val="000F31C4"/>
    <w:rsid w:val="00104A06"/>
    <w:rsid w:val="00104E6C"/>
    <w:rsid w:val="00114875"/>
    <w:rsid w:val="00120D2E"/>
    <w:rsid w:val="001229DD"/>
    <w:rsid w:val="001553FE"/>
    <w:rsid w:val="00163748"/>
    <w:rsid w:val="00166656"/>
    <w:rsid w:val="00171C2C"/>
    <w:rsid w:val="00173D78"/>
    <w:rsid w:val="00183003"/>
    <w:rsid w:val="00185EEA"/>
    <w:rsid w:val="00192E87"/>
    <w:rsid w:val="00194EBC"/>
    <w:rsid w:val="001A0BAB"/>
    <w:rsid w:val="001A2B0D"/>
    <w:rsid w:val="001A3AAF"/>
    <w:rsid w:val="001C0301"/>
    <w:rsid w:val="001C4C31"/>
    <w:rsid w:val="001D7BC5"/>
    <w:rsid w:val="001E6FAF"/>
    <w:rsid w:val="001F21BD"/>
    <w:rsid w:val="001F2461"/>
    <w:rsid w:val="001F2DEA"/>
    <w:rsid w:val="001F4C6C"/>
    <w:rsid w:val="00202628"/>
    <w:rsid w:val="0020299B"/>
    <w:rsid w:val="00203A12"/>
    <w:rsid w:val="00210219"/>
    <w:rsid w:val="00211B5B"/>
    <w:rsid w:val="002241F5"/>
    <w:rsid w:val="00226891"/>
    <w:rsid w:val="0023245D"/>
    <w:rsid w:val="0023334F"/>
    <w:rsid w:val="002415C2"/>
    <w:rsid w:val="00242594"/>
    <w:rsid w:val="0025469E"/>
    <w:rsid w:val="002557A6"/>
    <w:rsid w:val="002560F0"/>
    <w:rsid w:val="002611BD"/>
    <w:rsid w:val="00261DBC"/>
    <w:rsid w:val="0026490C"/>
    <w:rsid w:val="00273C34"/>
    <w:rsid w:val="00290F33"/>
    <w:rsid w:val="002A44B0"/>
    <w:rsid w:val="002B09D3"/>
    <w:rsid w:val="002B1C1F"/>
    <w:rsid w:val="002B2AF1"/>
    <w:rsid w:val="002B5698"/>
    <w:rsid w:val="002B600E"/>
    <w:rsid w:val="002C4B64"/>
    <w:rsid w:val="002C4BF7"/>
    <w:rsid w:val="002E0E7B"/>
    <w:rsid w:val="002E12D3"/>
    <w:rsid w:val="002E3E86"/>
    <w:rsid w:val="002F04F1"/>
    <w:rsid w:val="002F7991"/>
    <w:rsid w:val="00301345"/>
    <w:rsid w:val="0030416C"/>
    <w:rsid w:val="00320A50"/>
    <w:rsid w:val="003229BA"/>
    <w:rsid w:val="003456E6"/>
    <w:rsid w:val="0034667A"/>
    <w:rsid w:val="00352B1F"/>
    <w:rsid w:val="00364EBD"/>
    <w:rsid w:val="00364FC5"/>
    <w:rsid w:val="003663B3"/>
    <w:rsid w:val="0037100F"/>
    <w:rsid w:val="00371B02"/>
    <w:rsid w:val="0037634B"/>
    <w:rsid w:val="00381DE1"/>
    <w:rsid w:val="00383FD8"/>
    <w:rsid w:val="00391247"/>
    <w:rsid w:val="0039195C"/>
    <w:rsid w:val="003A02A2"/>
    <w:rsid w:val="003A0843"/>
    <w:rsid w:val="003A13A3"/>
    <w:rsid w:val="003A4240"/>
    <w:rsid w:val="003A434D"/>
    <w:rsid w:val="003A7E14"/>
    <w:rsid w:val="003B14EC"/>
    <w:rsid w:val="003B24B2"/>
    <w:rsid w:val="003B4D32"/>
    <w:rsid w:val="003D2BA0"/>
    <w:rsid w:val="003D41F5"/>
    <w:rsid w:val="003D7809"/>
    <w:rsid w:val="003E7226"/>
    <w:rsid w:val="003F066F"/>
    <w:rsid w:val="003F0DA3"/>
    <w:rsid w:val="003F64C4"/>
    <w:rsid w:val="003F73CC"/>
    <w:rsid w:val="003F79E8"/>
    <w:rsid w:val="0040339A"/>
    <w:rsid w:val="0040745C"/>
    <w:rsid w:val="0041111E"/>
    <w:rsid w:val="00411C59"/>
    <w:rsid w:val="00421C55"/>
    <w:rsid w:val="00425CC3"/>
    <w:rsid w:val="00430C39"/>
    <w:rsid w:val="004374EC"/>
    <w:rsid w:val="0043792C"/>
    <w:rsid w:val="00443896"/>
    <w:rsid w:val="00446B31"/>
    <w:rsid w:val="004501B0"/>
    <w:rsid w:val="004508E0"/>
    <w:rsid w:val="00453F33"/>
    <w:rsid w:val="004554B2"/>
    <w:rsid w:val="00456990"/>
    <w:rsid w:val="00457851"/>
    <w:rsid w:val="0046673C"/>
    <w:rsid w:val="00466ADB"/>
    <w:rsid w:val="00473910"/>
    <w:rsid w:val="00474C2F"/>
    <w:rsid w:val="00482981"/>
    <w:rsid w:val="00485C87"/>
    <w:rsid w:val="0048633A"/>
    <w:rsid w:val="00487A41"/>
    <w:rsid w:val="0049291A"/>
    <w:rsid w:val="004945E8"/>
    <w:rsid w:val="00496A90"/>
    <w:rsid w:val="004A5B8E"/>
    <w:rsid w:val="004A642F"/>
    <w:rsid w:val="004B14D2"/>
    <w:rsid w:val="004B168A"/>
    <w:rsid w:val="004C3B1E"/>
    <w:rsid w:val="004C5157"/>
    <w:rsid w:val="004D3696"/>
    <w:rsid w:val="004D7189"/>
    <w:rsid w:val="004D75B5"/>
    <w:rsid w:val="004E1449"/>
    <w:rsid w:val="004F021F"/>
    <w:rsid w:val="004F6B87"/>
    <w:rsid w:val="004F6F11"/>
    <w:rsid w:val="00510D1D"/>
    <w:rsid w:val="00520616"/>
    <w:rsid w:val="00526243"/>
    <w:rsid w:val="005379C4"/>
    <w:rsid w:val="00540C33"/>
    <w:rsid w:val="00545114"/>
    <w:rsid w:val="00547B3F"/>
    <w:rsid w:val="00552C04"/>
    <w:rsid w:val="00553384"/>
    <w:rsid w:val="005540EF"/>
    <w:rsid w:val="00561315"/>
    <w:rsid w:val="00562E40"/>
    <w:rsid w:val="00564073"/>
    <w:rsid w:val="00570D2D"/>
    <w:rsid w:val="005733A1"/>
    <w:rsid w:val="00576F8D"/>
    <w:rsid w:val="00580FEB"/>
    <w:rsid w:val="00584B1E"/>
    <w:rsid w:val="005957AB"/>
    <w:rsid w:val="005B0E06"/>
    <w:rsid w:val="005B1C97"/>
    <w:rsid w:val="005B425A"/>
    <w:rsid w:val="005B7B96"/>
    <w:rsid w:val="005C3D49"/>
    <w:rsid w:val="005C6B44"/>
    <w:rsid w:val="005D28ED"/>
    <w:rsid w:val="005D32C3"/>
    <w:rsid w:val="005E5C05"/>
    <w:rsid w:val="005F7D64"/>
    <w:rsid w:val="005F7F8C"/>
    <w:rsid w:val="00601232"/>
    <w:rsid w:val="006052F1"/>
    <w:rsid w:val="006139DF"/>
    <w:rsid w:val="006141F5"/>
    <w:rsid w:val="00622ED7"/>
    <w:rsid w:val="006276A0"/>
    <w:rsid w:val="0063092C"/>
    <w:rsid w:val="00630C1E"/>
    <w:rsid w:val="0063414B"/>
    <w:rsid w:val="006343DB"/>
    <w:rsid w:val="00637FAC"/>
    <w:rsid w:val="0065245E"/>
    <w:rsid w:val="0066089B"/>
    <w:rsid w:val="0066351A"/>
    <w:rsid w:val="006660E3"/>
    <w:rsid w:val="006742F0"/>
    <w:rsid w:val="00684029"/>
    <w:rsid w:val="00686952"/>
    <w:rsid w:val="0068728A"/>
    <w:rsid w:val="006B0BFD"/>
    <w:rsid w:val="006B11BF"/>
    <w:rsid w:val="006B1CC9"/>
    <w:rsid w:val="006B6097"/>
    <w:rsid w:val="006B6312"/>
    <w:rsid w:val="006C3224"/>
    <w:rsid w:val="006E6C9E"/>
    <w:rsid w:val="006F753B"/>
    <w:rsid w:val="00705C00"/>
    <w:rsid w:val="00715E64"/>
    <w:rsid w:val="00721059"/>
    <w:rsid w:val="00721647"/>
    <w:rsid w:val="00723139"/>
    <w:rsid w:val="00726194"/>
    <w:rsid w:val="007302A1"/>
    <w:rsid w:val="00734126"/>
    <w:rsid w:val="00737E85"/>
    <w:rsid w:val="00746621"/>
    <w:rsid w:val="007469DB"/>
    <w:rsid w:val="007524AC"/>
    <w:rsid w:val="0075443E"/>
    <w:rsid w:val="00757162"/>
    <w:rsid w:val="007652EB"/>
    <w:rsid w:val="00766589"/>
    <w:rsid w:val="0077377D"/>
    <w:rsid w:val="0077706F"/>
    <w:rsid w:val="00782F31"/>
    <w:rsid w:val="00790440"/>
    <w:rsid w:val="007912BD"/>
    <w:rsid w:val="0079385E"/>
    <w:rsid w:val="00794DD0"/>
    <w:rsid w:val="007A7599"/>
    <w:rsid w:val="007A76C6"/>
    <w:rsid w:val="007B05FA"/>
    <w:rsid w:val="007B7592"/>
    <w:rsid w:val="007C6621"/>
    <w:rsid w:val="007E0F64"/>
    <w:rsid w:val="007E1A52"/>
    <w:rsid w:val="007F00C8"/>
    <w:rsid w:val="007F06E7"/>
    <w:rsid w:val="007F3B38"/>
    <w:rsid w:val="007F4178"/>
    <w:rsid w:val="00803442"/>
    <w:rsid w:val="00813BCC"/>
    <w:rsid w:val="00815EF8"/>
    <w:rsid w:val="00825EE3"/>
    <w:rsid w:val="008442F0"/>
    <w:rsid w:val="00853011"/>
    <w:rsid w:val="00855C30"/>
    <w:rsid w:val="00862BCA"/>
    <w:rsid w:val="00864C82"/>
    <w:rsid w:val="00885A1F"/>
    <w:rsid w:val="008873D0"/>
    <w:rsid w:val="008875D7"/>
    <w:rsid w:val="00890804"/>
    <w:rsid w:val="008979D7"/>
    <w:rsid w:val="008A037A"/>
    <w:rsid w:val="008A7EBE"/>
    <w:rsid w:val="008B1A2E"/>
    <w:rsid w:val="008B396B"/>
    <w:rsid w:val="008C210F"/>
    <w:rsid w:val="008D7C3F"/>
    <w:rsid w:val="008E1CCD"/>
    <w:rsid w:val="008E29A0"/>
    <w:rsid w:val="008F602D"/>
    <w:rsid w:val="008F62E1"/>
    <w:rsid w:val="00902B05"/>
    <w:rsid w:val="0090680E"/>
    <w:rsid w:val="00907FDF"/>
    <w:rsid w:val="00911594"/>
    <w:rsid w:val="00920A7B"/>
    <w:rsid w:val="00920D5C"/>
    <w:rsid w:val="0092729D"/>
    <w:rsid w:val="00927E27"/>
    <w:rsid w:val="009315AE"/>
    <w:rsid w:val="0093302F"/>
    <w:rsid w:val="00937A2A"/>
    <w:rsid w:val="00940BEA"/>
    <w:rsid w:val="00940F33"/>
    <w:rsid w:val="00947CD5"/>
    <w:rsid w:val="00950CF8"/>
    <w:rsid w:val="00964215"/>
    <w:rsid w:val="0097143F"/>
    <w:rsid w:val="009735F9"/>
    <w:rsid w:val="00974454"/>
    <w:rsid w:val="00975629"/>
    <w:rsid w:val="009831A0"/>
    <w:rsid w:val="0099361E"/>
    <w:rsid w:val="009942EB"/>
    <w:rsid w:val="009A463D"/>
    <w:rsid w:val="009A60FD"/>
    <w:rsid w:val="009B1291"/>
    <w:rsid w:val="009B5DAE"/>
    <w:rsid w:val="009C07AD"/>
    <w:rsid w:val="009D2851"/>
    <w:rsid w:val="009D3220"/>
    <w:rsid w:val="009D4392"/>
    <w:rsid w:val="009E4A41"/>
    <w:rsid w:val="009E4CCB"/>
    <w:rsid w:val="009F0027"/>
    <w:rsid w:val="00A01CF7"/>
    <w:rsid w:val="00A02105"/>
    <w:rsid w:val="00A1206D"/>
    <w:rsid w:val="00A20077"/>
    <w:rsid w:val="00A27414"/>
    <w:rsid w:val="00A434F4"/>
    <w:rsid w:val="00A54D8F"/>
    <w:rsid w:val="00A623FF"/>
    <w:rsid w:val="00A670A3"/>
    <w:rsid w:val="00A739EA"/>
    <w:rsid w:val="00A867BB"/>
    <w:rsid w:val="00A965D9"/>
    <w:rsid w:val="00AA231A"/>
    <w:rsid w:val="00AA6A48"/>
    <w:rsid w:val="00AB224B"/>
    <w:rsid w:val="00AB39A3"/>
    <w:rsid w:val="00AB6A7C"/>
    <w:rsid w:val="00AC2378"/>
    <w:rsid w:val="00AC466A"/>
    <w:rsid w:val="00AD32C3"/>
    <w:rsid w:val="00AD5956"/>
    <w:rsid w:val="00AE3631"/>
    <w:rsid w:val="00AF2FFA"/>
    <w:rsid w:val="00B16857"/>
    <w:rsid w:val="00B20A0B"/>
    <w:rsid w:val="00B321F2"/>
    <w:rsid w:val="00B4796C"/>
    <w:rsid w:val="00B5002F"/>
    <w:rsid w:val="00B55397"/>
    <w:rsid w:val="00B55DD2"/>
    <w:rsid w:val="00B57087"/>
    <w:rsid w:val="00B6513B"/>
    <w:rsid w:val="00B715C9"/>
    <w:rsid w:val="00B83DA6"/>
    <w:rsid w:val="00B8511A"/>
    <w:rsid w:val="00B96C2E"/>
    <w:rsid w:val="00BA4C34"/>
    <w:rsid w:val="00BB063A"/>
    <w:rsid w:val="00BB2959"/>
    <w:rsid w:val="00BB6D47"/>
    <w:rsid w:val="00BF6871"/>
    <w:rsid w:val="00C1467E"/>
    <w:rsid w:val="00C15448"/>
    <w:rsid w:val="00C15E91"/>
    <w:rsid w:val="00C165CB"/>
    <w:rsid w:val="00C218A0"/>
    <w:rsid w:val="00C27957"/>
    <w:rsid w:val="00C3668E"/>
    <w:rsid w:val="00C40CC8"/>
    <w:rsid w:val="00C4200D"/>
    <w:rsid w:val="00C6645D"/>
    <w:rsid w:val="00C7168B"/>
    <w:rsid w:val="00C731A0"/>
    <w:rsid w:val="00C76127"/>
    <w:rsid w:val="00C80934"/>
    <w:rsid w:val="00C900FE"/>
    <w:rsid w:val="00C92F95"/>
    <w:rsid w:val="00C93DD0"/>
    <w:rsid w:val="00C94F6D"/>
    <w:rsid w:val="00CB6836"/>
    <w:rsid w:val="00CB6A63"/>
    <w:rsid w:val="00CC3E63"/>
    <w:rsid w:val="00CC50E2"/>
    <w:rsid w:val="00CD61D6"/>
    <w:rsid w:val="00CF3108"/>
    <w:rsid w:val="00CF6BDF"/>
    <w:rsid w:val="00CF72B8"/>
    <w:rsid w:val="00CF7DBE"/>
    <w:rsid w:val="00D0413D"/>
    <w:rsid w:val="00D06029"/>
    <w:rsid w:val="00D06447"/>
    <w:rsid w:val="00D11476"/>
    <w:rsid w:val="00D11A13"/>
    <w:rsid w:val="00D161EC"/>
    <w:rsid w:val="00D17D03"/>
    <w:rsid w:val="00D3020B"/>
    <w:rsid w:val="00D42E6E"/>
    <w:rsid w:val="00D549D3"/>
    <w:rsid w:val="00D55DAE"/>
    <w:rsid w:val="00D70575"/>
    <w:rsid w:val="00D81510"/>
    <w:rsid w:val="00D869EE"/>
    <w:rsid w:val="00D8753A"/>
    <w:rsid w:val="00D93B7B"/>
    <w:rsid w:val="00D93F83"/>
    <w:rsid w:val="00D94C16"/>
    <w:rsid w:val="00DA19C0"/>
    <w:rsid w:val="00DA35A3"/>
    <w:rsid w:val="00DA496F"/>
    <w:rsid w:val="00DB310B"/>
    <w:rsid w:val="00DB3172"/>
    <w:rsid w:val="00DB3A75"/>
    <w:rsid w:val="00DC0CD3"/>
    <w:rsid w:val="00DC3E23"/>
    <w:rsid w:val="00DE4EE6"/>
    <w:rsid w:val="00E0291A"/>
    <w:rsid w:val="00E03C1F"/>
    <w:rsid w:val="00E05CEA"/>
    <w:rsid w:val="00E10FE3"/>
    <w:rsid w:val="00E12FE2"/>
    <w:rsid w:val="00E20697"/>
    <w:rsid w:val="00E5606B"/>
    <w:rsid w:val="00E87EFD"/>
    <w:rsid w:val="00EA5041"/>
    <w:rsid w:val="00EA62FD"/>
    <w:rsid w:val="00EB2757"/>
    <w:rsid w:val="00EB3E97"/>
    <w:rsid w:val="00ED026A"/>
    <w:rsid w:val="00ED1253"/>
    <w:rsid w:val="00ED2FA5"/>
    <w:rsid w:val="00ED3BA9"/>
    <w:rsid w:val="00ED5AD4"/>
    <w:rsid w:val="00EE271B"/>
    <w:rsid w:val="00EE42F3"/>
    <w:rsid w:val="00EF6223"/>
    <w:rsid w:val="00F066CF"/>
    <w:rsid w:val="00F0775F"/>
    <w:rsid w:val="00F07A3E"/>
    <w:rsid w:val="00F127C0"/>
    <w:rsid w:val="00F32610"/>
    <w:rsid w:val="00F4130E"/>
    <w:rsid w:val="00F6370C"/>
    <w:rsid w:val="00F75177"/>
    <w:rsid w:val="00F82A2C"/>
    <w:rsid w:val="00F82AC1"/>
    <w:rsid w:val="00F87DF2"/>
    <w:rsid w:val="00FA796E"/>
    <w:rsid w:val="00FB4AC5"/>
    <w:rsid w:val="00FB6265"/>
    <w:rsid w:val="00FB678F"/>
    <w:rsid w:val="00FB6939"/>
    <w:rsid w:val="00FD2E5F"/>
    <w:rsid w:val="00FD5AA5"/>
    <w:rsid w:val="00FE170D"/>
    <w:rsid w:val="00FE2A76"/>
    <w:rsid w:val="00FE7BB9"/>
    <w:rsid w:val="00FE7E87"/>
    <w:rsid w:val="00FF69A4"/>
    <w:rsid w:val="00FF6B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B8937"/>
  <w15:chartTrackingRefBased/>
  <w15:docId w15:val="{CB636401-88C4-4076-BE0A-05E0E286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377D"/>
    <w:rPr>
      <w:rFonts w:eastAsia="Times New Roman" w:cs="Times New Roman"/>
      <w:sz w:val="24"/>
      <w:szCs w:val="24"/>
      <w:lang w:eastAsia="ru-RU"/>
    </w:rPr>
  </w:style>
  <w:style w:type="paragraph" w:styleId="1">
    <w:name w:val="heading 1"/>
    <w:basedOn w:val="a"/>
    <w:next w:val="a"/>
    <w:link w:val="10"/>
    <w:uiPriority w:val="99"/>
    <w:qFormat/>
    <w:rsid w:val="007524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8875D7"/>
    <w:pPr>
      <w:keepNext/>
      <w:outlineLvl w:val="1"/>
    </w:pPr>
    <w:rPr>
      <w:b/>
      <w:sz w:val="28"/>
    </w:rPr>
  </w:style>
  <w:style w:type="paragraph" w:styleId="3">
    <w:name w:val="heading 3"/>
    <w:basedOn w:val="a"/>
    <w:next w:val="a"/>
    <w:link w:val="30"/>
    <w:uiPriority w:val="99"/>
    <w:qFormat/>
    <w:rsid w:val="001A2B0D"/>
    <w:pPr>
      <w:keepNext/>
      <w:jc w:val="both"/>
      <w:outlineLvl w:val="2"/>
    </w:pPr>
    <w:rPr>
      <w:rFonts w:eastAsia="Calibri"/>
      <w:b/>
      <w:sz w:val="36"/>
    </w:rPr>
  </w:style>
  <w:style w:type="paragraph" w:styleId="4">
    <w:name w:val="heading 4"/>
    <w:aliases w:val="Heading 4 Char"/>
    <w:basedOn w:val="a"/>
    <w:next w:val="a"/>
    <w:link w:val="40"/>
    <w:uiPriority w:val="99"/>
    <w:qFormat/>
    <w:rsid w:val="0077377D"/>
    <w:pPr>
      <w:keepNext/>
      <w:jc w:val="center"/>
      <w:outlineLvl w:val="3"/>
    </w:pPr>
    <w:rPr>
      <w:b/>
      <w:bCs/>
      <w:sz w:val="22"/>
      <w:szCs w:val="19"/>
    </w:rPr>
  </w:style>
  <w:style w:type="paragraph" w:styleId="5">
    <w:name w:val="heading 5"/>
    <w:basedOn w:val="a"/>
    <w:next w:val="a"/>
    <w:link w:val="50"/>
    <w:uiPriority w:val="99"/>
    <w:qFormat/>
    <w:rsid w:val="001A2B0D"/>
    <w:pPr>
      <w:keepNext/>
      <w:jc w:val="both"/>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524AC"/>
    <w:rPr>
      <w:rFonts w:asciiTheme="majorHAnsi" w:eastAsiaTheme="majorEastAsia" w:hAnsiTheme="majorHAnsi" w:cstheme="majorBidi"/>
      <w:b/>
      <w:bCs/>
      <w:color w:val="365F91" w:themeColor="accent1" w:themeShade="BF"/>
      <w:szCs w:val="28"/>
      <w:lang w:eastAsia="ru-RU"/>
    </w:rPr>
  </w:style>
  <w:style w:type="character" w:customStyle="1" w:styleId="20">
    <w:name w:val="Заголовок 2 Знак"/>
    <w:basedOn w:val="a0"/>
    <w:link w:val="2"/>
    <w:uiPriority w:val="99"/>
    <w:rsid w:val="008875D7"/>
    <w:rPr>
      <w:rFonts w:eastAsia="Times New Roman" w:cs="Times New Roman"/>
      <w:b/>
      <w:szCs w:val="24"/>
      <w:lang w:eastAsia="ru-RU"/>
    </w:rPr>
  </w:style>
  <w:style w:type="character" w:styleId="a3">
    <w:name w:val="Strong"/>
    <w:basedOn w:val="a0"/>
    <w:uiPriority w:val="22"/>
    <w:qFormat/>
    <w:rsid w:val="007524AC"/>
    <w:rPr>
      <w:b/>
      <w:bCs/>
    </w:rPr>
  </w:style>
  <w:style w:type="paragraph" w:styleId="a4">
    <w:name w:val="List Paragraph"/>
    <w:aliases w:val="ТЗ список,Абзац списка литеральный,Абзац списка с маркерами,Medium Grid 1 Accent 2,Цветной список - Акцент 11,Akapit z listą BS,List Paragraph 1,List_Paragraph,Multilevel para_II,List Paragraph1,PAD,Bullet1,Numbered list"/>
    <w:basedOn w:val="a"/>
    <w:link w:val="a5"/>
    <w:uiPriority w:val="34"/>
    <w:qFormat/>
    <w:rsid w:val="007524AC"/>
    <w:pPr>
      <w:ind w:left="720"/>
      <w:contextualSpacing/>
    </w:pPr>
    <w:rPr>
      <w:sz w:val="30"/>
    </w:rPr>
  </w:style>
  <w:style w:type="character" w:customStyle="1" w:styleId="40">
    <w:name w:val="Заголовок 4 Знак"/>
    <w:aliases w:val="Heading 4 Char Знак"/>
    <w:basedOn w:val="a0"/>
    <w:link w:val="4"/>
    <w:uiPriority w:val="99"/>
    <w:rsid w:val="0077377D"/>
    <w:rPr>
      <w:rFonts w:eastAsia="Times New Roman" w:cs="Times New Roman"/>
      <w:b/>
      <w:bCs/>
      <w:sz w:val="22"/>
      <w:szCs w:val="19"/>
      <w:lang w:eastAsia="ru-RU"/>
    </w:rPr>
  </w:style>
  <w:style w:type="paragraph" w:styleId="a6">
    <w:name w:val="Title"/>
    <w:basedOn w:val="a"/>
    <w:link w:val="a7"/>
    <w:qFormat/>
    <w:rsid w:val="0077377D"/>
    <w:pPr>
      <w:jc w:val="center"/>
    </w:pPr>
    <w:rPr>
      <w:rFonts w:eastAsia="MS Mincho"/>
      <w:b/>
      <w:bCs/>
      <w:sz w:val="32"/>
    </w:rPr>
  </w:style>
  <w:style w:type="character" w:customStyle="1" w:styleId="a7">
    <w:name w:val="Название Знак"/>
    <w:basedOn w:val="a0"/>
    <w:link w:val="a6"/>
    <w:rsid w:val="0077377D"/>
    <w:rPr>
      <w:rFonts w:eastAsia="MS Mincho" w:cs="Times New Roman"/>
      <w:b/>
      <w:bCs/>
      <w:sz w:val="32"/>
      <w:szCs w:val="24"/>
      <w:lang w:eastAsia="ru-RU"/>
    </w:rPr>
  </w:style>
  <w:style w:type="character" w:customStyle="1" w:styleId="a8">
    <w:name w:val="Без интервала Знак"/>
    <w:link w:val="a9"/>
    <w:uiPriority w:val="99"/>
    <w:locked/>
    <w:rsid w:val="0077377D"/>
    <w:rPr>
      <w:sz w:val="24"/>
      <w:szCs w:val="24"/>
    </w:rPr>
  </w:style>
  <w:style w:type="paragraph" w:styleId="a9">
    <w:name w:val="No Spacing"/>
    <w:link w:val="a8"/>
    <w:uiPriority w:val="1"/>
    <w:qFormat/>
    <w:rsid w:val="0077377D"/>
    <w:rPr>
      <w:sz w:val="24"/>
      <w:szCs w:val="24"/>
    </w:rPr>
  </w:style>
  <w:style w:type="character" w:styleId="aa">
    <w:name w:val="Hyperlink"/>
    <w:uiPriority w:val="99"/>
    <w:unhideWhenUsed/>
    <w:rsid w:val="0077377D"/>
    <w:rPr>
      <w:color w:val="0000FF"/>
      <w:u w:val="single"/>
    </w:rPr>
  </w:style>
  <w:style w:type="character" w:customStyle="1" w:styleId="a5">
    <w:name w:val="Абзац списка Знак"/>
    <w:aliases w:val="ТЗ список Знак,Абзац списка литеральный Знак,Абзац списка с маркерами Знак,Medium Grid 1 Accent 2 Знак,Цветной список - Акцент 11 Знак,Akapit z listą BS Знак,List Paragraph 1 Знак,List_Paragraph Знак,Multilevel para_II Знак,PAD Знак"/>
    <w:link w:val="a4"/>
    <w:uiPriority w:val="34"/>
    <w:locked/>
    <w:rsid w:val="0077377D"/>
    <w:rPr>
      <w:rFonts w:eastAsia="Times New Roman" w:cs="Times New Roman"/>
      <w:sz w:val="30"/>
      <w:szCs w:val="24"/>
      <w:lang w:eastAsia="ru-RU"/>
    </w:rPr>
  </w:style>
  <w:style w:type="character" w:customStyle="1" w:styleId="ab">
    <w:name w:val="Подпись к таблице_"/>
    <w:link w:val="ac"/>
    <w:rsid w:val="00723139"/>
    <w:rPr>
      <w:shd w:val="clear" w:color="auto" w:fill="FFFFFF"/>
    </w:rPr>
  </w:style>
  <w:style w:type="paragraph" w:customStyle="1" w:styleId="ac">
    <w:name w:val="Подпись к таблице"/>
    <w:basedOn w:val="a"/>
    <w:link w:val="ab"/>
    <w:rsid w:val="00723139"/>
    <w:pPr>
      <w:widowControl w:val="0"/>
      <w:shd w:val="clear" w:color="auto" w:fill="FFFFFF"/>
      <w:ind w:left="1910" w:hanging="1910"/>
    </w:pPr>
    <w:rPr>
      <w:rFonts w:eastAsiaTheme="minorHAnsi" w:cstheme="minorBidi"/>
      <w:sz w:val="28"/>
      <w:szCs w:val="22"/>
      <w:lang w:eastAsia="en-US"/>
    </w:rPr>
  </w:style>
  <w:style w:type="character" w:customStyle="1" w:styleId="21">
    <w:name w:val="Заголовок №2_"/>
    <w:link w:val="22"/>
    <w:rsid w:val="00723139"/>
    <w:rPr>
      <w:b/>
      <w:shd w:val="clear" w:color="auto" w:fill="FFFFFF"/>
    </w:rPr>
  </w:style>
  <w:style w:type="paragraph" w:customStyle="1" w:styleId="22">
    <w:name w:val="Заголовок №2"/>
    <w:basedOn w:val="a"/>
    <w:link w:val="21"/>
    <w:rsid w:val="00723139"/>
    <w:pPr>
      <w:widowControl w:val="0"/>
      <w:shd w:val="clear" w:color="auto" w:fill="FFFFFF"/>
      <w:spacing w:after="220"/>
      <w:jc w:val="center"/>
      <w:outlineLvl w:val="1"/>
    </w:pPr>
    <w:rPr>
      <w:rFonts w:eastAsiaTheme="minorHAnsi" w:cstheme="minorBidi"/>
      <w:b/>
      <w:sz w:val="28"/>
      <w:szCs w:val="22"/>
      <w:lang w:eastAsia="en-US"/>
    </w:rPr>
  </w:style>
  <w:style w:type="paragraph" w:styleId="ad">
    <w:name w:val="Balloon Text"/>
    <w:basedOn w:val="a"/>
    <w:link w:val="ae"/>
    <w:uiPriority w:val="99"/>
    <w:semiHidden/>
    <w:unhideWhenUsed/>
    <w:rsid w:val="003456E6"/>
    <w:rPr>
      <w:rFonts w:ascii="Segoe UI" w:hAnsi="Segoe UI" w:cs="Segoe UI"/>
      <w:sz w:val="18"/>
      <w:szCs w:val="18"/>
    </w:rPr>
  </w:style>
  <w:style w:type="character" w:customStyle="1" w:styleId="ae">
    <w:name w:val="Текст выноски Знак"/>
    <w:basedOn w:val="a0"/>
    <w:link w:val="ad"/>
    <w:uiPriority w:val="99"/>
    <w:semiHidden/>
    <w:rsid w:val="003456E6"/>
    <w:rPr>
      <w:rFonts w:ascii="Segoe UI" w:eastAsia="Times New Roman" w:hAnsi="Segoe UI" w:cs="Segoe UI"/>
      <w:sz w:val="18"/>
      <w:szCs w:val="18"/>
      <w:lang w:eastAsia="ru-RU"/>
    </w:rPr>
  </w:style>
  <w:style w:type="character" w:customStyle="1" w:styleId="30">
    <w:name w:val="Заголовок 3 Знак"/>
    <w:basedOn w:val="a0"/>
    <w:link w:val="3"/>
    <w:uiPriority w:val="99"/>
    <w:rsid w:val="001A2B0D"/>
    <w:rPr>
      <w:rFonts w:eastAsia="Calibri" w:cs="Times New Roman"/>
      <w:b/>
      <w:sz w:val="36"/>
      <w:szCs w:val="24"/>
      <w:lang w:eastAsia="ru-RU"/>
    </w:rPr>
  </w:style>
  <w:style w:type="character" w:customStyle="1" w:styleId="50">
    <w:name w:val="Заголовок 5 Знак"/>
    <w:basedOn w:val="a0"/>
    <w:link w:val="5"/>
    <w:uiPriority w:val="99"/>
    <w:rsid w:val="001A2B0D"/>
    <w:rPr>
      <w:rFonts w:eastAsia="Times New Roman" w:cs="Times New Roman"/>
      <w:szCs w:val="28"/>
      <w:lang w:eastAsia="ru-RU"/>
    </w:rPr>
  </w:style>
  <w:style w:type="paragraph" w:styleId="af">
    <w:name w:val="header"/>
    <w:basedOn w:val="a"/>
    <w:link w:val="af0"/>
    <w:uiPriority w:val="99"/>
    <w:rsid w:val="001A2B0D"/>
    <w:pPr>
      <w:tabs>
        <w:tab w:val="center" w:pos="4677"/>
        <w:tab w:val="right" w:pos="9355"/>
      </w:tabs>
    </w:pPr>
  </w:style>
  <w:style w:type="character" w:customStyle="1" w:styleId="af0">
    <w:name w:val="Верхний колонтитул Знак"/>
    <w:basedOn w:val="a0"/>
    <w:link w:val="af"/>
    <w:uiPriority w:val="99"/>
    <w:rsid w:val="001A2B0D"/>
    <w:rPr>
      <w:rFonts w:eastAsia="Times New Roman" w:cs="Times New Roman"/>
      <w:sz w:val="24"/>
      <w:szCs w:val="24"/>
      <w:lang w:eastAsia="ru-RU"/>
    </w:rPr>
  </w:style>
  <w:style w:type="paragraph" w:styleId="af1">
    <w:name w:val="footer"/>
    <w:basedOn w:val="a"/>
    <w:link w:val="af2"/>
    <w:uiPriority w:val="99"/>
    <w:semiHidden/>
    <w:rsid w:val="001A2B0D"/>
    <w:pPr>
      <w:tabs>
        <w:tab w:val="center" w:pos="4677"/>
        <w:tab w:val="right" w:pos="9355"/>
      </w:tabs>
    </w:pPr>
  </w:style>
  <w:style w:type="character" w:customStyle="1" w:styleId="af2">
    <w:name w:val="Нижний колонтитул Знак"/>
    <w:basedOn w:val="a0"/>
    <w:link w:val="af1"/>
    <w:uiPriority w:val="99"/>
    <w:semiHidden/>
    <w:rsid w:val="001A2B0D"/>
    <w:rPr>
      <w:rFonts w:eastAsia="Times New Roman" w:cs="Times New Roman"/>
      <w:sz w:val="24"/>
      <w:szCs w:val="24"/>
      <w:lang w:eastAsia="ru-RU"/>
    </w:rPr>
  </w:style>
  <w:style w:type="paragraph" w:styleId="af3">
    <w:name w:val="Body Text"/>
    <w:basedOn w:val="a"/>
    <w:link w:val="af4"/>
    <w:uiPriority w:val="99"/>
    <w:rsid w:val="001A2B0D"/>
    <w:pPr>
      <w:jc w:val="both"/>
    </w:pPr>
  </w:style>
  <w:style w:type="character" w:customStyle="1" w:styleId="af4">
    <w:name w:val="Основной текст Знак"/>
    <w:basedOn w:val="a0"/>
    <w:link w:val="af3"/>
    <w:uiPriority w:val="99"/>
    <w:rsid w:val="001A2B0D"/>
    <w:rPr>
      <w:rFonts w:eastAsia="Times New Roman" w:cs="Times New Roman"/>
      <w:sz w:val="24"/>
      <w:szCs w:val="24"/>
      <w:lang w:eastAsia="ru-RU"/>
    </w:rPr>
  </w:style>
  <w:style w:type="paragraph" w:styleId="af5">
    <w:name w:val="Body Text Indent"/>
    <w:basedOn w:val="a"/>
    <w:link w:val="af6"/>
    <w:uiPriority w:val="99"/>
    <w:semiHidden/>
    <w:rsid w:val="001A2B0D"/>
    <w:pPr>
      <w:spacing w:after="120"/>
      <w:ind w:left="283"/>
    </w:pPr>
  </w:style>
  <w:style w:type="character" w:customStyle="1" w:styleId="af6">
    <w:name w:val="Основной текст с отступом Знак"/>
    <w:basedOn w:val="a0"/>
    <w:link w:val="af5"/>
    <w:uiPriority w:val="99"/>
    <w:semiHidden/>
    <w:rsid w:val="001A2B0D"/>
    <w:rPr>
      <w:rFonts w:eastAsia="Times New Roman" w:cs="Times New Roman"/>
      <w:sz w:val="24"/>
      <w:szCs w:val="24"/>
      <w:lang w:eastAsia="ru-RU"/>
    </w:rPr>
  </w:style>
  <w:style w:type="paragraph" w:styleId="23">
    <w:name w:val="Body Text 2"/>
    <w:basedOn w:val="a"/>
    <w:link w:val="24"/>
    <w:uiPriority w:val="99"/>
    <w:semiHidden/>
    <w:rsid w:val="001A2B0D"/>
    <w:pPr>
      <w:jc w:val="both"/>
    </w:pPr>
    <w:rPr>
      <w:sz w:val="20"/>
    </w:rPr>
  </w:style>
  <w:style w:type="character" w:customStyle="1" w:styleId="24">
    <w:name w:val="Основной текст 2 Знак"/>
    <w:basedOn w:val="a0"/>
    <w:link w:val="23"/>
    <w:uiPriority w:val="99"/>
    <w:semiHidden/>
    <w:rsid w:val="001A2B0D"/>
    <w:rPr>
      <w:rFonts w:eastAsia="Times New Roman" w:cs="Times New Roman"/>
      <w:sz w:val="20"/>
      <w:szCs w:val="24"/>
      <w:lang w:eastAsia="ru-RU"/>
    </w:rPr>
  </w:style>
  <w:style w:type="paragraph" w:styleId="31">
    <w:name w:val="Body Text 3"/>
    <w:basedOn w:val="a"/>
    <w:link w:val="32"/>
    <w:uiPriority w:val="99"/>
    <w:rsid w:val="001A2B0D"/>
    <w:pPr>
      <w:jc w:val="both"/>
    </w:pPr>
    <w:rPr>
      <w:sz w:val="28"/>
    </w:rPr>
  </w:style>
  <w:style w:type="character" w:customStyle="1" w:styleId="32">
    <w:name w:val="Основной текст 3 Знак"/>
    <w:basedOn w:val="a0"/>
    <w:link w:val="31"/>
    <w:uiPriority w:val="99"/>
    <w:rsid w:val="001A2B0D"/>
    <w:rPr>
      <w:rFonts w:eastAsia="Times New Roman" w:cs="Times New Roman"/>
      <w:szCs w:val="24"/>
      <w:lang w:eastAsia="ru-RU"/>
    </w:rPr>
  </w:style>
  <w:style w:type="paragraph" w:customStyle="1" w:styleId="310">
    <w:name w:val="Основной текст 31"/>
    <w:basedOn w:val="a"/>
    <w:uiPriority w:val="99"/>
    <w:rsid w:val="001A2B0D"/>
    <w:pPr>
      <w:suppressAutoHyphens/>
      <w:jc w:val="both"/>
    </w:pPr>
    <w:rPr>
      <w:sz w:val="28"/>
      <w:lang w:eastAsia="ar-SA"/>
    </w:rPr>
  </w:style>
  <w:style w:type="paragraph" w:customStyle="1" w:styleId="af7">
    <w:name w:val="Знак"/>
    <w:basedOn w:val="a"/>
    <w:uiPriority w:val="99"/>
    <w:rsid w:val="001A2B0D"/>
    <w:pPr>
      <w:spacing w:after="160" w:line="240" w:lineRule="exact"/>
    </w:pPr>
    <w:rPr>
      <w:rFonts w:eastAsia="Calibri"/>
      <w:sz w:val="20"/>
      <w:szCs w:val="20"/>
      <w:lang w:eastAsia="zh-CN"/>
    </w:rPr>
  </w:style>
  <w:style w:type="paragraph" w:customStyle="1" w:styleId="11">
    <w:name w:val="Без интервала1"/>
    <w:uiPriority w:val="99"/>
    <w:rsid w:val="001A2B0D"/>
    <w:rPr>
      <w:rFonts w:eastAsia="Calibri" w:cs="Times New Roman"/>
      <w:sz w:val="24"/>
      <w:szCs w:val="24"/>
      <w:lang w:eastAsia="ru-RU"/>
    </w:rPr>
  </w:style>
  <w:style w:type="character" w:customStyle="1" w:styleId="FontStyle27">
    <w:name w:val="Font Style27"/>
    <w:uiPriority w:val="99"/>
    <w:rsid w:val="001A2B0D"/>
    <w:rPr>
      <w:rFonts w:ascii="Times New Roman" w:hAnsi="Times New Roman"/>
      <w:sz w:val="26"/>
    </w:rPr>
  </w:style>
  <w:style w:type="character" w:customStyle="1" w:styleId="FontStyle23">
    <w:name w:val="Font Style23"/>
    <w:uiPriority w:val="99"/>
    <w:rsid w:val="001A2B0D"/>
    <w:rPr>
      <w:rFonts w:ascii="Times New Roman" w:hAnsi="Times New Roman"/>
      <w:sz w:val="30"/>
    </w:rPr>
  </w:style>
  <w:style w:type="table" w:styleId="af8">
    <w:name w:val="Table Grid"/>
    <w:basedOn w:val="a1"/>
    <w:uiPriority w:val="39"/>
    <w:rsid w:val="001A2B0D"/>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
    <w:uiPriority w:val="99"/>
    <w:semiHidden/>
    <w:rsid w:val="001A2B0D"/>
    <w:pPr>
      <w:spacing w:before="100" w:beforeAutospacing="1" w:after="100" w:afterAutospacing="1"/>
    </w:pPr>
  </w:style>
  <w:style w:type="character" w:customStyle="1" w:styleId="8">
    <w:name w:val="Основной текст (8)"/>
    <w:uiPriority w:val="99"/>
    <w:rsid w:val="001A2B0D"/>
    <w:rPr>
      <w:rFonts w:ascii="Malgun Gothic" w:eastAsia="Malgun Gothic" w:hAnsi="Malgun Gothic"/>
      <w:spacing w:val="20"/>
      <w:w w:val="70"/>
      <w:sz w:val="35"/>
    </w:rPr>
  </w:style>
  <w:style w:type="paragraph" w:customStyle="1" w:styleId="12">
    <w:name w:val="Красная строка1"/>
    <w:basedOn w:val="af3"/>
    <w:uiPriority w:val="99"/>
    <w:rsid w:val="001A2B0D"/>
    <w:pPr>
      <w:widowControl w:val="0"/>
      <w:suppressAutoHyphens/>
      <w:spacing w:after="120"/>
      <w:ind w:firstLine="210"/>
      <w:jc w:val="left"/>
    </w:pPr>
    <w:rPr>
      <w:rFonts w:eastAsia="Calibri" w:cs="Mangal"/>
      <w:kern w:val="2"/>
      <w:lang w:eastAsia="zh-CN" w:bidi="hi-IN"/>
    </w:rPr>
  </w:style>
  <w:style w:type="paragraph" w:styleId="afa">
    <w:name w:val="Plain Text"/>
    <w:basedOn w:val="a"/>
    <w:link w:val="afb"/>
    <w:rsid w:val="001A2B0D"/>
    <w:rPr>
      <w:rFonts w:ascii="Courier New" w:hAnsi="Courier New" w:cs="Courier New"/>
      <w:sz w:val="20"/>
      <w:szCs w:val="20"/>
    </w:rPr>
  </w:style>
  <w:style w:type="character" w:customStyle="1" w:styleId="afb">
    <w:name w:val="Текст Знак"/>
    <w:basedOn w:val="a0"/>
    <w:link w:val="afa"/>
    <w:rsid w:val="001A2B0D"/>
    <w:rPr>
      <w:rFonts w:ascii="Courier New" w:eastAsia="Times New Roman" w:hAnsi="Courier New" w:cs="Courier New"/>
      <w:sz w:val="20"/>
      <w:szCs w:val="20"/>
      <w:lang w:eastAsia="ru-RU"/>
    </w:rPr>
  </w:style>
  <w:style w:type="character" w:customStyle="1" w:styleId="NoSpacingChar">
    <w:name w:val="No Spacing Char"/>
    <w:link w:val="25"/>
    <w:uiPriority w:val="99"/>
    <w:locked/>
    <w:rsid w:val="001A2B0D"/>
    <w:rPr>
      <w:sz w:val="22"/>
    </w:rPr>
  </w:style>
  <w:style w:type="paragraph" w:customStyle="1" w:styleId="25">
    <w:name w:val="Без интервала2"/>
    <w:link w:val="NoSpacingChar"/>
    <w:uiPriority w:val="99"/>
    <w:rsid w:val="001A2B0D"/>
    <w:rPr>
      <w:sz w:val="22"/>
    </w:rPr>
  </w:style>
  <w:style w:type="character" w:customStyle="1" w:styleId="afc">
    <w:name w:val="Основной текст_"/>
    <w:link w:val="13"/>
    <w:rsid w:val="00474C2F"/>
    <w:rPr>
      <w:szCs w:val="28"/>
      <w:shd w:val="clear" w:color="auto" w:fill="FFFFFF"/>
    </w:rPr>
  </w:style>
  <w:style w:type="paragraph" w:customStyle="1" w:styleId="13">
    <w:name w:val="Основной текст1"/>
    <w:basedOn w:val="a"/>
    <w:link w:val="afc"/>
    <w:rsid w:val="00474C2F"/>
    <w:pPr>
      <w:widowControl w:val="0"/>
      <w:shd w:val="clear" w:color="auto" w:fill="FFFFFF"/>
      <w:spacing w:after="720" w:line="0" w:lineRule="atLeast"/>
      <w:jc w:val="both"/>
    </w:pPr>
    <w:rPr>
      <w:rFonts w:eastAsiaTheme="minorHAnsi" w:cstheme="minorBidi"/>
      <w:sz w:val="28"/>
      <w:szCs w:val="28"/>
      <w:lang w:eastAsia="en-US"/>
    </w:rPr>
  </w:style>
  <w:style w:type="paragraph" w:customStyle="1" w:styleId="Style7">
    <w:name w:val="Style7"/>
    <w:basedOn w:val="a"/>
    <w:uiPriority w:val="99"/>
    <w:rsid w:val="00010E76"/>
    <w:pPr>
      <w:widowControl w:val="0"/>
      <w:autoSpaceDE w:val="0"/>
      <w:autoSpaceDN w:val="0"/>
      <w:adjustRightInd w:val="0"/>
      <w:spacing w:line="323" w:lineRule="exact"/>
      <w:ind w:firstLine="720"/>
      <w:jc w:val="both"/>
    </w:pPr>
  </w:style>
  <w:style w:type="paragraph" w:customStyle="1" w:styleId="Style108">
    <w:name w:val="Style108"/>
    <w:basedOn w:val="a"/>
    <w:uiPriority w:val="99"/>
    <w:rsid w:val="00010E76"/>
    <w:pPr>
      <w:widowControl w:val="0"/>
      <w:autoSpaceDE w:val="0"/>
      <w:autoSpaceDN w:val="0"/>
      <w:adjustRightInd w:val="0"/>
      <w:spacing w:line="323" w:lineRule="exact"/>
      <w:ind w:firstLine="994"/>
      <w:jc w:val="both"/>
    </w:pPr>
  </w:style>
  <w:style w:type="character" w:customStyle="1" w:styleId="FontStyle278">
    <w:name w:val="Font Style278"/>
    <w:uiPriority w:val="99"/>
    <w:rsid w:val="00010E76"/>
    <w:rPr>
      <w:rFonts w:ascii="Times New Roman" w:hAnsi="Times New Roman" w:cs="Times New Roman"/>
      <w:sz w:val="26"/>
      <w:szCs w:val="26"/>
    </w:rPr>
  </w:style>
  <w:style w:type="paragraph" w:styleId="afd">
    <w:name w:val="footnote text"/>
    <w:basedOn w:val="a"/>
    <w:link w:val="afe"/>
    <w:uiPriority w:val="99"/>
    <w:semiHidden/>
    <w:unhideWhenUsed/>
    <w:qFormat/>
    <w:rsid w:val="000E43F8"/>
    <w:rPr>
      <w:rFonts w:eastAsia="Calibri"/>
      <w:sz w:val="20"/>
      <w:szCs w:val="20"/>
    </w:rPr>
  </w:style>
  <w:style w:type="character" w:customStyle="1" w:styleId="afe">
    <w:name w:val="Текст сноски Знак"/>
    <w:basedOn w:val="a0"/>
    <w:link w:val="afd"/>
    <w:uiPriority w:val="99"/>
    <w:semiHidden/>
    <w:rsid w:val="000E43F8"/>
    <w:rPr>
      <w:rFonts w:eastAsia="Calibri" w:cs="Times New Roman"/>
      <w:sz w:val="20"/>
      <w:szCs w:val="20"/>
      <w:lang w:eastAsia="ru-RU"/>
    </w:rPr>
  </w:style>
  <w:style w:type="character" w:styleId="aff">
    <w:name w:val="footnote reference"/>
    <w:basedOn w:val="a0"/>
    <w:semiHidden/>
    <w:unhideWhenUsed/>
    <w:rsid w:val="000E43F8"/>
    <w:rPr>
      <w:vertAlign w:val="superscript"/>
    </w:rPr>
  </w:style>
  <w:style w:type="character" w:customStyle="1" w:styleId="UnresolvedMention">
    <w:name w:val="Unresolved Mention"/>
    <w:basedOn w:val="a0"/>
    <w:uiPriority w:val="99"/>
    <w:semiHidden/>
    <w:unhideWhenUsed/>
    <w:rsid w:val="0066089B"/>
    <w:rPr>
      <w:color w:val="605E5C"/>
      <w:shd w:val="clear" w:color="auto" w:fill="E1DFDD"/>
    </w:rPr>
  </w:style>
  <w:style w:type="paragraph" w:styleId="aff0">
    <w:name w:val="Subtitle"/>
    <w:basedOn w:val="a"/>
    <w:next w:val="a"/>
    <w:link w:val="aff1"/>
    <w:uiPriority w:val="11"/>
    <w:qFormat/>
    <w:rsid w:val="000511C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1">
    <w:name w:val="Подзаголовок Знак"/>
    <w:basedOn w:val="a0"/>
    <w:link w:val="aff0"/>
    <w:uiPriority w:val="11"/>
    <w:rsid w:val="000511C0"/>
    <w:rPr>
      <w:rFonts w:asciiTheme="minorHAnsi" w:eastAsiaTheme="minorEastAsia" w:hAnsiTheme="minorHAnsi"/>
      <w:color w:val="5A5A5A" w:themeColor="text1" w:themeTint="A5"/>
      <w:spacing w:val="15"/>
      <w:sz w:val="22"/>
      <w:lang w:eastAsia="ru-RU"/>
    </w:rPr>
  </w:style>
  <w:style w:type="paragraph" w:customStyle="1" w:styleId="14">
    <w:name w:val="Заголовок1"/>
    <w:basedOn w:val="1"/>
    <w:link w:val="15"/>
    <w:qFormat/>
    <w:rsid w:val="008875D7"/>
    <w:pPr>
      <w:spacing w:before="0"/>
    </w:pPr>
    <w:rPr>
      <w:rFonts w:ascii="Times New Roman" w:hAnsi="Times New Roman"/>
      <w:color w:val="auto"/>
    </w:rPr>
  </w:style>
  <w:style w:type="paragraph" w:styleId="16">
    <w:name w:val="toc 1"/>
    <w:basedOn w:val="a"/>
    <w:next w:val="a"/>
    <w:autoRedefine/>
    <w:uiPriority w:val="39"/>
    <w:unhideWhenUsed/>
    <w:rsid w:val="00520616"/>
    <w:pPr>
      <w:spacing w:after="100"/>
    </w:pPr>
  </w:style>
  <w:style w:type="character" w:customStyle="1" w:styleId="15">
    <w:name w:val="Заголовок1 Знак"/>
    <w:basedOn w:val="10"/>
    <w:link w:val="14"/>
    <w:rsid w:val="008875D7"/>
    <w:rPr>
      <w:rFonts w:asciiTheme="majorHAnsi" w:eastAsiaTheme="majorEastAsia" w:hAnsiTheme="majorHAnsi" w:cstheme="majorBidi"/>
      <w:b/>
      <w:bCs/>
      <w:color w:val="365F91" w:themeColor="accent1" w:themeShade="BF"/>
      <w:szCs w:val="28"/>
      <w:lang w:eastAsia="ru-RU"/>
    </w:rPr>
  </w:style>
  <w:style w:type="paragraph" w:styleId="26">
    <w:name w:val="toc 2"/>
    <w:basedOn w:val="a"/>
    <w:next w:val="a"/>
    <w:autoRedefine/>
    <w:uiPriority w:val="39"/>
    <w:unhideWhenUsed/>
    <w:rsid w:val="0052061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7735">
      <w:bodyDiv w:val="1"/>
      <w:marLeft w:val="0"/>
      <w:marRight w:val="0"/>
      <w:marTop w:val="0"/>
      <w:marBottom w:val="0"/>
      <w:divBdr>
        <w:top w:val="none" w:sz="0" w:space="0" w:color="auto"/>
        <w:left w:val="none" w:sz="0" w:space="0" w:color="auto"/>
        <w:bottom w:val="none" w:sz="0" w:space="0" w:color="auto"/>
        <w:right w:val="none" w:sz="0" w:space="0" w:color="auto"/>
      </w:divBdr>
    </w:div>
    <w:div w:id="5596476">
      <w:bodyDiv w:val="1"/>
      <w:marLeft w:val="0"/>
      <w:marRight w:val="0"/>
      <w:marTop w:val="0"/>
      <w:marBottom w:val="0"/>
      <w:divBdr>
        <w:top w:val="none" w:sz="0" w:space="0" w:color="auto"/>
        <w:left w:val="none" w:sz="0" w:space="0" w:color="auto"/>
        <w:bottom w:val="none" w:sz="0" w:space="0" w:color="auto"/>
        <w:right w:val="none" w:sz="0" w:space="0" w:color="auto"/>
      </w:divBdr>
    </w:div>
    <w:div w:id="9265461">
      <w:bodyDiv w:val="1"/>
      <w:marLeft w:val="0"/>
      <w:marRight w:val="0"/>
      <w:marTop w:val="0"/>
      <w:marBottom w:val="0"/>
      <w:divBdr>
        <w:top w:val="none" w:sz="0" w:space="0" w:color="auto"/>
        <w:left w:val="none" w:sz="0" w:space="0" w:color="auto"/>
        <w:bottom w:val="none" w:sz="0" w:space="0" w:color="auto"/>
        <w:right w:val="none" w:sz="0" w:space="0" w:color="auto"/>
      </w:divBdr>
    </w:div>
    <w:div w:id="230433095">
      <w:bodyDiv w:val="1"/>
      <w:marLeft w:val="0"/>
      <w:marRight w:val="0"/>
      <w:marTop w:val="0"/>
      <w:marBottom w:val="0"/>
      <w:divBdr>
        <w:top w:val="none" w:sz="0" w:space="0" w:color="auto"/>
        <w:left w:val="none" w:sz="0" w:space="0" w:color="auto"/>
        <w:bottom w:val="none" w:sz="0" w:space="0" w:color="auto"/>
        <w:right w:val="none" w:sz="0" w:space="0" w:color="auto"/>
      </w:divBdr>
    </w:div>
    <w:div w:id="275602043">
      <w:bodyDiv w:val="1"/>
      <w:marLeft w:val="0"/>
      <w:marRight w:val="0"/>
      <w:marTop w:val="0"/>
      <w:marBottom w:val="0"/>
      <w:divBdr>
        <w:top w:val="none" w:sz="0" w:space="0" w:color="auto"/>
        <w:left w:val="none" w:sz="0" w:space="0" w:color="auto"/>
        <w:bottom w:val="none" w:sz="0" w:space="0" w:color="auto"/>
        <w:right w:val="none" w:sz="0" w:space="0" w:color="auto"/>
      </w:divBdr>
    </w:div>
    <w:div w:id="408189010">
      <w:bodyDiv w:val="1"/>
      <w:marLeft w:val="0"/>
      <w:marRight w:val="0"/>
      <w:marTop w:val="0"/>
      <w:marBottom w:val="0"/>
      <w:divBdr>
        <w:top w:val="none" w:sz="0" w:space="0" w:color="auto"/>
        <w:left w:val="none" w:sz="0" w:space="0" w:color="auto"/>
        <w:bottom w:val="none" w:sz="0" w:space="0" w:color="auto"/>
        <w:right w:val="none" w:sz="0" w:space="0" w:color="auto"/>
      </w:divBdr>
    </w:div>
    <w:div w:id="443620337">
      <w:bodyDiv w:val="1"/>
      <w:marLeft w:val="0"/>
      <w:marRight w:val="0"/>
      <w:marTop w:val="0"/>
      <w:marBottom w:val="0"/>
      <w:divBdr>
        <w:top w:val="none" w:sz="0" w:space="0" w:color="auto"/>
        <w:left w:val="none" w:sz="0" w:space="0" w:color="auto"/>
        <w:bottom w:val="none" w:sz="0" w:space="0" w:color="auto"/>
        <w:right w:val="none" w:sz="0" w:space="0" w:color="auto"/>
      </w:divBdr>
    </w:div>
    <w:div w:id="533465321">
      <w:bodyDiv w:val="1"/>
      <w:marLeft w:val="0"/>
      <w:marRight w:val="0"/>
      <w:marTop w:val="0"/>
      <w:marBottom w:val="0"/>
      <w:divBdr>
        <w:top w:val="none" w:sz="0" w:space="0" w:color="auto"/>
        <w:left w:val="none" w:sz="0" w:space="0" w:color="auto"/>
        <w:bottom w:val="none" w:sz="0" w:space="0" w:color="auto"/>
        <w:right w:val="none" w:sz="0" w:space="0" w:color="auto"/>
      </w:divBdr>
    </w:div>
    <w:div w:id="596325504">
      <w:bodyDiv w:val="1"/>
      <w:marLeft w:val="0"/>
      <w:marRight w:val="0"/>
      <w:marTop w:val="0"/>
      <w:marBottom w:val="0"/>
      <w:divBdr>
        <w:top w:val="none" w:sz="0" w:space="0" w:color="auto"/>
        <w:left w:val="none" w:sz="0" w:space="0" w:color="auto"/>
        <w:bottom w:val="none" w:sz="0" w:space="0" w:color="auto"/>
        <w:right w:val="none" w:sz="0" w:space="0" w:color="auto"/>
      </w:divBdr>
    </w:div>
    <w:div w:id="621158845">
      <w:bodyDiv w:val="1"/>
      <w:marLeft w:val="0"/>
      <w:marRight w:val="0"/>
      <w:marTop w:val="0"/>
      <w:marBottom w:val="0"/>
      <w:divBdr>
        <w:top w:val="none" w:sz="0" w:space="0" w:color="auto"/>
        <w:left w:val="none" w:sz="0" w:space="0" w:color="auto"/>
        <w:bottom w:val="none" w:sz="0" w:space="0" w:color="auto"/>
        <w:right w:val="none" w:sz="0" w:space="0" w:color="auto"/>
      </w:divBdr>
    </w:div>
    <w:div w:id="732236361">
      <w:bodyDiv w:val="1"/>
      <w:marLeft w:val="0"/>
      <w:marRight w:val="0"/>
      <w:marTop w:val="0"/>
      <w:marBottom w:val="0"/>
      <w:divBdr>
        <w:top w:val="none" w:sz="0" w:space="0" w:color="auto"/>
        <w:left w:val="none" w:sz="0" w:space="0" w:color="auto"/>
        <w:bottom w:val="none" w:sz="0" w:space="0" w:color="auto"/>
        <w:right w:val="none" w:sz="0" w:space="0" w:color="auto"/>
      </w:divBdr>
    </w:div>
    <w:div w:id="741409463">
      <w:bodyDiv w:val="1"/>
      <w:marLeft w:val="0"/>
      <w:marRight w:val="0"/>
      <w:marTop w:val="0"/>
      <w:marBottom w:val="0"/>
      <w:divBdr>
        <w:top w:val="none" w:sz="0" w:space="0" w:color="auto"/>
        <w:left w:val="none" w:sz="0" w:space="0" w:color="auto"/>
        <w:bottom w:val="none" w:sz="0" w:space="0" w:color="auto"/>
        <w:right w:val="none" w:sz="0" w:space="0" w:color="auto"/>
      </w:divBdr>
    </w:div>
    <w:div w:id="755983889">
      <w:bodyDiv w:val="1"/>
      <w:marLeft w:val="0"/>
      <w:marRight w:val="0"/>
      <w:marTop w:val="0"/>
      <w:marBottom w:val="0"/>
      <w:divBdr>
        <w:top w:val="none" w:sz="0" w:space="0" w:color="auto"/>
        <w:left w:val="none" w:sz="0" w:space="0" w:color="auto"/>
        <w:bottom w:val="none" w:sz="0" w:space="0" w:color="auto"/>
        <w:right w:val="none" w:sz="0" w:space="0" w:color="auto"/>
      </w:divBdr>
    </w:div>
    <w:div w:id="789250991">
      <w:bodyDiv w:val="1"/>
      <w:marLeft w:val="0"/>
      <w:marRight w:val="0"/>
      <w:marTop w:val="0"/>
      <w:marBottom w:val="0"/>
      <w:divBdr>
        <w:top w:val="none" w:sz="0" w:space="0" w:color="auto"/>
        <w:left w:val="none" w:sz="0" w:space="0" w:color="auto"/>
        <w:bottom w:val="none" w:sz="0" w:space="0" w:color="auto"/>
        <w:right w:val="none" w:sz="0" w:space="0" w:color="auto"/>
      </w:divBdr>
    </w:div>
    <w:div w:id="840126198">
      <w:bodyDiv w:val="1"/>
      <w:marLeft w:val="0"/>
      <w:marRight w:val="0"/>
      <w:marTop w:val="0"/>
      <w:marBottom w:val="0"/>
      <w:divBdr>
        <w:top w:val="none" w:sz="0" w:space="0" w:color="auto"/>
        <w:left w:val="none" w:sz="0" w:space="0" w:color="auto"/>
        <w:bottom w:val="none" w:sz="0" w:space="0" w:color="auto"/>
        <w:right w:val="none" w:sz="0" w:space="0" w:color="auto"/>
      </w:divBdr>
    </w:div>
    <w:div w:id="905191888">
      <w:bodyDiv w:val="1"/>
      <w:marLeft w:val="0"/>
      <w:marRight w:val="0"/>
      <w:marTop w:val="0"/>
      <w:marBottom w:val="0"/>
      <w:divBdr>
        <w:top w:val="none" w:sz="0" w:space="0" w:color="auto"/>
        <w:left w:val="none" w:sz="0" w:space="0" w:color="auto"/>
        <w:bottom w:val="none" w:sz="0" w:space="0" w:color="auto"/>
        <w:right w:val="none" w:sz="0" w:space="0" w:color="auto"/>
      </w:divBdr>
    </w:div>
    <w:div w:id="1013844770">
      <w:bodyDiv w:val="1"/>
      <w:marLeft w:val="0"/>
      <w:marRight w:val="0"/>
      <w:marTop w:val="0"/>
      <w:marBottom w:val="0"/>
      <w:divBdr>
        <w:top w:val="none" w:sz="0" w:space="0" w:color="auto"/>
        <w:left w:val="none" w:sz="0" w:space="0" w:color="auto"/>
        <w:bottom w:val="none" w:sz="0" w:space="0" w:color="auto"/>
        <w:right w:val="none" w:sz="0" w:space="0" w:color="auto"/>
      </w:divBdr>
    </w:div>
    <w:div w:id="1197697605">
      <w:bodyDiv w:val="1"/>
      <w:marLeft w:val="0"/>
      <w:marRight w:val="0"/>
      <w:marTop w:val="0"/>
      <w:marBottom w:val="0"/>
      <w:divBdr>
        <w:top w:val="none" w:sz="0" w:space="0" w:color="auto"/>
        <w:left w:val="none" w:sz="0" w:space="0" w:color="auto"/>
        <w:bottom w:val="none" w:sz="0" w:space="0" w:color="auto"/>
        <w:right w:val="none" w:sz="0" w:space="0" w:color="auto"/>
      </w:divBdr>
    </w:div>
    <w:div w:id="1229606348">
      <w:bodyDiv w:val="1"/>
      <w:marLeft w:val="0"/>
      <w:marRight w:val="0"/>
      <w:marTop w:val="0"/>
      <w:marBottom w:val="0"/>
      <w:divBdr>
        <w:top w:val="none" w:sz="0" w:space="0" w:color="auto"/>
        <w:left w:val="none" w:sz="0" w:space="0" w:color="auto"/>
        <w:bottom w:val="none" w:sz="0" w:space="0" w:color="auto"/>
        <w:right w:val="none" w:sz="0" w:space="0" w:color="auto"/>
      </w:divBdr>
    </w:div>
    <w:div w:id="1372069796">
      <w:bodyDiv w:val="1"/>
      <w:marLeft w:val="0"/>
      <w:marRight w:val="0"/>
      <w:marTop w:val="0"/>
      <w:marBottom w:val="0"/>
      <w:divBdr>
        <w:top w:val="none" w:sz="0" w:space="0" w:color="auto"/>
        <w:left w:val="none" w:sz="0" w:space="0" w:color="auto"/>
        <w:bottom w:val="none" w:sz="0" w:space="0" w:color="auto"/>
        <w:right w:val="none" w:sz="0" w:space="0" w:color="auto"/>
      </w:divBdr>
    </w:div>
    <w:div w:id="1391223059">
      <w:bodyDiv w:val="1"/>
      <w:marLeft w:val="0"/>
      <w:marRight w:val="0"/>
      <w:marTop w:val="0"/>
      <w:marBottom w:val="0"/>
      <w:divBdr>
        <w:top w:val="none" w:sz="0" w:space="0" w:color="auto"/>
        <w:left w:val="none" w:sz="0" w:space="0" w:color="auto"/>
        <w:bottom w:val="none" w:sz="0" w:space="0" w:color="auto"/>
        <w:right w:val="none" w:sz="0" w:space="0" w:color="auto"/>
      </w:divBdr>
    </w:div>
    <w:div w:id="1519806265">
      <w:bodyDiv w:val="1"/>
      <w:marLeft w:val="0"/>
      <w:marRight w:val="0"/>
      <w:marTop w:val="0"/>
      <w:marBottom w:val="0"/>
      <w:divBdr>
        <w:top w:val="none" w:sz="0" w:space="0" w:color="auto"/>
        <w:left w:val="none" w:sz="0" w:space="0" w:color="auto"/>
        <w:bottom w:val="none" w:sz="0" w:space="0" w:color="auto"/>
        <w:right w:val="none" w:sz="0" w:space="0" w:color="auto"/>
      </w:divBdr>
    </w:div>
    <w:div w:id="1611351678">
      <w:bodyDiv w:val="1"/>
      <w:marLeft w:val="0"/>
      <w:marRight w:val="0"/>
      <w:marTop w:val="0"/>
      <w:marBottom w:val="0"/>
      <w:divBdr>
        <w:top w:val="none" w:sz="0" w:space="0" w:color="auto"/>
        <w:left w:val="none" w:sz="0" w:space="0" w:color="auto"/>
        <w:bottom w:val="none" w:sz="0" w:space="0" w:color="auto"/>
        <w:right w:val="none" w:sz="0" w:space="0" w:color="auto"/>
      </w:divBdr>
    </w:div>
    <w:div w:id="189808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4.png"/><Relationship Id="rId10" Type="http://schemas.openxmlformats.org/officeDocument/2006/relationships/hyperlink" Target="http://www.zlobincge.by/" TargetMode="Externa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hyperlink" Target="mailto:zhlobin@gmlocge.by"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s>
</file>

<file path=word/charts/_rels/chart1.xml.rels><?xml version="1.0" encoding="UTF-8" standalone="yes"?>
<Relationships xmlns="http://schemas.openxmlformats.org/package/2006/relationships"><Relationship Id="rId1" Type="http://schemas.openxmlformats.org/officeDocument/2006/relationships/oleObject" Target="file:///D:\&#1057;&#1043;&#1052;\BLTMP\2019\2019%20&#1090;&#1077;&#1088;&#1088;&#1080;&#1090;&#1086;&#1088;&#1080;&#1072;&#1083;&#1100;&#1085;&#1099;&#1081;\&#1047;&#1072;&#1073;_&#1088;&#1072;&#1081;&#1086;&#1085;&#1099;.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333064713974917E-2"/>
          <c:y val="1.1240877157204586E-2"/>
          <c:w val="0.95866693528602509"/>
          <c:h val="0.80991891346222056"/>
        </c:manualLayout>
      </c:layout>
      <c:lineChart>
        <c:grouping val="standard"/>
        <c:varyColors val="0"/>
        <c:ser>
          <c:idx val="2"/>
          <c:order val="0"/>
          <c:tx>
            <c:strRef>
              <c:f>Жлобинский!$B$1</c:f>
              <c:strCache>
                <c:ptCount val="1"/>
                <c:pt idx="0">
                  <c:v>Общая дети 0-14 лет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6007566798671827E-2"/>
                  <c:y val="1.72385286558514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E31-43D3-8D83-C671FFF343DD}"/>
                </c:ext>
                <c:ext xmlns:c15="http://schemas.microsoft.com/office/drawing/2012/chart" uri="{CE6537A1-D6FC-4f65-9D91-7224C49458BB}">
                  <c15:layout/>
                </c:ext>
              </c:extLst>
            </c:dLbl>
            <c:dLbl>
              <c:idx val="2"/>
              <c:layout>
                <c:manualLayout>
                  <c:x val="-4.2490730882049688E-2"/>
                  <c:y val="2.07035321208549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E31-43D3-8D83-C671FFF343DD}"/>
                </c:ext>
                <c:ext xmlns:c15="http://schemas.microsoft.com/office/drawing/2012/chart" uri="{CE6537A1-D6FC-4f65-9D91-7224C49458BB}">
                  <c15:layout/>
                </c:ext>
              </c:extLst>
            </c:dLbl>
            <c:dLbl>
              <c:idx val="4"/>
              <c:layout>
                <c:manualLayout>
                  <c:x val="-4.4628625056288063E-2"/>
                  <c:y val="1.37735251908480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E31-43D3-8D83-C671FFF343DD}"/>
                </c:ex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Жлобинский!$A$2:$A$14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Жлобинский!$B$2:$B$14</c:f>
              <c:numCache>
                <c:formatCode>0.00</c:formatCode>
                <c:ptCount val="13"/>
                <c:pt idx="0">
                  <c:v>2205.8310000000001</c:v>
                </c:pt>
                <c:pt idx="1">
                  <c:v>2586.1610000000001</c:v>
                </c:pt>
                <c:pt idx="2">
                  <c:v>2342.607</c:v>
                </c:pt>
                <c:pt idx="3">
                  <c:v>2595.4920000000002</c:v>
                </c:pt>
                <c:pt idx="4">
                  <c:v>2181.5369999999998</c:v>
                </c:pt>
                <c:pt idx="5">
                  <c:v>2694.3130000000001</c:v>
                </c:pt>
                <c:pt idx="6">
                  <c:v>2693.1610000000001</c:v>
                </c:pt>
                <c:pt idx="7">
                  <c:v>2475.0369999999998</c:v>
                </c:pt>
                <c:pt idx="8">
                  <c:v>2413.7089999999998</c:v>
                </c:pt>
                <c:pt idx="9">
                  <c:v>2268.1799999999998</c:v>
                </c:pt>
                <c:pt idx="10">
                  <c:v>2135.6442744441792</c:v>
                </c:pt>
                <c:pt idx="11">
                  <c:v>2291.4453992468862</c:v>
                </c:pt>
                <c:pt idx="12">
                  <c:v>2284.2819227366558</c:v>
                </c:pt>
              </c:numCache>
            </c:numRef>
          </c:val>
          <c:smooth val="0"/>
          <c:extLst xmlns:c16r2="http://schemas.microsoft.com/office/drawing/2015/06/chart">
            <c:ext xmlns:c16="http://schemas.microsoft.com/office/drawing/2014/chart" uri="{C3380CC4-5D6E-409C-BE32-E72D297353CC}">
              <c16:uniqueId val="{00000000-7E31-43D3-8D83-C671FFF343DD}"/>
            </c:ext>
          </c:extLst>
        </c:ser>
        <c:ser>
          <c:idx val="3"/>
          <c:order val="1"/>
          <c:tx>
            <c:strRef>
              <c:f>Жлобинский!$C$1</c:f>
              <c:strCache>
                <c:ptCount val="1"/>
                <c:pt idx="0">
                  <c:v>Первичная дети 0-14 лет</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4.2490730882049688E-2"/>
                  <c:y val="-1.72382558209330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E31-43D3-8D83-C671FFF343DD}"/>
                </c:ext>
                <c:ext xmlns:c15="http://schemas.microsoft.com/office/drawing/2012/chart" uri="{CE6537A1-D6FC-4f65-9D91-7224C49458BB}">
                  <c15:layout/>
                </c:ext>
              </c:extLst>
            </c:dLbl>
            <c:dLbl>
              <c:idx val="2"/>
              <c:layout>
                <c:manualLayout>
                  <c:x val="-4.2490730882049688E-2"/>
                  <c:y val="2.78067892241120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E31-43D3-8D83-C671FFF343DD}"/>
                </c:ext>
                <c:ext xmlns:c15="http://schemas.microsoft.com/office/drawing/2012/chart" uri="{CE6537A1-D6FC-4f65-9D91-7224C49458BB}">
                  <c15:layout/>
                </c:ext>
              </c:extLst>
            </c:dLbl>
            <c:dLbl>
              <c:idx val="3"/>
              <c:layout>
                <c:manualLayout>
                  <c:x val="-5.1042307579003222E-2"/>
                  <c:y val="-2.07032592859364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E31-43D3-8D83-C671FFF343DD}"/>
                </c:ext>
                <c:ext xmlns:c15="http://schemas.microsoft.com/office/drawing/2012/chart" uri="{CE6537A1-D6FC-4f65-9D91-7224C49458BB}">
                  <c15:layout/>
                </c:ext>
              </c:extLst>
            </c:dLbl>
            <c:dLbl>
              <c:idx val="4"/>
              <c:layout>
                <c:manualLayout>
                  <c:x val="-4.2490730882049688E-2"/>
                  <c:y val="3.12717926891155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E31-43D3-8D83-C671FFF343DD}"/>
                </c:ext>
                <c:ext xmlns:c15="http://schemas.microsoft.com/office/drawing/2012/chart" uri="{CE6537A1-D6FC-4f65-9D91-7224C49458BB}">
                  <c15:layout/>
                </c:ext>
              </c:extLst>
            </c:dLbl>
            <c:dLbl>
              <c:idx val="5"/>
              <c:layout>
                <c:manualLayout>
                  <c:x val="-3.8214942533572938E-2"/>
                  <c:y val="-2.07032592859364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E31-43D3-8D83-C671FFF343DD}"/>
                </c:ext>
                <c:ext xmlns:c15="http://schemas.microsoft.com/office/drawing/2012/chart" uri="{CE6537A1-D6FC-4f65-9D91-7224C49458BB}">
                  <c15:layout/>
                </c:ext>
              </c:extLst>
            </c:dLbl>
            <c:dLbl>
              <c:idx val="6"/>
              <c:layout>
                <c:manualLayout>
                  <c:x val="-4.2490730882049688E-2"/>
                  <c:y val="-1.72382558209329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E31-43D3-8D83-C671FFF343DD}"/>
                </c:ext>
                <c:ext xmlns:c15="http://schemas.microsoft.com/office/drawing/2012/chart" uri="{CE6537A1-D6FC-4f65-9D91-7224C49458BB}">
                  <c15:layout/>
                </c:ext>
              </c:extLst>
            </c:dLbl>
            <c:dLbl>
              <c:idx val="7"/>
              <c:layout>
                <c:manualLayout>
                  <c:x val="-5.3180201753241563E-2"/>
                  <c:y val="2.78067892241120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E31-43D3-8D83-C671FFF343DD}"/>
                </c:ext>
                <c:ext xmlns:c15="http://schemas.microsoft.com/office/drawing/2012/chart" uri="{CE6537A1-D6FC-4f65-9D91-7224C49458BB}">
                  <c15:layout/>
                </c:ext>
              </c:extLst>
            </c:dLbl>
            <c:dLbl>
              <c:idx val="10"/>
              <c:layout>
                <c:manualLayout>
                  <c:x val="-4.0352836707811313E-2"/>
                  <c:y val="-3.1098269680946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E31-43D3-8D83-C671FFF343DD}"/>
                </c:ext>
                <c:ext xmlns:c15="http://schemas.microsoft.com/office/drawing/2012/chart" uri="{CE6537A1-D6FC-4f65-9D91-7224C49458BB}">
                  <c15:layout/>
                </c:ext>
              </c:extLst>
            </c:dLbl>
            <c:dLbl>
              <c:idx val="11"/>
              <c:layout>
                <c:manualLayout>
                  <c:x val="-4.4628625056288215E-2"/>
                  <c:y val="-2.41682627509399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E31-43D3-8D83-C671FFF343DD}"/>
                </c:ext>
                <c:ext xmlns:c15="http://schemas.microsoft.com/office/drawing/2012/chart" uri="{CE6537A1-D6FC-4f65-9D91-7224C49458BB}">
                  <c15:layout/>
                </c:ext>
              </c:extLst>
            </c:dLbl>
            <c:dLbl>
              <c:idx val="12"/>
              <c:layout>
                <c:manualLayout>
                  <c:x val="-6.7092842683814709E-3"/>
                  <c:y val="-2.41682627509399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E31-43D3-8D83-C671FFF343DD}"/>
                </c:ex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Жлобинский!$A$2:$A$14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Жлобинский!$C$2:$C$14</c:f>
              <c:numCache>
                <c:formatCode>0.00</c:formatCode>
                <c:ptCount val="13"/>
                <c:pt idx="0">
                  <c:v>1988.5889999999999</c:v>
                </c:pt>
                <c:pt idx="1">
                  <c:v>2354.2159999999999</c:v>
                </c:pt>
                <c:pt idx="2">
                  <c:v>2106.0349999999999</c:v>
                </c:pt>
                <c:pt idx="3">
                  <c:v>2333.7220000000002</c:v>
                </c:pt>
                <c:pt idx="4">
                  <c:v>1973.944</c:v>
                </c:pt>
                <c:pt idx="5">
                  <c:v>2466.5189999999998</c:v>
                </c:pt>
                <c:pt idx="6">
                  <c:v>2484.2199999999998</c:v>
                </c:pt>
                <c:pt idx="7">
                  <c:v>2263.4589999999998</c:v>
                </c:pt>
                <c:pt idx="8">
                  <c:v>2227.3519999999999</c:v>
                </c:pt>
                <c:pt idx="9">
                  <c:v>2062.9699999999998</c:v>
                </c:pt>
                <c:pt idx="10">
                  <c:v>1931.1977049964139</c:v>
                </c:pt>
                <c:pt idx="11">
                  <c:v>2089.1667471275464</c:v>
                </c:pt>
                <c:pt idx="12">
                  <c:v>2065.9097611324096</c:v>
                </c:pt>
              </c:numCache>
            </c:numRef>
          </c:val>
          <c:smooth val="0"/>
          <c:extLst xmlns:c16r2="http://schemas.microsoft.com/office/drawing/2015/06/chart">
            <c:ext xmlns:c16="http://schemas.microsoft.com/office/drawing/2014/chart" uri="{C3380CC4-5D6E-409C-BE32-E72D297353CC}">
              <c16:uniqueId val="{00000001-7E31-43D3-8D83-C671FFF343DD}"/>
            </c:ext>
          </c:extLst>
        </c:ser>
        <c:ser>
          <c:idx val="4"/>
          <c:order val="2"/>
          <c:tx>
            <c:strRef>
              <c:f>Жлобинский!$D$1</c:f>
              <c:strCache>
                <c:ptCount val="1"/>
                <c:pt idx="0">
                  <c:v>Общая взрослые старше 15 лет</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Жлобинский!$A$2:$A$14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Жлобинский!$D$2:$D$14</c:f>
              <c:numCache>
                <c:formatCode>0.00</c:formatCode>
                <c:ptCount val="13"/>
                <c:pt idx="0">
                  <c:v>1334.712</c:v>
                </c:pt>
                <c:pt idx="1">
                  <c:v>1354.9490000000001</c:v>
                </c:pt>
                <c:pt idx="2">
                  <c:v>1334.8610000000001</c:v>
                </c:pt>
                <c:pt idx="3">
                  <c:v>1348.729</c:v>
                </c:pt>
                <c:pt idx="4">
                  <c:v>1400.0940000000001</c:v>
                </c:pt>
                <c:pt idx="5">
                  <c:v>1373.047</c:v>
                </c:pt>
                <c:pt idx="6">
                  <c:v>1389.4939999999999</c:v>
                </c:pt>
                <c:pt idx="7">
                  <c:v>1435.9639999999999</c:v>
                </c:pt>
                <c:pt idx="8">
                  <c:v>1468.2819999999999</c:v>
                </c:pt>
                <c:pt idx="9">
                  <c:v>1486.03</c:v>
                </c:pt>
                <c:pt idx="10">
                  <c:v>1691.1976731065783</c:v>
                </c:pt>
                <c:pt idx="11">
                  <c:v>1853.5611383511095</c:v>
                </c:pt>
                <c:pt idx="12">
                  <c:v>1765.1250523962553</c:v>
                </c:pt>
              </c:numCache>
            </c:numRef>
          </c:val>
          <c:smooth val="0"/>
          <c:extLst xmlns:c16r2="http://schemas.microsoft.com/office/drawing/2015/06/chart">
            <c:ext xmlns:c16="http://schemas.microsoft.com/office/drawing/2014/chart" uri="{C3380CC4-5D6E-409C-BE32-E72D297353CC}">
              <c16:uniqueId val="{00000002-7E31-43D3-8D83-C671FFF343DD}"/>
            </c:ext>
          </c:extLst>
        </c:ser>
        <c:ser>
          <c:idx val="5"/>
          <c:order val="3"/>
          <c:tx>
            <c:strRef>
              <c:f>Жлобинский!$E$1</c:f>
              <c:strCache>
                <c:ptCount val="1"/>
                <c:pt idx="0">
                  <c:v>Первичная взрослые старше 15 лет</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Жлобинский!$A$2:$A$14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Жлобинский!$E$2:$E$14</c:f>
              <c:numCache>
                <c:formatCode>0.00</c:formatCode>
                <c:ptCount val="13"/>
                <c:pt idx="0">
                  <c:v>606.53899999999999</c:v>
                </c:pt>
                <c:pt idx="1">
                  <c:v>613.12199999999996</c:v>
                </c:pt>
                <c:pt idx="2">
                  <c:v>572.81700000000001</c:v>
                </c:pt>
                <c:pt idx="3">
                  <c:v>585.32100000000003</c:v>
                </c:pt>
                <c:pt idx="4">
                  <c:v>583.21699999999998</c:v>
                </c:pt>
                <c:pt idx="5">
                  <c:v>574.25300000000004</c:v>
                </c:pt>
                <c:pt idx="6">
                  <c:v>569.90899999999999</c:v>
                </c:pt>
                <c:pt idx="7">
                  <c:v>581.64599999999996</c:v>
                </c:pt>
                <c:pt idx="8">
                  <c:v>600.81399999999996</c:v>
                </c:pt>
                <c:pt idx="9">
                  <c:v>599.57000000000005</c:v>
                </c:pt>
                <c:pt idx="10">
                  <c:v>770.03121748178978</c:v>
                </c:pt>
                <c:pt idx="11">
                  <c:v>902.34039326694642</c:v>
                </c:pt>
                <c:pt idx="12">
                  <c:v>775.79483531698145</c:v>
                </c:pt>
              </c:numCache>
            </c:numRef>
          </c:val>
          <c:smooth val="0"/>
          <c:extLst xmlns:c16r2="http://schemas.microsoft.com/office/drawing/2015/06/chart">
            <c:ext xmlns:c16="http://schemas.microsoft.com/office/drawing/2014/chart" uri="{C3380CC4-5D6E-409C-BE32-E72D297353CC}">
              <c16:uniqueId val="{00000003-7E31-43D3-8D83-C671FFF343DD}"/>
            </c:ext>
          </c:extLst>
        </c:ser>
        <c:ser>
          <c:idx val="6"/>
          <c:order val="4"/>
          <c:tx>
            <c:strRef>
              <c:f>Жлобинский!$F$1</c:f>
              <c:strCache>
                <c:ptCount val="1"/>
                <c:pt idx="0">
                  <c:v>Общая все население</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10"/>
              <c:layout>
                <c:manualLayout>
                  <c:x val="-4.2490730882049688E-2"/>
                  <c:y val="-2.78065163891936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E31-43D3-8D83-C671FFF343DD}"/>
                </c:ext>
                <c:ext xmlns:c15="http://schemas.microsoft.com/office/drawing/2012/chart" uri="{CE6537A1-D6FC-4f65-9D91-7224C49458BB}">
                  <c15:layout/>
                </c:ext>
              </c:extLst>
            </c:dLbl>
            <c:dLbl>
              <c:idx val="11"/>
              <c:layout>
                <c:manualLayout>
                  <c:x val="-4.249073088204984E-2"/>
                  <c:y val="-2.08765094591866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E31-43D3-8D83-C671FFF343DD}"/>
                </c:ex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Жлобинский!$A$2:$A$14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Жлобинский!$F$2:$F$14</c:f>
              <c:numCache>
                <c:formatCode>0.00</c:formatCode>
                <c:ptCount val="13"/>
                <c:pt idx="0">
                  <c:v>1487.876</c:v>
                </c:pt>
                <c:pt idx="1">
                  <c:v>1571.502</c:v>
                </c:pt>
                <c:pt idx="2">
                  <c:v>1512.175</c:v>
                </c:pt>
                <c:pt idx="3">
                  <c:v>1568.11</c:v>
                </c:pt>
                <c:pt idx="4">
                  <c:v>1560.5409999999999</c:v>
                </c:pt>
                <c:pt idx="5">
                  <c:v>1605.9939999999999</c:v>
                </c:pt>
                <c:pt idx="6">
                  <c:v>1619.3689999999999</c:v>
                </c:pt>
                <c:pt idx="7">
                  <c:v>1649.229</c:v>
                </c:pt>
                <c:pt idx="8">
                  <c:v>1665.75</c:v>
                </c:pt>
                <c:pt idx="9">
                  <c:v>1650.366</c:v>
                </c:pt>
                <c:pt idx="10">
                  <c:v>1783.5276823139118</c:v>
                </c:pt>
                <c:pt idx="11">
                  <c:v>1944.4043827494343</c:v>
                </c:pt>
                <c:pt idx="12">
                  <c:v>1871.7410394355677</c:v>
                </c:pt>
              </c:numCache>
            </c:numRef>
          </c:val>
          <c:smooth val="0"/>
          <c:extLst xmlns:c16r2="http://schemas.microsoft.com/office/drawing/2015/06/chart">
            <c:ext xmlns:c16="http://schemas.microsoft.com/office/drawing/2014/chart" uri="{C3380CC4-5D6E-409C-BE32-E72D297353CC}">
              <c16:uniqueId val="{00000004-7E31-43D3-8D83-C671FFF343DD}"/>
            </c:ext>
          </c:extLst>
        </c:ser>
        <c:ser>
          <c:idx val="0"/>
          <c:order val="5"/>
          <c:tx>
            <c:strRef>
              <c:f>Жлобинский!$G$1</c:f>
              <c:strCache>
                <c:ptCount val="1"/>
                <c:pt idx="0">
                  <c:v>Первичная все население</c:v>
                </c:pt>
              </c:strCache>
            </c:strRef>
          </c:tx>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Жлобинский!$A$2:$A$14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Жлобинский!$G$2:$G$14</c:f>
              <c:numCache>
                <c:formatCode>0.00</c:formatCode>
                <c:ptCount val="13"/>
                <c:pt idx="0">
                  <c:v>849.53700000000003</c:v>
                </c:pt>
                <c:pt idx="1">
                  <c:v>919.35599999999999</c:v>
                </c:pt>
                <c:pt idx="2">
                  <c:v>842.58900000000006</c:v>
                </c:pt>
                <c:pt idx="3">
                  <c:v>892.97</c:v>
                </c:pt>
                <c:pt idx="4">
                  <c:v>868.76499999999999</c:v>
                </c:pt>
                <c:pt idx="5">
                  <c:v>907.87099999999998</c:v>
                </c:pt>
                <c:pt idx="6">
                  <c:v>907.45799999999997</c:v>
                </c:pt>
                <c:pt idx="7">
                  <c:v>926.83100000000002</c:v>
                </c:pt>
                <c:pt idx="8">
                  <c:v>940.54399999999998</c:v>
                </c:pt>
                <c:pt idx="9">
                  <c:v>907.04499999999996</c:v>
                </c:pt>
                <c:pt idx="10">
                  <c:v>1011.2536999145791</c:v>
                </c:pt>
                <c:pt idx="11">
                  <c:v>1148.5587805220039</c:v>
                </c:pt>
                <c:pt idx="12">
                  <c:v>1040.7376379033642</c:v>
                </c:pt>
              </c:numCache>
            </c:numRef>
          </c:val>
          <c:smooth val="0"/>
          <c:extLst xmlns:c16r2="http://schemas.microsoft.com/office/drawing/2015/06/chart">
            <c:ext xmlns:c16="http://schemas.microsoft.com/office/drawing/2014/chart" uri="{C3380CC4-5D6E-409C-BE32-E72D297353CC}">
              <c16:uniqueId val="{00000005-7E31-43D3-8D83-C671FFF343DD}"/>
            </c:ext>
          </c:extLst>
        </c:ser>
        <c:dLbls>
          <c:showLegendKey val="0"/>
          <c:showVal val="0"/>
          <c:showCatName val="0"/>
          <c:showSerName val="0"/>
          <c:showPercent val="0"/>
          <c:showBubbleSize val="0"/>
        </c:dLbls>
        <c:marker val="1"/>
        <c:smooth val="0"/>
        <c:axId val="529883664"/>
        <c:axId val="314245032"/>
      </c:lineChart>
      <c:catAx>
        <c:axId val="52988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4245032"/>
        <c:crosses val="autoZero"/>
        <c:auto val="1"/>
        <c:lblAlgn val="ctr"/>
        <c:lblOffset val="100"/>
        <c:noMultiLvlLbl val="0"/>
      </c:catAx>
      <c:valAx>
        <c:axId val="314245032"/>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9883664"/>
        <c:crosses val="autoZero"/>
        <c:crossBetween val="between"/>
      </c:valAx>
      <c:spPr>
        <a:noFill/>
        <a:ln w="25400">
          <a:noFill/>
        </a:ln>
      </c:spPr>
    </c:plotArea>
    <c:legend>
      <c:legendPos val="b"/>
      <c:layout>
        <c:manualLayout>
          <c:xMode val="edge"/>
          <c:yMode val="edge"/>
          <c:x val="1.2474528337618949E-2"/>
          <c:y val="0.89674780777142982"/>
          <c:w val="0.96347433054032328"/>
          <c:h val="8.6675833919928391E-2"/>
        </c:manualLayout>
      </c:layout>
      <c:overlay val="0"/>
      <c:spPr>
        <a:noFill/>
        <a:ln w="25400">
          <a:noFill/>
        </a:ln>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35800524934367E-2"/>
          <c:y val="5.308171674071465E-2"/>
          <c:w val="0.90393364829396328"/>
          <c:h val="0.78585785715333067"/>
        </c:manualLayout>
      </c:layout>
      <c:lineChart>
        <c:grouping val="standard"/>
        <c:varyColors val="0"/>
        <c:ser>
          <c:idx val="0"/>
          <c:order val="0"/>
          <c:tx>
            <c:v>Заболеваемость</c:v>
          </c:tx>
          <c:marker>
            <c:symbol val="square"/>
            <c:size val="7"/>
          </c:marker>
          <c:dLbls>
            <c:dLbl>
              <c:idx val="0"/>
              <c:layout>
                <c:manualLayout>
                  <c:x val="-1.3008130081300813E-2"/>
                  <c:y val="-1.437125748502994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99-4D37-B941-D77946928475}"/>
                </c:ext>
                <c:ext xmlns:c15="http://schemas.microsoft.com/office/drawing/2012/chart" uri="{CE6537A1-D6FC-4f65-9D91-7224C49458BB}">
                  <c15:layout/>
                </c:ext>
              </c:extLst>
            </c:dLbl>
            <c:dLbl>
              <c:idx val="1"/>
              <c:layout>
                <c:manualLayout>
                  <c:x val="-7.5880758807588072E-2"/>
                  <c:y val="1.9161676646706587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99-4D37-B941-D77946928475}"/>
                </c:ext>
                <c:ext xmlns:c15="http://schemas.microsoft.com/office/drawing/2012/chart" uri="{CE6537A1-D6FC-4f65-9D91-7224C49458BB}">
                  <c15:layout/>
                </c:ext>
              </c:extLst>
            </c:dLbl>
            <c:dLbl>
              <c:idx val="2"/>
              <c:layout>
                <c:manualLayout>
                  <c:x val="-3.4688346883468835E-2"/>
                  <c:y val="-5.748502994011976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99-4D37-B941-D77946928475}"/>
                </c:ext>
                <c:ext xmlns:c15="http://schemas.microsoft.com/office/drawing/2012/chart" uri="{CE6537A1-D6FC-4f65-9D91-7224C49458BB}">
                  <c15:layout/>
                </c:ext>
              </c:extLst>
            </c:dLbl>
            <c:dLbl>
              <c:idx val="3"/>
              <c:layout>
                <c:manualLayout>
                  <c:x val="-2.2222222222222223E-2"/>
                  <c:y val="-4.1666666666666664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99-4D37-B941-D77946928475}"/>
                </c:ext>
                <c:ext xmlns:c15="http://schemas.microsoft.com/office/drawing/2012/chart" uri="{CE6537A1-D6FC-4f65-9D91-7224C49458BB}">
                  <c15:layout/>
                </c:ext>
              </c:extLst>
            </c:dLbl>
            <c:dLbl>
              <c:idx val="4"/>
              <c:layout>
                <c:manualLayout>
                  <c:x val="-6.8021594861617907E-2"/>
                  <c:y val="2.2505162902541374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299-4D37-B941-D77946928475}"/>
                </c:ext>
                <c:ext xmlns:c15="http://schemas.microsoft.com/office/drawing/2012/chart" uri="{CE6537A1-D6FC-4f65-9D91-7224C49458BB}">
                  <c15:layout/>
                </c:ext>
              </c:extLst>
            </c:dLbl>
            <c:dLbl>
              <c:idx val="5"/>
              <c:layout>
                <c:manualLayout>
                  <c:x val="-3.4620574867165993E-2"/>
                  <c:y val="4.0252722900655381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299-4D37-B941-D77946928475}"/>
                </c:ext>
                <c:ext xmlns:c15="http://schemas.microsoft.com/office/drawing/2012/chart" uri="{CE6537A1-D6FC-4f65-9D91-7224C49458BB}">
                  <c15:layout/>
                </c:ext>
              </c:extLst>
            </c:dLbl>
            <c:dLbl>
              <c:idx val="6"/>
              <c:layout>
                <c:manualLayout>
                  <c:x val="-4.8102938352218169E-2"/>
                  <c:y val="-5.8932340044320811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299-4D37-B941-D77946928475}"/>
                </c:ext>
                <c:ext xmlns:c15="http://schemas.microsoft.com/office/drawing/2012/chart" uri="{CE6537A1-D6FC-4f65-9D91-7224C49458BB}">
                  <c15:layout/>
                </c:ext>
              </c:extLst>
            </c:dLbl>
            <c:dLbl>
              <c:idx val="7"/>
              <c:layout>
                <c:manualLayout>
                  <c:x val="-4.2615282845741842E-2"/>
                  <c:y val="-5.9253713046348251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299-4D37-B941-D77946928475}"/>
                </c:ext>
                <c:ext xmlns:c15="http://schemas.microsoft.com/office/drawing/2012/chart" uri="{CE6537A1-D6FC-4f65-9D91-7224C49458BB}">
                  <c15:layout/>
                </c:ext>
              </c:extLst>
            </c:dLbl>
            <c:dLbl>
              <c:idx val="8"/>
              <c:layout>
                <c:manualLayout>
                  <c:x val="-4.0040629067708E-2"/>
                  <c:y val="6.4204818709038616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299-4D37-B941-D77946928475}"/>
                </c:ext>
                <c:ext xmlns:c15="http://schemas.microsoft.com/office/drawing/2012/chart" uri="{CE6537A1-D6FC-4f65-9D91-7224C49458BB}">
                  <c15:layout/>
                </c:ext>
              </c:extLst>
            </c:dLbl>
            <c:dLbl>
              <c:idx val="9"/>
              <c:layout>
                <c:manualLayout>
                  <c:x val="-3.3333552055993004E-2"/>
                  <c:y val="-6.0185185185185182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299-4D37-B941-D77946928475}"/>
                </c:ext>
                <c:ext xmlns:c15="http://schemas.microsoft.com/office/drawing/2012/chart" uri="{CE6537A1-D6FC-4f65-9D91-7224C49458BB}">
                  <c15:layout/>
                </c:ext>
              </c:extLst>
            </c:dLbl>
            <c:dLbl>
              <c:idx val="10"/>
              <c:layout>
                <c:manualLayout>
                  <c:x val="-3.3333333333333229E-2"/>
                  <c:y val="-4.629629629629621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299-4D37-B941-D77946928475}"/>
                </c:ext>
                <c:ext xmlns:c15="http://schemas.microsoft.com/office/drawing/2012/chart" uri="{CE6537A1-D6FC-4f65-9D91-7224C49458BB}">
                  <c15:layout/>
                </c:ext>
              </c:extLst>
            </c:dLbl>
            <c:dLbl>
              <c:idx val="11"/>
              <c:layout>
                <c:manualLayout>
                  <c:x val="-3.0555555555555555E-2"/>
                  <c:y val="5.0925925925925923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299-4D37-B941-D77946928475}"/>
                </c:ext>
                <c:ext xmlns:c15="http://schemas.microsoft.com/office/drawing/2012/chart" uri="{CE6537A1-D6FC-4f65-9D91-7224C49458BB}">
                  <c15:layout/>
                </c:ext>
              </c:extLst>
            </c:dLbl>
            <c:dLbl>
              <c:idx val="12"/>
              <c:layout>
                <c:manualLayout>
                  <c:x val="-5.5555555555555558E-3"/>
                  <c:y val="-5.5555555555555469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299-4D37-B941-D77946928475}"/>
                </c:ext>
                <c:ext xmlns:c15="http://schemas.microsoft.com/office/drawing/2012/chart" uri="{CE6537A1-D6FC-4f65-9D91-7224C49458BB}">
                  <c15:layout/>
                </c:ext>
              </c:extLst>
            </c:dLbl>
            <c:spPr>
              <a:noFill/>
              <a:ln>
                <a:noFill/>
              </a:ln>
              <a:effectLst/>
            </c:spPr>
            <c:txPr>
              <a:bodyPr/>
              <a:lstStyle/>
              <a:p>
                <a:pPr>
                  <a:defRPr sz="1058"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Лист1!$B$5:$N$5</c:f>
              <c:numCache>
                <c:formatCode>0.0</c:formatCode>
                <c:ptCount val="13"/>
                <c:pt idx="0">
                  <c:v>75.054847773372856</c:v>
                </c:pt>
                <c:pt idx="1">
                  <c:v>66.976672981610122</c:v>
                </c:pt>
                <c:pt idx="2">
                  <c:v>65.898496932812606</c:v>
                </c:pt>
                <c:pt idx="3">
                  <c:v>58.352135688166186</c:v>
                </c:pt>
                <c:pt idx="4">
                  <c:v>47.715963424253346</c:v>
                </c:pt>
                <c:pt idx="5">
                  <c:v>40.225656119695856</c:v>
                </c:pt>
                <c:pt idx="6">
                  <c:v>49.834860950966409</c:v>
                </c:pt>
                <c:pt idx="7">
                  <c:v>54.739352707154239</c:v>
                </c:pt>
                <c:pt idx="8">
                  <c:v>36.283758605134643</c:v>
                </c:pt>
                <c:pt idx="9">
                  <c:v>32.408225796947733</c:v>
                </c:pt>
                <c:pt idx="10">
                  <c:v>24.678196319987364</c:v>
                </c:pt>
                <c:pt idx="11">
                  <c:v>22.979777795539924</c:v>
                </c:pt>
                <c:pt idx="12">
                  <c:v>20.125178610960173</c:v>
                </c:pt>
              </c:numCache>
            </c:numRef>
          </c:val>
          <c:smooth val="0"/>
          <c:extLst xmlns:c16r2="http://schemas.microsoft.com/office/drawing/2015/06/chart">
            <c:ext xmlns:c16="http://schemas.microsoft.com/office/drawing/2014/chart" uri="{C3380CC4-5D6E-409C-BE32-E72D297353CC}">
              <c16:uniqueId val="{0000000E-C299-4D37-B941-D77946928475}"/>
            </c:ext>
          </c:extLst>
        </c:ser>
        <c:dLbls>
          <c:showLegendKey val="0"/>
          <c:showVal val="0"/>
          <c:showCatName val="0"/>
          <c:showSerName val="0"/>
          <c:showPercent val="0"/>
          <c:showBubbleSize val="0"/>
        </c:dLbls>
        <c:marker val="1"/>
        <c:smooth val="0"/>
        <c:axId val="525374440"/>
        <c:axId val="525374832"/>
      </c:lineChart>
      <c:catAx>
        <c:axId val="525374440"/>
        <c:scaling>
          <c:orientation val="minMax"/>
        </c:scaling>
        <c:delete val="0"/>
        <c:axPos val="b"/>
        <c:numFmt formatCode="General" sourceLinked="1"/>
        <c:majorTickMark val="out"/>
        <c:minorTickMark val="none"/>
        <c:tickLblPos val="nextTo"/>
        <c:crossAx val="525374832"/>
        <c:crosses val="autoZero"/>
        <c:auto val="1"/>
        <c:lblAlgn val="ctr"/>
        <c:lblOffset val="100"/>
        <c:noMultiLvlLbl val="0"/>
      </c:catAx>
      <c:valAx>
        <c:axId val="525374832"/>
        <c:scaling>
          <c:orientation val="minMax"/>
        </c:scaling>
        <c:delete val="0"/>
        <c:axPos val="l"/>
        <c:majorGridlines/>
        <c:numFmt formatCode="0.0" sourceLinked="1"/>
        <c:majorTickMark val="out"/>
        <c:minorTickMark val="none"/>
        <c:tickLblPos val="nextTo"/>
        <c:crossAx val="525374440"/>
        <c:crosses val="autoZero"/>
        <c:crossBetween val="between"/>
      </c:valAx>
    </c:plotArea>
    <c:legend>
      <c:legendPos val="r"/>
      <c:layout>
        <c:manualLayout>
          <c:xMode val="edge"/>
          <c:yMode val="edge"/>
          <c:x val="5.4013784862258073E-2"/>
          <c:y val="0.87943761356753491"/>
          <c:w val="0.9212641102788981"/>
          <c:h val="0.12056238643246509"/>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988407699037624E-2"/>
          <c:y val="4.7935895430289768E-2"/>
          <c:w val="0.8990262467191602"/>
          <c:h val="0.77698562514122815"/>
        </c:manualLayout>
      </c:layout>
      <c:areaChart>
        <c:grouping val="stacked"/>
        <c:varyColors val="0"/>
        <c:ser>
          <c:idx val="0"/>
          <c:order val="0"/>
          <c:tx>
            <c:v>Туберкулез</c:v>
          </c:tx>
          <c:dLbls>
            <c:dLbl>
              <c:idx val="0"/>
              <c:layout>
                <c:manualLayout>
                  <c:x val="1.9444444444444438E-2"/>
                  <c:y val="0"/>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E7-4425-B783-2C70DBAD3F54}"/>
                </c:ext>
                <c:ext xmlns:c15="http://schemas.microsoft.com/office/drawing/2012/chart" uri="{CE6537A1-D6FC-4f65-9D91-7224C49458BB}">
                  <c15:layout/>
                </c:ext>
              </c:extLst>
            </c:dLbl>
            <c:dLbl>
              <c:idx val="12"/>
              <c:layout>
                <c:manualLayout>
                  <c:x val="-1.9444444444444445E-2"/>
                  <c:y val="0"/>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E7-4425-B783-2C70DBAD3F54}"/>
                </c:ex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Лист1!$B$73:$N$73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Лист1!$B$81:$N$81</c:f>
              <c:numCache>
                <c:formatCode>0</c:formatCode>
                <c:ptCount val="13"/>
                <c:pt idx="0">
                  <c:v>60</c:v>
                </c:pt>
                <c:pt idx="1">
                  <c:v>45</c:v>
                </c:pt>
                <c:pt idx="2">
                  <c:v>54</c:v>
                </c:pt>
                <c:pt idx="3">
                  <c:v>43</c:v>
                </c:pt>
                <c:pt idx="4">
                  <c:v>31</c:v>
                </c:pt>
                <c:pt idx="5">
                  <c:v>28</c:v>
                </c:pt>
                <c:pt idx="6">
                  <c:v>38</c:v>
                </c:pt>
                <c:pt idx="7">
                  <c:v>47</c:v>
                </c:pt>
                <c:pt idx="8">
                  <c:v>28</c:v>
                </c:pt>
                <c:pt idx="9">
                  <c:v>30</c:v>
                </c:pt>
                <c:pt idx="10">
                  <c:v>20</c:v>
                </c:pt>
                <c:pt idx="11">
                  <c:v>18</c:v>
                </c:pt>
                <c:pt idx="12">
                  <c:v>17</c:v>
                </c:pt>
              </c:numCache>
            </c:numRef>
          </c:val>
          <c:extLst xmlns:c16r2="http://schemas.microsoft.com/office/drawing/2015/06/chart">
            <c:ext xmlns:c16="http://schemas.microsoft.com/office/drawing/2014/chart" uri="{C3380CC4-5D6E-409C-BE32-E72D297353CC}">
              <c16:uniqueId val="{00000002-4FE7-4425-B783-2C70DBAD3F54}"/>
            </c:ext>
          </c:extLst>
        </c:ser>
        <c:ser>
          <c:idx val="1"/>
          <c:order val="1"/>
          <c:tx>
            <c:strRef>
              <c:f>Лист1!$A$82</c:f>
              <c:strCache>
                <c:ptCount val="1"/>
                <c:pt idx="0">
                  <c:v>Туберкулез+ВИЧ</c:v>
                </c:pt>
              </c:strCache>
            </c:strRef>
          </c:tx>
          <c:spPr>
            <a:ln w="26967">
              <a:noFill/>
            </a:ln>
          </c:spPr>
          <c:dLbls>
            <c:dLbl>
              <c:idx val="0"/>
              <c:layout>
                <c:manualLayout>
                  <c:x val="1.6666666666666659E-2"/>
                  <c:y val="0"/>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E7-4425-B783-2C70DBAD3F54}"/>
                </c:ext>
                <c:ext xmlns:c15="http://schemas.microsoft.com/office/drawing/2012/chart" uri="{CE6537A1-D6FC-4f65-9D91-7224C49458BB}">
                  <c15:layout/>
                </c:ext>
              </c:extLst>
            </c:dLbl>
            <c:dLbl>
              <c:idx val="12"/>
              <c:layout>
                <c:manualLayout>
                  <c:x val="-8.3333333333333332E-3"/>
                  <c:y val="0"/>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E7-4425-B783-2C70DBAD3F54}"/>
                </c:ex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Лист1!$B$82:$N$82</c:f>
              <c:numCache>
                <c:formatCode>0</c:formatCode>
                <c:ptCount val="13"/>
                <c:pt idx="0">
                  <c:v>18</c:v>
                </c:pt>
                <c:pt idx="1">
                  <c:v>25</c:v>
                </c:pt>
                <c:pt idx="2">
                  <c:v>14</c:v>
                </c:pt>
                <c:pt idx="3">
                  <c:v>17</c:v>
                </c:pt>
                <c:pt idx="4">
                  <c:v>18</c:v>
                </c:pt>
                <c:pt idx="5">
                  <c:v>13</c:v>
                </c:pt>
                <c:pt idx="6">
                  <c:v>13</c:v>
                </c:pt>
                <c:pt idx="7">
                  <c:v>9</c:v>
                </c:pt>
                <c:pt idx="8">
                  <c:v>9</c:v>
                </c:pt>
                <c:pt idx="9">
                  <c:v>3</c:v>
                </c:pt>
                <c:pt idx="10">
                  <c:v>5</c:v>
                </c:pt>
                <c:pt idx="11">
                  <c:v>5</c:v>
                </c:pt>
                <c:pt idx="12">
                  <c:v>3</c:v>
                </c:pt>
              </c:numCache>
            </c:numRef>
          </c:val>
          <c:extLst xmlns:c16r2="http://schemas.microsoft.com/office/drawing/2015/06/chart">
            <c:ext xmlns:c16="http://schemas.microsoft.com/office/drawing/2014/chart" uri="{C3380CC4-5D6E-409C-BE32-E72D297353CC}">
              <c16:uniqueId val="{00000005-4FE7-4425-B783-2C70DBAD3F54}"/>
            </c:ext>
          </c:extLst>
        </c:ser>
        <c:dLbls>
          <c:showLegendKey val="0"/>
          <c:showVal val="0"/>
          <c:showCatName val="0"/>
          <c:showSerName val="0"/>
          <c:showPercent val="0"/>
          <c:showBubbleSize val="0"/>
        </c:dLbls>
        <c:axId val="344860552"/>
        <c:axId val="344860944"/>
      </c:areaChart>
      <c:catAx>
        <c:axId val="344860552"/>
        <c:scaling>
          <c:orientation val="minMax"/>
        </c:scaling>
        <c:delete val="0"/>
        <c:axPos val="b"/>
        <c:numFmt formatCode="General" sourceLinked="1"/>
        <c:majorTickMark val="out"/>
        <c:minorTickMark val="none"/>
        <c:tickLblPos val="nextTo"/>
        <c:crossAx val="344860944"/>
        <c:crosses val="autoZero"/>
        <c:auto val="1"/>
        <c:lblAlgn val="ctr"/>
        <c:lblOffset val="100"/>
        <c:noMultiLvlLbl val="0"/>
      </c:catAx>
      <c:valAx>
        <c:axId val="344860944"/>
        <c:scaling>
          <c:orientation val="minMax"/>
        </c:scaling>
        <c:delete val="0"/>
        <c:axPos val="l"/>
        <c:majorGridlines/>
        <c:numFmt formatCode="0" sourceLinked="1"/>
        <c:majorTickMark val="out"/>
        <c:minorTickMark val="none"/>
        <c:tickLblPos val="nextTo"/>
        <c:crossAx val="344860552"/>
        <c:crosses val="autoZero"/>
        <c:crossBetween val="midCat"/>
      </c:valAx>
    </c:plotArea>
    <c:legend>
      <c:legendPos val="r"/>
      <c:layout>
        <c:manualLayout>
          <c:xMode val="edge"/>
          <c:yMode val="edge"/>
          <c:x val="0.21998752042787104"/>
          <c:y val="0.93017188725097344"/>
          <c:w val="0.5577901818876414"/>
          <c:h val="6.5582552519901194E-2"/>
        </c:manualLayout>
      </c:layout>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793508903174541E-2"/>
          <c:y val="4.2141404199475062E-2"/>
          <c:w val="0.93210662676827227"/>
          <c:h val="0.78632316272965863"/>
        </c:manualLayout>
      </c:layout>
      <c:lineChart>
        <c:grouping val="standard"/>
        <c:varyColors val="0"/>
        <c:ser>
          <c:idx val="0"/>
          <c:order val="0"/>
          <c:tx>
            <c:v>Заболеваемость</c:v>
          </c:tx>
          <c:marker>
            <c:symbol val="square"/>
            <c:size val="7"/>
          </c:marker>
          <c:dLbls>
            <c:dLbl>
              <c:idx val="3"/>
              <c:layout>
                <c:manualLayout>
                  <c:x val="-2.2222222222222223E-2"/>
                  <c:y val="-4.166666666666666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B3-485A-AC36-82ABA585BFFF}"/>
                </c:ext>
                <c:ext xmlns:c15="http://schemas.microsoft.com/office/drawing/2012/chart" uri="{CE6537A1-D6FC-4f65-9D91-7224C49458BB}">
                  <c15:layout/>
                </c:ext>
              </c:extLst>
            </c:dLbl>
            <c:dLbl>
              <c:idx val="4"/>
              <c:layout>
                <c:manualLayout>
                  <c:x val="-3.3333333333333284E-2"/>
                  <c:y val="4.166666666666666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B3-485A-AC36-82ABA585BFFF}"/>
                </c:ext>
                <c:ext xmlns:c15="http://schemas.microsoft.com/office/drawing/2012/chart" uri="{CE6537A1-D6FC-4f65-9D91-7224C49458BB}">
                  <c15:layout/>
                </c:ext>
              </c:extLst>
            </c:dLbl>
            <c:dLbl>
              <c:idx val="5"/>
              <c:layout>
                <c:manualLayout>
                  <c:x val="-1.9444444444444445E-2"/>
                  <c:y val="-5.5555555555555552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B3-485A-AC36-82ABA585BFFF}"/>
                </c:ext>
                <c:ext xmlns:c15="http://schemas.microsoft.com/office/drawing/2012/chart" uri="{CE6537A1-D6FC-4f65-9D91-7224C49458BB}">
                  <c15:layout/>
                </c:ext>
              </c:extLst>
            </c:dLbl>
            <c:dLbl>
              <c:idx val="6"/>
              <c:layout>
                <c:manualLayout>
                  <c:x val="-6.1111111111111109E-2"/>
                  <c:y val="4.1666302128900469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B3-485A-AC36-82ABA585BFFF}"/>
                </c:ext>
                <c:ext xmlns:c15="http://schemas.microsoft.com/office/drawing/2012/chart" uri="{CE6537A1-D6FC-4f65-9D91-7224C49458BB}">
                  <c15:layout/>
                </c:ext>
              </c:extLst>
            </c:dLbl>
            <c:dLbl>
              <c:idx val="7"/>
              <c:layout>
                <c:manualLayout>
                  <c:x val="-3.6111111111111108E-2"/>
                  <c:y val="5.0925925925925923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CB3-485A-AC36-82ABA585BFFF}"/>
                </c:ext>
                <c:ext xmlns:c15="http://schemas.microsoft.com/office/drawing/2012/chart" uri="{CE6537A1-D6FC-4f65-9D91-7224C49458BB}">
                  <c15:layout/>
                </c:ext>
              </c:extLst>
            </c:dLbl>
            <c:dLbl>
              <c:idx val="8"/>
              <c:layout>
                <c:manualLayout>
                  <c:x val="-6.3888888888888884E-2"/>
                  <c:y val="-5.5555555555555552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CB3-485A-AC36-82ABA585BFFF}"/>
                </c:ext>
                <c:ext xmlns:c15="http://schemas.microsoft.com/office/drawing/2012/chart" uri="{CE6537A1-D6FC-4f65-9D91-7224C49458BB}">
                  <c15:layout/>
                </c:ext>
              </c:extLst>
            </c:dLbl>
            <c:dLbl>
              <c:idx val="9"/>
              <c:layout>
                <c:manualLayout>
                  <c:x val="-3.3333552055993004E-2"/>
                  <c:y val="-6.0185185185185182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CB3-485A-AC36-82ABA585BFFF}"/>
                </c:ext>
                <c:ext xmlns:c15="http://schemas.microsoft.com/office/drawing/2012/chart" uri="{CE6537A1-D6FC-4f65-9D91-7224C49458BB}">
                  <c15:layout/>
                </c:ext>
              </c:extLst>
            </c:dLbl>
            <c:dLbl>
              <c:idx val="10"/>
              <c:layout>
                <c:manualLayout>
                  <c:x val="-3.3333333333333229E-2"/>
                  <c:y val="-4.629629629629621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CB3-485A-AC36-82ABA585BFFF}"/>
                </c:ext>
                <c:ext xmlns:c15="http://schemas.microsoft.com/office/drawing/2012/chart" uri="{CE6537A1-D6FC-4f65-9D91-7224C49458BB}">
                  <c15:layout/>
                </c:ext>
              </c:extLst>
            </c:dLbl>
            <c:dLbl>
              <c:idx val="11"/>
              <c:layout>
                <c:manualLayout>
                  <c:x val="-3.0555555555555555E-2"/>
                  <c:y val="5.0925925925925923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CB3-485A-AC36-82ABA585BFFF}"/>
                </c:ext>
                <c:ext xmlns:c15="http://schemas.microsoft.com/office/drawing/2012/chart" uri="{CE6537A1-D6FC-4f65-9D91-7224C49458BB}">
                  <c15:layout/>
                </c:ext>
              </c:extLst>
            </c:dLbl>
            <c:dLbl>
              <c:idx val="12"/>
              <c:layout>
                <c:manualLayout>
                  <c:x val="-5.5555555555555558E-3"/>
                  <c:y val="-5.5555555555555469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CB3-485A-AC36-82ABA585BFFF}"/>
                </c:ext>
                <c:ext xmlns:c15="http://schemas.microsoft.com/office/drawing/2012/chart" uri="{CE6537A1-D6FC-4f65-9D91-7224C49458BB}">
                  <c15:layout/>
                </c:ext>
              </c:extLst>
            </c:dLbl>
            <c:spPr>
              <a:noFill/>
              <a:ln>
                <a:noFill/>
              </a:ln>
              <a:effectLst/>
            </c:spPr>
            <c:txPr>
              <a:bodyPr/>
              <a:lstStyle/>
              <a:p>
                <a:pPr>
                  <a:defRPr sz="106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0"/>
            <c:dispEq val="0"/>
          </c:trendline>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Лист1!$B$6:$N$6</c:f>
              <c:numCache>
                <c:formatCode>General</c:formatCode>
                <c:ptCount val="13"/>
                <c:pt idx="0">
                  <c:v>104.3</c:v>
                </c:pt>
                <c:pt idx="1">
                  <c:v>82.3</c:v>
                </c:pt>
                <c:pt idx="2">
                  <c:v>99.7</c:v>
                </c:pt>
                <c:pt idx="3">
                  <c:v>109.9</c:v>
                </c:pt>
                <c:pt idx="4">
                  <c:v>35.9</c:v>
                </c:pt>
                <c:pt idx="5">
                  <c:v>65.2</c:v>
                </c:pt>
                <c:pt idx="6">
                  <c:v>42.9</c:v>
                </c:pt>
                <c:pt idx="7">
                  <c:v>43.9</c:v>
                </c:pt>
                <c:pt idx="8">
                  <c:v>106.9</c:v>
                </c:pt>
                <c:pt idx="9">
                  <c:v>72.7</c:v>
                </c:pt>
                <c:pt idx="10">
                  <c:v>48.4</c:v>
                </c:pt>
                <c:pt idx="11">
                  <c:v>56.9</c:v>
                </c:pt>
                <c:pt idx="12">
                  <c:v>98.9</c:v>
                </c:pt>
              </c:numCache>
            </c:numRef>
          </c:val>
          <c:smooth val="0"/>
          <c:extLst xmlns:c16r2="http://schemas.microsoft.com/office/drawing/2015/06/chart">
            <c:ext xmlns:c16="http://schemas.microsoft.com/office/drawing/2014/chart" uri="{C3380CC4-5D6E-409C-BE32-E72D297353CC}">
              <c16:uniqueId val="{0000000B-CCB3-485A-AC36-82ABA585BFFF}"/>
            </c:ext>
          </c:extLst>
        </c:ser>
        <c:dLbls>
          <c:showLegendKey val="0"/>
          <c:showVal val="0"/>
          <c:showCatName val="0"/>
          <c:showSerName val="0"/>
          <c:showPercent val="0"/>
          <c:showBubbleSize val="0"/>
        </c:dLbls>
        <c:marker val="1"/>
        <c:smooth val="0"/>
        <c:axId val="347496568"/>
        <c:axId val="347496960"/>
      </c:lineChart>
      <c:catAx>
        <c:axId val="347496568"/>
        <c:scaling>
          <c:orientation val="minMax"/>
        </c:scaling>
        <c:delete val="0"/>
        <c:axPos val="b"/>
        <c:numFmt formatCode="General" sourceLinked="1"/>
        <c:majorTickMark val="out"/>
        <c:minorTickMark val="none"/>
        <c:tickLblPos val="nextTo"/>
        <c:crossAx val="347496960"/>
        <c:crosses val="autoZero"/>
        <c:auto val="1"/>
        <c:lblAlgn val="ctr"/>
        <c:lblOffset val="100"/>
        <c:noMultiLvlLbl val="0"/>
      </c:catAx>
      <c:valAx>
        <c:axId val="347496960"/>
        <c:scaling>
          <c:orientation val="minMax"/>
        </c:scaling>
        <c:delete val="0"/>
        <c:axPos val="l"/>
        <c:majorGridlines/>
        <c:numFmt formatCode="General" sourceLinked="1"/>
        <c:majorTickMark val="out"/>
        <c:minorTickMark val="none"/>
        <c:tickLblPos val="nextTo"/>
        <c:crossAx val="347496568"/>
        <c:crosses val="autoZero"/>
        <c:crossBetween val="between"/>
      </c:valAx>
    </c:plotArea>
    <c:legend>
      <c:legendPos val="r"/>
      <c:layout>
        <c:manualLayout>
          <c:xMode val="edge"/>
          <c:yMode val="edge"/>
          <c:x val="5.4013632149799568E-2"/>
          <c:y val="0.87943750587898106"/>
          <c:w val="0.92126398558643763"/>
          <c:h val="0.12056249412101894"/>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086021505376341E-2"/>
          <c:y val="2.5215186129902759E-2"/>
          <c:w val="0.6157780035560072"/>
          <c:h val="0.97478481387009719"/>
        </c:manualLayout>
      </c:layout>
      <c:pieChart>
        <c:varyColors val="1"/>
        <c:ser>
          <c:idx val="0"/>
          <c:order val="0"/>
          <c:tx>
            <c:v>Структура заболеваемости ОКИ</c:v>
          </c:tx>
          <c:spPr>
            <a:solidFill>
              <a:srgbClr val="00B050"/>
            </a:solidFill>
          </c:spPr>
          <c:dPt>
            <c:idx val="0"/>
            <c:bubble3D val="0"/>
            <c:spPr>
              <a:solidFill>
                <a:srgbClr val="92D050"/>
              </a:solidFill>
            </c:spPr>
            <c:extLst xmlns:c16r2="http://schemas.microsoft.com/office/drawing/2015/06/chart">
              <c:ext xmlns:c16="http://schemas.microsoft.com/office/drawing/2014/chart" uri="{C3380CC4-5D6E-409C-BE32-E72D297353CC}">
                <c16:uniqueId val="{00000000-A6C0-48B5-9AB3-469098A3307B}"/>
              </c:ext>
            </c:extLst>
          </c:dPt>
          <c:dPt>
            <c:idx val="1"/>
            <c:bubble3D val="0"/>
            <c:extLst xmlns:c16r2="http://schemas.microsoft.com/office/drawing/2015/06/chart">
              <c:ext xmlns:c16="http://schemas.microsoft.com/office/drawing/2014/chart" uri="{C3380CC4-5D6E-409C-BE32-E72D297353CC}">
                <c16:uniqueId val="{00000001-A6C0-48B5-9AB3-469098A3307B}"/>
              </c:ext>
            </c:extLst>
          </c:dPt>
          <c:dLbls>
            <c:dLbl>
              <c:idx val="0"/>
              <c:layout>
                <c:manualLayout>
                  <c:x val="9.0435187537041717E-2"/>
                  <c:y val="3.5226202358508006E-2"/>
                </c:manualLayout>
              </c:layout>
              <c:spPr>
                <a:solidFill>
                  <a:sysClr val="window" lastClr="FFFFFF"/>
                </a:solidFill>
              </c:spPr>
              <c:txPr>
                <a:bodyPr/>
                <a:lstStyle/>
                <a:p>
                  <a:pPr>
                    <a:defRPr sz="1200"/>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6C0-48B5-9AB3-469098A3307B}"/>
                </c:ext>
                <c:ext xmlns:c15="http://schemas.microsoft.com/office/drawing/2012/chart" uri="{CE6537A1-D6FC-4f65-9D91-7224C49458BB}"/>
              </c:extLst>
            </c:dLbl>
            <c:dLbl>
              <c:idx val="1"/>
              <c:layout>
                <c:manualLayout>
                  <c:x val="-0.13203640673948014"/>
                  <c:y val="-7.4817492883812065E-2"/>
                </c:manualLayout>
              </c:layout>
              <c:spPr>
                <a:solidFill>
                  <a:sysClr val="window" lastClr="FFFFFF"/>
                </a:solidFill>
              </c:spPr>
              <c:txPr>
                <a:bodyPr/>
                <a:lstStyle/>
                <a:p>
                  <a:pPr>
                    <a:defRPr sz="1200"/>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6C0-48B5-9AB3-469098A3307B}"/>
                </c:ext>
                <c:ext xmlns:c15="http://schemas.microsoft.com/office/drawing/2012/chart" uri="{CE6537A1-D6FC-4f65-9D91-7224C49458BB}"/>
              </c:extLst>
            </c:dLbl>
            <c:spPr>
              <a:solidFill>
                <a:sysClr val="window" lastClr="FFFFFF"/>
              </a:solid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Лист1!$X$1:$Y$1</c:f>
              <c:strCache>
                <c:ptCount val="2"/>
                <c:pt idx="0">
                  <c:v>ОКИ вирусной этиологии</c:v>
                </c:pt>
                <c:pt idx="1">
                  <c:v>ОКИ бактериальной этиологии</c:v>
                </c:pt>
              </c:strCache>
            </c:strRef>
          </c:cat>
          <c:val>
            <c:numRef>
              <c:f>Лист1!$X$2:$Y$2</c:f>
              <c:numCache>
                <c:formatCode>General</c:formatCode>
                <c:ptCount val="2"/>
                <c:pt idx="0">
                  <c:v>30</c:v>
                </c:pt>
                <c:pt idx="1">
                  <c:v>69</c:v>
                </c:pt>
              </c:numCache>
            </c:numRef>
          </c:val>
          <c:extLst xmlns:c16r2="http://schemas.microsoft.com/office/drawing/2015/06/chart">
            <c:ext xmlns:c16="http://schemas.microsoft.com/office/drawing/2014/chart" uri="{C3380CC4-5D6E-409C-BE32-E72D297353CC}">
              <c16:uniqueId val="{00000002-A6C0-48B5-9AB3-469098A3307B}"/>
            </c:ext>
          </c:extLst>
        </c:ser>
        <c:dLbls>
          <c:showLegendKey val="0"/>
          <c:showVal val="0"/>
          <c:showCatName val="0"/>
          <c:showSerName val="0"/>
          <c:showPercent val="0"/>
          <c:showBubbleSize val="0"/>
          <c:showLeaderLines val="1"/>
        </c:dLbls>
        <c:firstSliceAng val="253"/>
      </c:pieChart>
      <c:spPr>
        <a:noFill/>
        <a:ln w="26925">
          <a:noFill/>
        </a:ln>
      </c:spPr>
    </c:plotArea>
    <c:legend>
      <c:legendPos val="r"/>
      <c:layout>
        <c:manualLayout>
          <c:xMode val="edge"/>
          <c:yMode val="edge"/>
          <c:x val="0.65275370417407497"/>
          <c:y val="0.44335041218439242"/>
          <c:w val="0.31928930657861315"/>
          <c:h val="0.20343972496395696"/>
        </c:manualLayout>
      </c:layout>
      <c:overlay val="0"/>
      <c:txPr>
        <a:bodyPr/>
        <a:lstStyle/>
        <a:p>
          <a:pPr rtl="0">
            <a:defRPr sz="1100"/>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948990764612554E-2"/>
          <c:y val="4.1699604450852093E-2"/>
          <c:w val="0.63746441110292684"/>
          <c:h val="0.86420967801560011"/>
        </c:manualLayout>
      </c:layout>
      <c:lineChart>
        <c:grouping val="standard"/>
        <c:varyColors val="0"/>
        <c:ser>
          <c:idx val="0"/>
          <c:order val="0"/>
          <c:tx>
            <c:strRef>
              <c:f>Лист1!$A$27</c:f>
              <c:strCache>
                <c:ptCount val="1"/>
                <c:pt idx="0">
                  <c:v>Молоко</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Лист1!$B$27:$N$27</c:f>
              <c:numCache>
                <c:formatCode>General</c:formatCode>
                <c:ptCount val="13"/>
                <c:pt idx="0">
                  <c:v>1</c:v>
                </c:pt>
                <c:pt idx="1">
                  <c:v>0</c:v>
                </c:pt>
                <c:pt idx="2">
                  <c:v>0</c:v>
                </c:pt>
                <c:pt idx="3">
                  <c:v>0</c:v>
                </c:pt>
                <c:pt idx="4">
                  <c:v>1</c:v>
                </c:pt>
                <c:pt idx="5">
                  <c:v>1</c:v>
                </c:pt>
                <c:pt idx="6">
                  <c:v>0</c:v>
                </c:pt>
                <c:pt idx="7">
                  <c:v>0</c:v>
                </c:pt>
                <c:pt idx="8">
                  <c:v>0</c:v>
                </c:pt>
                <c:pt idx="9">
                  <c:v>1</c:v>
                </c:pt>
                <c:pt idx="10">
                  <c:v>1</c:v>
                </c:pt>
                <c:pt idx="11">
                  <c:v>1</c:v>
                </c:pt>
                <c:pt idx="12">
                  <c:v>2</c:v>
                </c:pt>
              </c:numCache>
            </c:numRef>
          </c:val>
          <c:smooth val="0"/>
          <c:extLst xmlns:c16r2="http://schemas.microsoft.com/office/drawing/2015/06/chart">
            <c:ext xmlns:c16="http://schemas.microsoft.com/office/drawing/2014/chart" uri="{C3380CC4-5D6E-409C-BE32-E72D297353CC}">
              <c16:uniqueId val="{00000000-2C0D-4835-81CD-3B30C4A69866}"/>
            </c:ext>
          </c:extLst>
        </c:ser>
        <c:ser>
          <c:idx val="1"/>
          <c:order val="1"/>
          <c:tx>
            <c:strRef>
              <c:f>Лист1!$A$28</c:f>
              <c:strCache>
                <c:ptCount val="1"/>
                <c:pt idx="0">
                  <c:v>Творого</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Лист1!$B$28:$N$28</c:f>
              <c:numCache>
                <c:formatCode>General</c:formatCode>
                <c:ptCount val="13"/>
                <c:pt idx="0">
                  <c:v>1</c:v>
                </c:pt>
                <c:pt idx="1">
                  <c:v>0</c:v>
                </c:pt>
                <c:pt idx="2">
                  <c:v>2</c:v>
                </c:pt>
                <c:pt idx="3">
                  <c:v>1</c:v>
                </c:pt>
                <c:pt idx="4">
                  <c:v>0</c:v>
                </c:pt>
                <c:pt idx="5">
                  <c:v>0</c:v>
                </c:pt>
                <c:pt idx="6">
                  <c:v>0</c:v>
                </c:pt>
                <c:pt idx="7">
                  <c:v>0</c:v>
                </c:pt>
                <c:pt idx="8">
                  <c:v>1</c:v>
                </c:pt>
                <c:pt idx="9">
                  <c:v>0</c:v>
                </c:pt>
                <c:pt idx="10">
                  <c:v>0</c:v>
                </c:pt>
                <c:pt idx="11">
                  <c:v>0</c:v>
                </c:pt>
                <c:pt idx="12">
                  <c:v>1</c:v>
                </c:pt>
              </c:numCache>
            </c:numRef>
          </c:val>
          <c:smooth val="0"/>
          <c:extLst xmlns:c16r2="http://schemas.microsoft.com/office/drawing/2015/06/chart">
            <c:ext xmlns:c16="http://schemas.microsoft.com/office/drawing/2014/chart" uri="{C3380CC4-5D6E-409C-BE32-E72D297353CC}">
              <c16:uniqueId val="{00000001-2C0D-4835-81CD-3B30C4A69866}"/>
            </c:ext>
          </c:extLst>
        </c:ser>
        <c:ser>
          <c:idx val="2"/>
          <c:order val="2"/>
          <c:tx>
            <c:strRef>
              <c:f>Лист1!$A$29</c:f>
              <c:strCache>
                <c:ptCount val="1"/>
                <c:pt idx="0">
                  <c:v>Прочие молочные продукты</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Лист1!$B$29:$N$29</c:f>
              <c:numCache>
                <c:formatCode>General</c:formatCode>
                <c:ptCount val="13"/>
                <c:pt idx="0">
                  <c:v>2</c:v>
                </c:pt>
                <c:pt idx="1">
                  <c:v>1</c:v>
                </c:pt>
                <c:pt idx="2">
                  <c:v>1</c:v>
                </c:pt>
                <c:pt idx="3">
                  <c:v>1</c:v>
                </c:pt>
                <c:pt idx="4">
                  <c:v>1</c:v>
                </c:pt>
                <c:pt idx="5">
                  <c:v>1</c:v>
                </c:pt>
                <c:pt idx="6">
                  <c:v>0</c:v>
                </c:pt>
                <c:pt idx="7">
                  <c:v>0</c:v>
                </c:pt>
                <c:pt idx="8">
                  <c:v>1</c:v>
                </c:pt>
                <c:pt idx="9">
                  <c:v>1</c:v>
                </c:pt>
                <c:pt idx="10">
                  <c:v>2</c:v>
                </c:pt>
                <c:pt idx="11">
                  <c:v>0</c:v>
                </c:pt>
                <c:pt idx="12">
                  <c:v>2</c:v>
                </c:pt>
              </c:numCache>
            </c:numRef>
          </c:val>
          <c:smooth val="0"/>
          <c:extLst xmlns:c16r2="http://schemas.microsoft.com/office/drawing/2015/06/chart">
            <c:ext xmlns:c16="http://schemas.microsoft.com/office/drawing/2014/chart" uri="{C3380CC4-5D6E-409C-BE32-E72D297353CC}">
              <c16:uniqueId val="{00000002-2C0D-4835-81CD-3B30C4A69866}"/>
            </c:ext>
          </c:extLst>
        </c:ser>
        <c:ser>
          <c:idx val="3"/>
          <c:order val="3"/>
          <c:tx>
            <c:strRef>
              <c:f>Лист1!$A$30</c:f>
              <c:strCache>
                <c:ptCount val="1"/>
                <c:pt idx="0">
                  <c:v>Мясные продукты</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Лист1!$B$30:$N$30</c:f>
              <c:numCache>
                <c:formatCode>General</c:formatCode>
                <c:ptCount val="13"/>
                <c:pt idx="0">
                  <c:v>12</c:v>
                </c:pt>
                <c:pt idx="1">
                  <c:v>18</c:v>
                </c:pt>
                <c:pt idx="2">
                  <c:v>12</c:v>
                </c:pt>
                <c:pt idx="3">
                  <c:v>14</c:v>
                </c:pt>
                <c:pt idx="4">
                  <c:v>2</c:v>
                </c:pt>
                <c:pt idx="5">
                  <c:v>1</c:v>
                </c:pt>
                <c:pt idx="6">
                  <c:v>4</c:v>
                </c:pt>
                <c:pt idx="7">
                  <c:v>4</c:v>
                </c:pt>
                <c:pt idx="8">
                  <c:v>17</c:v>
                </c:pt>
                <c:pt idx="9">
                  <c:v>13</c:v>
                </c:pt>
                <c:pt idx="10">
                  <c:v>3</c:v>
                </c:pt>
                <c:pt idx="11">
                  <c:v>5</c:v>
                </c:pt>
                <c:pt idx="12">
                  <c:v>18</c:v>
                </c:pt>
              </c:numCache>
            </c:numRef>
          </c:val>
          <c:smooth val="0"/>
          <c:extLst xmlns:c16r2="http://schemas.microsoft.com/office/drawing/2015/06/chart">
            <c:ext xmlns:c16="http://schemas.microsoft.com/office/drawing/2014/chart" uri="{C3380CC4-5D6E-409C-BE32-E72D297353CC}">
              <c16:uniqueId val="{00000003-2C0D-4835-81CD-3B30C4A69866}"/>
            </c:ext>
          </c:extLst>
        </c:ser>
        <c:ser>
          <c:idx val="4"/>
          <c:order val="4"/>
          <c:tx>
            <c:strRef>
              <c:f>Лист1!$A$31</c:f>
              <c:strCache>
                <c:ptCount val="1"/>
                <c:pt idx="0">
                  <c:v>Рыбные продукты</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Лист1!$B$31:$N$31</c:f>
              <c:numCache>
                <c:formatCode>General</c:formatCode>
                <c:ptCount val="13"/>
                <c:pt idx="0">
                  <c:v>1</c:v>
                </c:pt>
                <c:pt idx="1">
                  <c:v>4</c:v>
                </c:pt>
                <c:pt idx="2">
                  <c:v>1</c:v>
                </c:pt>
                <c:pt idx="3">
                  <c:v>0</c:v>
                </c:pt>
                <c:pt idx="4">
                  <c:v>1</c:v>
                </c:pt>
                <c:pt idx="5">
                  <c:v>1</c:v>
                </c:pt>
                <c:pt idx="6">
                  <c:v>1</c:v>
                </c:pt>
                <c:pt idx="7">
                  <c:v>0</c:v>
                </c:pt>
                <c:pt idx="8">
                  <c:v>0</c:v>
                </c:pt>
                <c:pt idx="9">
                  <c:v>6</c:v>
                </c:pt>
                <c:pt idx="10">
                  <c:v>0</c:v>
                </c:pt>
                <c:pt idx="11">
                  <c:v>2</c:v>
                </c:pt>
                <c:pt idx="12">
                  <c:v>2</c:v>
                </c:pt>
              </c:numCache>
            </c:numRef>
          </c:val>
          <c:smooth val="0"/>
          <c:extLst xmlns:c16r2="http://schemas.microsoft.com/office/drawing/2015/06/chart">
            <c:ext xmlns:c16="http://schemas.microsoft.com/office/drawing/2014/chart" uri="{C3380CC4-5D6E-409C-BE32-E72D297353CC}">
              <c16:uniqueId val="{00000004-2C0D-4835-81CD-3B30C4A69866}"/>
            </c:ext>
          </c:extLst>
        </c:ser>
        <c:ser>
          <c:idx val="5"/>
          <c:order val="5"/>
          <c:tx>
            <c:strRef>
              <c:f>Лист1!$A$32</c:f>
              <c:strCache>
                <c:ptCount val="1"/>
                <c:pt idx="0">
                  <c:v>Готовые горячие блюда</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Лист1!$B$32:$N$32</c:f>
              <c:numCache>
                <c:formatCode>General</c:formatCode>
                <c:ptCount val="13"/>
                <c:pt idx="0">
                  <c:v>1</c:v>
                </c:pt>
                <c:pt idx="1">
                  <c:v>0</c:v>
                </c:pt>
                <c:pt idx="2">
                  <c:v>0</c:v>
                </c:pt>
                <c:pt idx="3">
                  <c:v>5</c:v>
                </c:pt>
                <c:pt idx="4">
                  <c:v>0</c:v>
                </c:pt>
                <c:pt idx="5">
                  <c:v>0</c:v>
                </c:pt>
                <c:pt idx="6">
                  <c:v>1</c:v>
                </c:pt>
                <c:pt idx="7">
                  <c:v>0</c:v>
                </c:pt>
                <c:pt idx="8">
                  <c:v>0</c:v>
                </c:pt>
                <c:pt idx="9">
                  <c:v>3</c:v>
                </c:pt>
                <c:pt idx="10">
                  <c:v>2</c:v>
                </c:pt>
                <c:pt idx="11">
                  <c:v>4</c:v>
                </c:pt>
                <c:pt idx="12">
                  <c:v>11</c:v>
                </c:pt>
              </c:numCache>
            </c:numRef>
          </c:val>
          <c:smooth val="0"/>
          <c:extLst xmlns:c16r2="http://schemas.microsoft.com/office/drawing/2015/06/chart">
            <c:ext xmlns:c16="http://schemas.microsoft.com/office/drawing/2014/chart" uri="{C3380CC4-5D6E-409C-BE32-E72D297353CC}">
              <c16:uniqueId val="{00000005-2C0D-4835-81CD-3B30C4A69866}"/>
            </c:ext>
          </c:extLst>
        </c:ser>
        <c:ser>
          <c:idx val="6"/>
          <c:order val="6"/>
          <c:tx>
            <c:strRef>
              <c:f>Лист1!$A$33</c:f>
              <c:strCache>
                <c:ptCount val="1"/>
                <c:pt idx="0">
                  <c:v>Другие кулинарные изделия</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Лист1!$B$33:$N$33</c:f>
              <c:numCache>
                <c:formatCode>General</c:formatCode>
                <c:ptCount val="13"/>
                <c:pt idx="0">
                  <c:v>0</c:v>
                </c:pt>
                <c:pt idx="1">
                  <c:v>3</c:v>
                </c:pt>
                <c:pt idx="2">
                  <c:v>4</c:v>
                </c:pt>
                <c:pt idx="3">
                  <c:v>4</c:v>
                </c:pt>
                <c:pt idx="4">
                  <c:v>1</c:v>
                </c:pt>
                <c:pt idx="5">
                  <c:v>3</c:v>
                </c:pt>
                <c:pt idx="6">
                  <c:v>2</c:v>
                </c:pt>
                <c:pt idx="7">
                  <c:v>1</c:v>
                </c:pt>
                <c:pt idx="8">
                  <c:v>2</c:v>
                </c:pt>
                <c:pt idx="9">
                  <c:v>7</c:v>
                </c:pt>
                <c:pt idx="10">
                  <c:v>0</c:v>
                </c:pt>
                <c:pt idx="11">
                  <c:v>4</c:v>
                </c:pt>
                <c:pt idx="12">
                  <c:v>7</c:v>
                </c:pt>
              </c:numCache>
            </c:numRef>
          </c:val>
          <c:smooth val="0"/>
          <c:extLst xmlns:c16r2="http://schemas.microsoft.com/office/drawing/2015/06/chart">
            <c:ext xmlns:c16="http://schemas.microsoft.com/office/drawing/2014/chart" uri="{C3380CC4-5D6E-409C-BE32-E72D297353CC}">
              <c16:uniqueId val="{00000006-2C0D-4835-81CD-3B30C4A69866}"/>
            </c:ext>
          </c:extLst>
        </c:ser>
        <c:ser>
          <c:idx val="7"/>
          <c:order val="7"/>
          <c:tx>
            <c:strRef>
              <c:f>Лист1!$A$34</c:f>
              <c:strCache>
                <c:ptCount val="1"/>
                <c:pt idx="0">
                  <c:v>Фрукты овощи ягоды</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Лист1!$B$34:$N$34</c:f>
              <c:numCache>
                <c:formatCode>General</c:formatCode>
                <c:ptCount val="13"/>
                <c:pt idx="0">
                  <c:v>18</c:v>
                </c:pt>
                <c:pt idx="1">
                  <c:v>21</c:v>
                </c:pt>
                <c:pt idx="2">
                  <c:v>22</c:v>
                </c:pt>
                <c:pt idx="3">
                  <c:v>16</c:v>
                </c:pt>
                <c:pt idx="4">
                  <c:v>25</c:v>
                </c:pt>
                <c:pt idx="5">
                  <c:v>41</c:v>
                </c:pt>
                <c:pt idx="6">
                  <c:v>12</c:v>
                </c:pt>
                <c:pt idx="7">
                  <c:v>21</c:v>
                </c:pt>
                <c:pt idx="8">
                  <c:v>47</c:v>
                </c:pt>
                <c:pt idx="9">
                  <c:v>16</c:v>
                </c:pt>
                <c:pt idx="10">
                  <c:v>20</c:v>
                </c:pt>
                <c:pt idx="11">
                  <c:v>29</c:v>
                </c:pt>
                <c:pt idx="12">
                  <c:v>30</c:v>
                </c:pt>
              </c:numCache>
            </c:numRef>
          </c:val>
          <c:smooth val="0"/>
          <c:extLst xmlns:c16r2="http://schemas.microsoft.com/office/drawing/2015/06/chart">
            <c:ext xmlns:c16="http://schemas.microsoft.com/office/drawing/2014/chart" uri="{C3380CC4-5D6E-409C-BE32-E72D297353CC}">
              <c16:uniqueId val="{00000007-2C0D-4835-81CD-3B30C4A69866}"/>
            </c:ext>
          </c:extLst>
        </c:ser>
        <c:ser>
          <c:idx val="8"/>
          <c:order val="8"/>
          <c:tx>
            <c:strRef>
              <c:f>Лист1!$A$35</c:f>
              <c:strCache>
                <c:ptCount val="1"/>
                <c:pt idx="0">
                  <c:v>Другие пищевые продукты</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Лист1!$B$35:$N$35</c:f>
              <c:numCache>
                <c:formatCode>General</c:formatCode>
                <c:ptCount val="13"/>
                <c:pt idx="0">
                  <c:v>8</c:v>
                </c:pt>
                <c:pt idx="1">
                  <c:v>6</c:v>
                </c:pt>
                <c:pt idx="2">
                  <c:v>10</c:v>
                </c:pt>
                <c:pt idx="3">
                  <c:v>1</c:v>
                </c:pt>
                <c:pt idx="4">
                  <c:v>0</c:v>
                </c:pt>
                <c:pt idx="5">
                  <c:v>1</c:v>
                </c:pt>
                <c:pt idx="6">
                  <c:v>2</c:v>
                </c:pt>
                <c:pt idx="7">
                  <c:v>0</c:v>
                </c:pt>
                <c:pt idx="8">
                  <c:v>1</c:v>
                </c:pt>
                <c:pt idx="9">
                  <c:v>1</c:v>
                </c:pt>
                <c:pt idx="10">
                  <c:v>2</c:v>
                </c:pt>
                <c:pt idx="11">
                  <c:v>0</c:v>
                </c:pt>
                <c:pt idx="12">
                  <c:v>1</c:v>
                </c:pt>
              </c:numCache>
            </c:numRef>
          </c:val>
          <c:smooth val="0"/>
          <c:extLst xmlns:c16r2="http://schemas.microsoft.com/office/drawing/2015/06/chart">
            <c:ext xmlns:c16="http://schemas.microsoft.com/office/drawing/2014/chart" uri="{C3380CC4-5D6E-409C-BE32-E72D297353CC}">
              <c16:uniqueId val="{00000008-2C0D-4835-81CD-3B30C4A69866}"/>
            </c:ext>
          </c:extLst>
        </c:ser>
        <c:ser>
          <c:idx val="9"/>
          <c:order val="9"/>
          <c:tx>
            <c:strRef>
              <c:f>Лист1!$A$36</c:f>
              <c:strCache>
                <c:ptCount val="1"/>
                <c:pt idx="0">
                  <c:v>Контактно-бытовой путь</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Лист1!$B$36:$N$36</c:f>
              <c:numCache>
                <c:formatCode>General</c:formatCode>
                <c:ptCount val="13"/>
                <c:pt idx="0">
                  <c:v>1</c:v>
                </c:pt>
                <c:pt idx="1">
                  <c:v>1</c:v>
                </c:pt>
                <c:pt idx="2">
                  <c:v>1</c:v>
                </c:pt>
                <c:pt idx="3">
                  <c:v>2</c:v>
                </c:pt>
                <c:pt idx="4">
                  <c:v>3</c:v>
                </c:pt>
                <c:pt idx="5">
                  <c:v>4</c:v>
                </c:pt>
                <c:pt idx="6">
                  <c:v>5</c:v>
                </c:pt>
                <c:pt idx="7">
                  <c:v>6</c:v>
                </c:pt>
                <c:pt idx="8">
                  <c:v>36</c:v>
                </c:pt>
                <c:pt idx="9">
                  <c:v>24</c:v>
                </c:pt>
                <c:pt idx="10">
                  <c:v>8</c:v>
                </c:pt>
                <c:pt idx="11">
                  <c:v>6</c:v>
                </c:pt>
                <c:pt idx="12">
                  <c:v>21</c:v>
                </c:pt>
              </c:numCache>
            </c:numRef>
          </c:val>
          <c:smooth val="0"/>
          <c:extLst xmlns:c16r2="http://schemas.microsoft.com/office/drawing/2015/06/chart">
            <c:ext xmlns:c16="http://schemas.microsoft.com/office/drawing/2014/chart" uri="{C3380CC4-5D6E-409C-BE32-E72D297353CC}">
              <c16:uniqueId val="{00000009-2C0D-4835-81CD-3B30C4A69866}"/>
            </c:ext>
          </c:extLst>
        </c:ser>
        <c:ser>
          <c:idx val="10"/>
          <c:order val="10"/>
          <c:tx>
            <c:strRef>
              <c:f>Лист1!$A$37</c:f>
              <c:strCache>
                <c:ptCount val="1"/>
                <c:pt idx="0">
                  <c:v>Животное сырье</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Лист1!$B$37:$N$37</c:f>
              <c:numCache>
                <c:formatCode>General</c:formatCode>
                <c:ptCount val="13"/>
                <c:pt idx="0">
                  <c:v>0</c:v>
                </c:pt>
                <c:pt idx="1">
                  <c:v>0</c:v>
                </c:pt>
                <c:pt idx="2">
                  <c:v>0</c:v>
                </c:pt>
                <c:pt idx="3">
                  <c:v>0</c:v>
                </c:pt>
                <c:pt idx="4">
                  <c:v>0</c:v>
                </c:pt>
                <c:pt idx="5">
                  <c:v>0</c:v>
                </c:pt>
                <c:pt idx="6">
                  <c:v>0</c:v>
                </c:pt>
                <c:pt idx="7">
                  <c:v>1</c:v>
                </c:pt>
                <c:pt idx="8">
                  <c:v>0</c:v>
                </c:pt>
                <c:pt idx="9">
                  <c:v>0</c:v>
                </c:pt>
                <c:pt idx="10">
                  <c:v>0</c:v>
                </c:pt>
                <c:pt idx="11">
                  <c:v>0</c:v>
                </c:pt>
                <c:pt idx="12">
                  <c:v>1</c:v>
                </c:pt>
              </c:numCache>
            </c:numRef>
          </c:val>
          <c:smooth val="0"/>
          <c:extLst xmlns:c16r2="http://schemas.microsoft.com/office/drawing/2015/06/chart">
            <c:ext xmlns:c16="http://schemas.microsoft.com/office/drawing/2014/chart" uri="{C3380CC4-5D6E-409C-BE32-E72D297353CC}">
              <c16:uniqueId val="{0000000A-2C0D-4835-81CD-3B30C4A69866}"/>
            </c:ext>
          </c:extLst>
        </c:ser>
        <c:ser>
          <c:idx val="11"/>
          <c:order val="11"/>
          <c:tx>
            <c:strRef>
              <c:f>Лист1!$A$38</c:f>
              <c:strCache>
                <c:ptCount val="1"/>
                <c:pt idx="0">
                  <c:v>Другие факторы передачи</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Лист1!$B$38:$N$38</c:f>
              <c:numCache>
                <c:formatCode>General</c:formatCode>
                <c:ptCount val="13"/>
                <c:pt idx="0">
                  <c:v>7</c:v>
                </c:pt>
                <c:pt idx="1">
                  <c:v>1</c:v>
                </c:pt>
                <c:pt idx="2">
                  <c:v>3</c:v>
                </c:pt>
                <c:pt idx="3">
                  <c:v>49</c:v>
                </c:pt>
                <c:pt idx="4">
                  <c:v>2</c:v>
                </c:pt>
                <c:pt idx="5">
                  <c:v>11</c:v>
                </c:pt>
                <c:pt idx="6">
                  <c:v>6</c:v>
                </c:pt>
                <c:pt idx="7">
                  <c:v>6</c:v>
                </c:pt>
                <c:pt idx="8">
                  <c:v>2</c:v>
                </c:pt>
                <c:pt idx="9">
                  <c:v>1</c:v>
                </c:pt>
                <c:pt idx="10">
                  <c:v>6</c:v>
                </c:pt>
                <c:pt idx="11">
                  <c:v>5</c:v>
                </c:pt>
                <c:pt idx="12">
                  <c:v>1</c:v>
                </c:pt>
              </c:numCache>
            </c:numRef>
          </c:val>
          <c:smooth val="0"/>
          <c:extLst xmlns:c16r2="http://schemas.microsoft.com/office/drawing/2015/06/chart">
            <c:ext xmlns:c16="http://schemas.microsoft.com/office/drawing/2014/chart" uri="{C3380CC4-5D6E-409C-BE32-E72D297353CC}">
              <c16:uniqueId val="{0000000B-2C0D-4835-81CD-3B30C4A69866}"/>
            </c:ext>
          </c:extLst>
        </c:ser>
        <c:ser>
          <c:idx val="12"/>
          <c:order val="12"/>
          <c:tx>
            <c:strRef>
              <c:f>Лист1!$A$39</c:f>
              <c:strCache>
                <c:ptCount val="1"/>
                <c:pt idx="0">
                  <c:v>Кремовые кондитерские изделия</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Лист1!$B$39:$N$39</c:f>
              <c:numCache>
                <c:formatCode>General</c:formatCode>
                <c:ptCount val="13"/>
                <c:pt idx="0">
                  <c:v>0</c:v>
                </c:pt>
                <c:pt idx="1">
                  <c:v>0</c:v>
                </c:pt>
                <c:pt idx="2">
                  <c:v>0</c:v>
                </c:pt>
                <c:pt idx="3">
                  <c:v>3</c:v>
                </c:pt>
                <c:pt idx="4">
                  <c:v>0</c:v>
                </c:pt>
                <c:pt idx="5">
                  <c:v>0</c:v>
                </c:pt>
                <c:pt idx="6">
                  <c:v>0</c:v>
                </c:pt>
                <c:pt idx="7">
                  <c:v>0</c:v>
                </c:pt>
                <c:pt idx="8">
                  <c:v>0</c:v>
                </c:pt>
                <c:pt idx="9">
                  <c:v>0</c:v>
                </c:pt>
                <c:pt idx="10">
                  <c:v>0</c:v>
                </c:pt>
                <c:pt idx="11">
                  <c:v>0</c:v>
                </c:pt>
                <c:pt idx="12">
                  <c:v>2</c:v>
                </c:pt>
              </c:numCache>
            </c:numRef>
          </c:val>
          <c:smooth val="0"/>
          <c:extLst xmlns:c16r2="http://schemas.microsoft.com/office/drawing/2015/06/chart">
            <c:ext xmlns:c16="http://schemas.microsoft.com/office/drawing/2014/chart" uri="{C3380CC4-5D6E-409C-BE32-E72D297353CC}">
              <c16:uniqueId val="{0000000C-2C0D-4835-81CD-3B30C4A69866}"/>
            </c:ext>
          </c:extLst>
        </c:ser>
        <c:ser>
          <c:idx val="13"/>
          <c:order val="13"/>
          <c:tx>
            <c:strRef>
              <c:f>Лист1!$A$40</c:f>
              <c:strCache>
                <c:ptCount val="1"/>
                <c:pt idx="0">
                  <c:v>Куриные яйца и изделия из них</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Лист1!$B$40:$N$40</c:f>
              <c:numCache>
                <c:formatCode>General</c:formatCode>
                <c:ptCount val="13"/>
                <c:pt idx="0">
                  <c:v>23</c:v>
                </c:pt>
                <c:pt idx="1">
                  <c:v>11</c:v>
                </c:pt>
                <c:pt idx="2">
                  <c:v>21</c:v>
                </c:pt>
                <c:pt idx="3">
                  <c:v>11</c:v>
                </c:pt>
                <c:pt idx="4">
                  <c:v>0</c:v>
                </c:pt>
                <c:pt idx="5">
                  <c:v>0</c:v>
                </c:pt>
                <c:pt idx="6">
                  <c:v>0</c:v>
                </c:pt>
                <c:pt idx="7">
                  <c:v>1</c:v>
                </c:pt>
                <c:pt idx="8">
                  <c:v>0</c:v>
                </c:pt>
                <c:pt idx="9">
                  <c:v>1</c:v>
                </c:pt>
                <c:pt idx="10">
                  <c:v>1</c:v>
                </c:pt>
                <c:pt idx="11">
                  <c:v>1</c:v>
                </c:pt>
                <c:pt idx="12">
                  <c:v>0</c:v>
                </c:pt>
              </c:numCache>
            </c:numRef>
          </c:val>
          <c:smooth val="0"/>
          <c:extLst xmlns:c16r2="http://schemas.microsoft.com/office/drawing/2015/06/chart">
            <c:ext xmlns:c16="http://schemas.microsoft.com/office/drawing/2014/chart" uri="{C3380CC4-5D6E-409C-BE32-E72D297353CC}">
              <c16:uniqueId val="{0000000D-2C0D-4835-81CD-3B30C4A69866}"/>
            </c:ext>
          </c:extLst>
        </c:ser>
        <c:ser>
          <c:idx val="14"/>
          <c:order val="14"/>
          <c:tx>
            <c:strRef>
              <c:f>Лист1!$A$41</c:f>
              <c:strCache>
                <c:ptCount val="1"/>
                <c:pt idx="0">
                  <c:v>Винегреты салаты</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Лист1!$B$41:$N$41</c:f>
              <c:numCache>
                <c:formatCode>General</c:formatCode>
                <c:ptCount val="13"/>
                <c:pt idx="0">
                  <c:v>0</c:v>
                </c:pt>
                <c:pt idx="1">
                  <c:v>6</c:v>
                </c:pt>
                <c:pt idx="2">
                  <c:v>3</c:v>
                </c:pt>
                <c:pt idx="3">
                  <c:v>1</c:v>
                </c:pt>
                <c:pt idx="4">
                  <c:v>0</c:v>
                </c:pt>
                <c:pt idx="5">
                  <c:v>1</c:v>
                </c:pt>
                <c:pt idx="6">
                  <c:v>0</c:v>
                </c:pt>
                <c:pt idx="7">
                  <c:v>3</c:v>
                </c:pt>
                <c:pt idx="8">
                  <c:v>1</c:v>
                </c:pt>
                <c:pt idx="9">
                  <c:v>0</c:v>
                </c:pt>
                <c:pt idx="10">
                  <c:v>2</c:v>
                </c:pt>
                <c:pt idx="11">
                  <c:v>0</c:v>
                </c:pt>
                <c:pt idx="12">
                  <c:v>0</c:v>
                </c:pt>
              </c:numCache>
            </c:numRef>
          </c:val>
          <c:smooth val="0"/>
          <c:extLst xmlns:c16r2="http://schemas.microsoft.com/office/drawing/2015/06/chart">
            <c:ext xmlns:c16="http://schemas.microsoft.com/office/drawing/2014/chart" uri="{C3380CC4-5D6E-409C-BE32-E72D297353CC}">
              <c16:uniqueId val="{0000000E-2C0D-4835-81CD-3B30C4A69866}"/>
            </c:ext>
          </c:extLst>
        </c:ser>
        <c:ser>
          <c:idx val="15"/>
          <c:order val="15"/>
          <c:tx>
            <c:strRef>
              <c:f>Лист1!$A$42</c:f>
              <c:strCache>
                <c:ptCount val="1"/>
                <c:pt idx="0">
                  <c:v>Вода открытых водоемов</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Лист1!$B$42:$N$42</c:f>
              <c:numCache>
                <c:formatCode>General</c:formatCode>
                <c:ptCount val="13"/>
                <c:pt idx="0">
                  <c:v>0</c:v>
                </c:pt>
                <c:pt idx="1">
                  <c:v>0</c:v>
                </c:pt>
                <c:pt idx="2">
                  <c:v>0</c:v>
                </c:pt>
                <c:pt idx="3">
                  <c:v>0</c:v>
                </c:pt>
                <c:pt idx="4">
                  <c:v>1</c:v>
                </c:pt>
                <c:pt idx="5">
                  <c:v>0</c:v>
                </c:pt>
                <c:pt idx="6">
                  <c:v>0</c:v>
                </c:pt>
                <c:pt idx="7">
                  <c:v>0</c:v>
                </c:pt>
                <c:pt idx="8">
                  <c:v>1</c:v>
                </c:pt>
                <c:pt idx="9">
                  <c:v>0</c:v>
                </c:pt>
                <c:pt idx="10">
                  <c:v>0</c:v>
                </c:pt>
                <c:pt idx="11">
                  <c:v>0</c:v>
                </c:pt>
                <c:pt idx="12">
                  <c:v>0</c:v>
                </c:pt>
              </c:numCache>
            </c:numRef>
          </c:val>
          <c:smooth val="0"/>
          <c:extLst xmlns:c16r2="http://schemas.microsoft.com/office/drawing/2015/06/chart">
            <c:ext xmlns:c16="http://schemas.microsoft.com/office/drawing/2014/chart" uri="{C3380CC4-5D6E-409C-BE32-E72D297353CC}">
              <c16:uniqueId val="{0000000F-2C0D-4835-81CD-3B30C4A69866}"/>
            </c:ext>
          </c:extLst>
        </c:ser>
        <c:ser>
          <c:idx val="16"/>
          <c:order val="16"/>
          <c:tx>
            <c:strRef>
              <c:f>Лист1!$A$43</c:f>
              <c:strCache>
                <c:ptCount val="1"/>
                <c:pt idx="0">
                  <c:v>Воздушно-капельный путь</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Лист1!$B$43:$N$43</c:f>
              <c:numCache>
                <c:formatCode>General</c:formatCode>
                <c:ptCount val="13"/>
                <c:pt idx="0">
                  <c:v>0</c:v>
                </c:pt>
                <c:pt idx="1">
                  <c:v>0</c:v>
                </c:pt>
                <c:pt idx="2">
                  <c:v>0</c:v>
                </c:pt>
                <c:pt idx="3">
                  <c:v>1</c:v>
                </c:pt>
                <c:pt idx="4">
                  <c:v>0</c:v>
                </c:pt>
                <c:pt idx="5">
                  <c:v>0</c:v>
                </c:pt>
                <c:pt idx="6">
                  <c:v>11</c:v>
                </c:pt>
                <c:pt idx="7">
                  <c:v>2</c:v>
                </c:pt>
                <c:pt idx="8">
                  <c:v>0</c:v>
                </c:pt>
                <c:pt idx="9">
                  <c:v>0</c:v>
                </c:pt>
                <c:pt idx="10">
                  <c:v>0</c:v>
                </c:pt>
                <c:pt idx="11">
                  <c:v>0</c:v>
                </c:pt>
                <c:pt idx="12">
                  <c:v>0</c:v>
                </c:pt>
              </c:numCache>
            </c:numRef>
          </c:val>
          <c:smooth val="0"/>
          <c:extLst xmlns:c16r2="http://schemas.microsoft.com/office/drawing/2015/06/chart">
            <c:ext xmlns:c16="http://schemas.microsoft.com/office/drawing/2014/chart" uri="{C3380CC4-5D6E-409C-BE32-E72D297353CC}">
              <c16:uniqueId val="{00000010-2C0D-4835-81CD-3B30C4A69866}"/>
            </c:ext>
          </c:extLst>
        </c:ser>
        <c:ser>
          <c:idx val="17"/>
          <c:order val="17"/>
          <c:tx>
            <c:strRef>
              <c:f>Лист1!$A$44</c:f>
              <c:strCache>
                <c:ptCount val="1"/>
                <c:pt idx="0">
                  <c:v>Напитки соки</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Лист1!$B$44:$N$44</c:f>
              <c:numCache>
                <c:formatCode>General</c:formatCode>
                <c:ptCount val="13"/>
                <c:pt idx="0">
                  <c:v>0</c:v>
                </c:pt>
                <c:pt idx="1">
                  <c:v>1</c:v>
                </c:pt>
                <c:pt idx="2">
                  <c:v>1</c:v>
                </c:pt>
                <c:pt idx="3">
                  <c:v>0</c:v>
                </c:pt>
                <c:pt idx="4">
                  <c:v>0</c:v>
                </c:pt>
                <c:pt idx="5">
                  <c:v>1</c:v>
                </c:pt>
                <c:pt idx="6">
                  <c:v>0</c:v>
                </c:pt>
                <c:pt idx="7">
                  <c:v>0</c:v>
                </c:pt>
                <c:pt idx="8">
                  <c:v>0</c:v>
                </c:pt>
                <c:pt idx="9">
                  <c:v>0</c:v>
                </c:pt>
                <c:pt idx="10">
                  <c:v>0</c:v>
                </c:pt>
                <c:pt idx="11">
                  <c:v>0</c:v>
                </c:pt>
                <c:pt idx="12">
                  <c:v>0</c:v>
                </c:pt>
              </c:numCache>
            </c:numRef>
          </c:val>
          <c:smooth val="0"/>
          <c:extLst xmlns:c16r2="http://schemas.microsoft.com/office/drawing/2015/06/chart">
            <c:ext xmlns:c16="http://schemas.microsoft.com/office/drawing/2014/chart" uri="{C3380CC4-5D6E-409C-BE32-E72D297353CC}">
              <c16:uniqueId val="{00000011-2C0D-4835-81CD-3B30C4A69866}"/>
            </c:ext>
          </c:extLst>
        </c:ser>
        <c:ser>
          <c:idx val="18"/>
          <c:order val="18"/>
          <c:tx>
            <c:strRef>
              <c:f>Лист1!$A$45</c:f>
              <c:strCache>
                <c:ptCount val="1"/>
                <c:pt idx="0">
                  <c:v>Вода водопроводная</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Лист1!$B$45:$N$45</c:f>
              <c:numCache>
                <c:formatCode>General</c:formatCode>
                <c:ptCount val="13"/>
                <c:pt idx="0">
                  <c:v>0</c:v>
                </c:pt>
                <c:pt idx="1">
                  <c:v>0</c:v>
                </c:pt>
                <c:pt idx="2">
                  <c:v>0</c:v>
                </c:pt>
                <c:pt idx="3">
                  <c:v>1</c:v>
                </c:pt>
                <c:pt idx="4">
                  <c:v>0</c:v>
                </c:pt>
                <c:pt idx="5">
                  <c:v>0</c:v>
                </c:pt>
                <c:pt idx="6">
                  <c:v>0</c:v>
                </c:pt>
                <c:pt idx="7">
                  <c:v>0</c:v>
                </c:pt>
                <c:pt idx="8">
                  <c:v>0</c:v>
                </c:pt>
                <c:pt idx="9">
                  <c:v>0</c:v>
                </c:pt>
                <c:pt idx="10">
                  <c:v>0</c:v>
                </c:pt>
                <c:pt idx="11">
                  <c:v>0</c:v>
                </c:pt>
                <c:pt idx="12">
                  <c:v>0</c:v>
                </c:pt>
              </c:numCache>
            </c:numRef>
          </c:val>
          <c:smooth val="0"/>
          <c:extLst xmlns:c16r2="http://schemas.microsoft.com/office/drawing/2015/06/chart">
            <c:ext xmlns:c16="http://schemas.microsoft.com/office/drawing/2014/chart" uri="{C3380CC4-5D6E-409C-BE32-E72D297353CC}">
              <c16:uniqueId val="{00000012-2C0D-4835-81CD-3B30C4A69866}"/>
            </c:ext>
          </c:extLst>
        </c:ser>
        <c:ser>
          <c:idx val="19"/>
          <c:order val="19"/>
          <c:tx>
            <c:strRef>
              <c:f>Лист1!$A$46</c:f>
              <c:strCache>
                <c:ptCount val="1"/>
                <c:pt idx="0">
                  <c:v>Сметана сливки</c:v>
                </c:pt>
              </c:strCache>
            </c:strRef>
          </c:tx>
          <c:marker>
            <c:symbol val="none"/>
          </c:marker>
          <c:cat>
            <c:numRef>
              <c:f>Лист1!$B$26:$N$26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Лист1!$B$46:$N$46</c:f>
              <c:numCache>
                <c:formatCode>General</c:formatCode>
                <c:ptCount val="13"/>
                <c:pt idx="0">
                  <c:v>1</c:v>
                </c:pt>
                <c:pt idx="1">
                  <c:v>0</c:v>
                </c:pt>
                <c:pt idx="2">
                  <c:v>0</c:v>
                </c:pt>
                <c:pt idx="3">
                  <c:v>1</c:v>
                </c:pt>
                <c:pt idx="4">
                  <c:v>0</c:v>
                </c:pt>
                <c:pt idx="5">
                  <c:v>0</c:v>
                </c:pt>
                <c:pt idx="6">
                  <c:v>0</c:v>
                </c:pt>
                <c:pt idx="7">
                  <c:v>0</c:v>
                </c:pt>
                <c:pt idx="8">
                  <c:v>0</c:v>
                </c:pt>
                <c:pt idx="9">
                  <c:v>0</c:v>
                </c:pt>
                <c:pt idx="10">
                  <c:v>0</c:v>
                </c:pt>
                <c:pt idx="11">
                  <c:v>0</c:v>
                </c:pt>
                <c:pt idx="12">
                  <c:v>0</c:v>
                </c:pt>
              </c:numCache>
            </c:numRef>
          </c:val>
          <c:smooth val="0"/>
          <c:extLst xmlns:c16r2="http://schemas.microsoft.com/office/drawing/2015/06/chart">
            <c:ext xmlns:c16="http://schemas.microsoft.com/office/drawing/2014/chart" uri="{C3380CC4-5D6E-409C-BE32-E72D297353CC}">
              <c16:uniqueId val="{00000013-2C0D-4835-81CD-3B30C4A69866}"/>
            </c:ext>
          </c:extLst>
        </c:ser>
        <c:dLbls>
          <c:showLegendKey val="0"/>
          <c:showVal val="0"/>
          <c:showCatName val="0"/>
          <c:showSerName val="0"/>
          <c:showPercent val="0"/>
          <c:showBubbleSize val="0"/>
        </c:dLbls>
        <c:smooth val="0"/>
        <c:axId val="347498136"/>
        <c:axId val="343763144"/>
      </c:lineChart>
      <c:catAx>
        <c:axId val="347498136"/>
        <c:scaling>
          <c:orientation val="minMax"/>
        </c:scaling>
        <c:delete val="0"/>
        <c:axPos val="b"/>
        <c:numFmt formatCode="General" sourceLinked="1"/>
        <c:majorTickMark val="out"/>
        <c:minorTickMark val="none"/>
        <c:tickLblPos val="nextTo"/>
        <c:crossAx val="343763144"/>
        <c:crosses val="autoZero"/>
        <c:auto val="1"/>
        <c:lblAlgn val="ctr"/>
        <c:lblOffset val="100"/>
        <c:noMultiLvlLbl val="0"/>
      </c:catAx>
      <c:valAx>
        <c:axId val="343763144"/>
        <c:scaling>
          <c:orientation val="minMax"/>
        </c:scaling>
        <c:delete val="0"/>
        <c:axPos val="l"/>
        <c:majorGridlines/>
        <c:numFmt formatCode="General" sourceLinked="1"/>
        <c:majorTickMark val="out"/>
        <c:minorTickMark val="none"/>
        <c:tickLblPos val="nextTo"/>
        <c:crossAx val="347498136"/>
        <c:crosses val="autoZero"/>
        <c:crossBetween val="between"/>
      </c:valAx>
    </c:plotArea>
    <c:legend>
      <c:legendPos val="r"/>
      <c:layout>
        <c:manualLayout>
          <c:xMode val="edge"/>
          <c:yMode val="edge"/>
          <c:x val="0.70906011627866661"/>
          <c:y val="5.853934823196115E-2"/>
          <c:w val="0.27158206651472605"/>
          <c:h val="0.88292166452240783"/>
        </c:manualLayout>
      </c:layout>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174103237096E-2"/>
          <c:y val="3.7593663623905434E-2"/>
          <c:w val="0.88562401574803151"/>
          <c:h val="0.77663500027098387"/>
        </c:manualLayout>
      </c:layout>
      <c:barChart>
        <c:barDir val="col"/>
        <c:grouping val="clustered"/>
        <c:varyColors val="0"/>
        <c:ser>
          <c:idx val="0"/>
          <c:order val="0"/>
          <c:tx>
            <c:v>Городское население</c:v>
          </c:tx>
          <c:spPr>
            <a:solidFill>
              <a:srgbClr val="00B0F0"/>
            </a:solidFill>
          </c:spPr>
          <c:invertIfNegative val="0"/>
          <c:cat>
            <c:numRef>
              <c:f>Лист1!$B$67:$N$67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Лист1!$B$68:$N$68</c:f>
              <c:numCache>
                <c:formatCode>0</c:formatCode>
                <c:ptCount val="13"/>
                <c:pt idx="0">
                  <c:v>84</c:v>
                </c:pt>
                <c:pt idx="1">
                  <c:v>66</c:v>
                </c:pt>
                <c:pt idx="2">
                  <c:v>87</c:v>
                </c:pt>
                <c:pt idx="3">
                  <c:v>97</c:v>
                </c:pt>
                <c:pt idx="4">
                  <c:v>24</c:v>
                </c:pt>
                <c:pt idx="5">
                  <c:v>52</c:v>
                </c:pt>
                <c:pt idx="6">
                  <c:v>33</c:v>
                </c:pt>
                <c:pt idx="7">
                  <c:v>36</c:v>
                </c:pt>
                <c:pt idx="8">
                  <c:v>96</c:v>
                </c:pt>
                <c:pt idx="9">
                  <c:v>64</c:v>
                </c:pt>
                <c:pt idx="10">
                  <c:v>37</c:v>
                </c:pt>
                <c:pt idx="11">
                  <c:v>46</c:v>
                </c:pt>
                <c:pt idx="12">
                  <c:v>91</c:v>
                </c:pt>
              </c:numCache>
            </c:numRef>
          </c:val>
          <c:extLst xmlns:c16r2="http://schemas.microsoft.com/office/drawing/2015/06/chart">
            <c:ext xmlns:c16="http://schemas.microsoft.com/office/drawing/2014/chart" uri="{C3380CC4-5D6E-409C-BE32-E72D297353CC}">
              <c16:uniqueId val="{00000000-7EF9-48C8-9B5E-720AACCC04AA}"/>
            </c:ext>
          </c:extLst>
        </c:ser>
        <c:ser>
          <c:idx val="1"/>
          <c:order val="1"/>
          <c:tx>
            <c:v>Сельское население</c:v>
          </c:tx>
          <c:spPr>
            <a:solidFill>
              <a:schemeClr val="accent6">
                <a:lumMod val="75000"/>
              </a:schemeClr>
            </a:solidFill>
          </c:spPr>
          <c:invertIfNegative val="0"/>
          <c:val>
            <c:numRef>
              <c:f>Лист1!$B$69:$N$69</c:f>
              <c:numCache>
                <c:formatCode>0</c:formatCode>
                <c:ptCount val="13"/>
                <c:pt idx="0">
                  <c:v>25</c:v>
                </c:pt>
                <c:pt idx="1">
                  <c:v>20</c:v>
                </c:pt>
                <c:pt idx="2">
                  <c:v>17</c:v>
                </c:pt>
                <c:pt idx="3">
                  <c:v>16</c:v>
                </c:pt>
                <c:pt idx="4">
                  <c:v>13</c:v>
                </c:pt>
                <c:pt idx="5">
                  <c:v>15</c:v>
                </c:pt>
                <c:pt idx="6">
                  <c:v>11</c:v>
                </c:pt>
                <c:pt idx="7">
                  <c:v>9</c:v>
                </c:pt>
                <c:pt idx="8">
                  <c:v>13</c:v>
                </c:pt>
                <c:pt idx="9">
                  <c:v>10</c:v>
                </c:pt>
                <c:pt idx="10">
                  <c:v>12</c:v>
                </c:pt>
                <c:pt idx="11">
                  <c:v>11</c:v>
                </c:pt>
                <c:pt idx="12">
                  <c:v>8</c:v>
                </c:pt>
              </c:numCache>
            </c:numRef>
          </c:val>
          <c:extLst xmlns:c16r2="http://schemas.microsoft.com/office/drawing/2015/06/chart">
            <c:ext xmlns:c16="http://schemas.microsoft.com/office/drawing/2014/chart" uri="{C3380CC4-5D6E-409C-BE32-E72D297353CC}">
              <c16:uniqueId val="{00000001-7EF9-48C8-9B5E-720AACCC04AA}"/>
            </c:ext>
          </c:extLst>
        </c:ser>
        <c:dLbls>
          <c:showLegendKey val="0"/>
          <c:showVal val="0"/>
          <c:showCatName val="0"/>
          <c:showSerName val="0"/>
          <c:showPercent val="0"/>
          <c:showBubbleSize val="0"/>
        </c:dLbls>
        <c:gapWidth val="150"/>
        <c:axId val="343763536"/>
        <c:axId val="343763928"/>
      </c:barChart>
      <c:catAx>
        <c:axId val="343763536"/>
        <c:scaling>
          <c:orientation val="minMax"/>
        </c:scaling>
        <c:delete val="0"/>
        <c:axPos val="b"/>
        <c:numFmt formatCode="General" sourceLinked="1"/>
        <c:majorTickMark val="out"/>
        <c:minorTickMark val="none"/>
        <c:tickLblPos val="nextTo"/>
        <c:crossAx val="343763928"/>
        <c:crosses val="autoZero"/>
        <c:auto val="1"/>
        <c:lblAlgn val="ctr"/>
        <c:lblOffset val="100"/>
        <c:noMultiLvlLbl val="0"/>
      </c:catAx>
      <c:valAx>
        <c:axId val="343763928"/>
        <c:scaling>
          <c:orientation val="minMax"/>
        </c:scaling>
        <c:delete val="0"/>
        <c:axPos val="l"/>
        <c:majorGridlines/>
        <c:numFmt formatCode="0" sourceLinked="1"/>
        <c:majorTickMark val="out"/>
        <c:minorTickMark val="none"/>
        <c:tickLblPos val="nextTo"/>
        <c:crossAx val="343763536"/>
        <c:crosses val="autoZero"/>
        <c:crossBetween val="between"/>
      </c:valAx>
    </c:plotArea>
    <c:legend>
      <c:legendPos val="r"/>
      <c:layout>
        <c:manualLayout>
          <c:xMode val="edge"/>
          <c:yMode val="edge"/>
          <c:x val="0.1828067738108079"/>
          <c:y val="0.902393860665894"/>
          <c:w val="0.66719309675331673"/>
          <c:h val="9.7606139334106001E-2"/>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002405949256337E-2"/>
          <c:y val="3.5105505428842658E-2"/>
          <c:w val="0.88878915135608039"/>
          <c:h val="0.794445907027579"/>
        </c:manualLayout>
      </c:layout>
      <c:lineChart>
        <c:grouping val="standard"/>
        <c:varyColors val="0"/>
        <c:ser>
          <c:idx val="1"/>
          <c:order val="0"/>
          <c:tx>
            <c:v>Гомельская область</c:v>
          </c:tx>
          <c:spPr>
            <a:ln>
              <a:solidFill>
                <a:srgbClr val="00B050"/>
              </a:solidFill>
            </a:ln>
          </c:spPr>
          <c:marker>
            <c:symbol val="square"/>
            <c:size val="5"/>
            <c:spPr>
              <a:solidFill>
                <a:srgbClr val="00B050"/>
              </a:solidFill>
              <a:ln>
                <a:solidFill>
                  <a:srgbClr val="00B050"/>
                </a:solidFill>
              </a:ln>
            </c:spPr>
          </c:marker>
          <c:dLbls>
            <c:dLbl>
              <c:idx val="0"/>
              <c:layout>
                <c:manualLayout>
                  <c:x val="-1.1111111111111112E-2"/>
                  <c:y val="-2.777777777777779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D6-448B-8E86-AE36F0C986B4}"/>
                </c:ext>
                <c:ext xmlns:c15="http://schemas.microsoft.com/office/drawing/2012/chart" uri="{CE6537A1-D6FC-4f65-9D91-7224C49458BB}"/>
              </c:extLst>
            </c:dLbl>
            <c:dLbl>
              <c:idx val="1"/>
              <c:layout>
                <c:manualLayout>
                  <c:x val="-9.4444444444444442E-2"/>
                  <c:y val="3.2407407407407406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D6-448B-8E86-AE36F0C986B4}"/>
                </c:ext>
                <c:ext xmlns:c15="http://schemas.microsoft.com/office/drawing/2012/chart" uri="{CE6537A1-D6FC-4f65-9D91-7224C49458BB}"/>
              </c:extLst>
            </c:dLbl>
            <c:dLbl>
              <c:idx val="2"/>
              <c:layout>
                <c:manualLayout>
                  <c:x val="-9.166666666666666E-2"/>
                  <c:y val="2.7777777777777821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D6-448B-8E86-AE36F0C986B4}"/>
                </c:ext>
                <c:ext xmlns:c15="http://schemas.microsoft.com/office/drawing/2012/chart" uri="{CE6537A1-D6FC-4f65-9D91-7224C49458BB}"/>
              </c:extLst>
            </c:dLbl>
            <c:dLbl>
              <c:idx val="3"/>
              <c:layout>
                <c:manualLayout>
                  <c:x val="-8.3333333333333329E-2"/>
                  <c:y val="5.0925925925925923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D6-448B-8E86-AE36F0C986B4}"/>
                </c:ext>
                <c:ext xmlns:c15="http://schemas.microsoft.com/office/drawing/2012/chart" uri="{CE6537A1-D6FC-4f65-9D91-7224C49458BB}"/>
              </c:extLst>
            </c:dLbl>
            <c:dLbl>
              <c:idx val="4"/>
              <c:layout>
                <c:manualLayout>
                  <c:x val="-0.05"/>
                  <c:y val="5.0925925925925923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D6-448B-8E86-AE36F0C986B4}"/>
                </c:ext>
                <c:ext xmlns:c15="http://schemas.microsoft.com/office/drawing/2012/chart" uri="{CE6537A1-D6FC-4f65-9D91-7224C49458BB}"/>
              </c:extLst>
            </c:dLbl>
            <c:dLbl>
              <c:idx val="5"/>
              <c:layout>
                <c:manualLayout>
                  <c:x val="-5.5555555555555552E-2"/>
                  <c:y val="4.1666666666666664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D6-448B-8E86-AE36F0C986B4}"/>
                </c:ext>
                <c:ext xmlns:c15="http://schemas.microsoft.com/office/drawing/2012/chart" uri="{CE6537A1-D6FC-4f65-9D91-7224C49458BB}"/>
              </c:extLst>
            </c:dLbl>
            <c:dLbl>
              <c:idx val="6"/>
              <c:layout>
                <c:manualLayout>
                  <c:x val="-3.888888888888889E-2"/>
                  <c:y val="-4.1666666666666664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4D6-448B-8E86-AE36F0C986B4}"/>
                </c:ext>
                <c:ext xmlns:c15="http://schemas.microsoft.com/office/drawing/2012/chart" uri="{CE6537A1-D6FC-4f65-9D91-7224C49458BB}"/>
              </c:extLst>
            </c:dLbl>
            <c:dLbl>
              <c:idx val="7"/>
              <c:layout>
                <c:manualLayout>
                  <c:x val="-4.7222222222222221E-2"/>
                  <c:y val="-5.0925925925925923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4D6-448B-8E86-AE36F0C986B4}"/>
                </c:ext>
                <c:ext xmlns:c15="http://schemas.microsoft.com/office/drawing/2012/chart" uri="{CE6537A1-D6FC-4f65-9D91-7224C49458BB}"/>
              </c:extLst>
            </c:dLbl>
            <c:dLbl>
              <c:idx val="8"/>
              <c:layout>
                <c:manualLayout>
                  <c:x val="-4.4444444444444446E-2"/>
                  <c:y val="6.4814814814814811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4D6-448B-8E86-AE36F0C986B4}"/>
                </c:ext>
                <c:ext xmlns:c15="http://schemas.microsoft.com/office/drawing/2012/chart" uri="{CE6537A1-D6FC-4f65-9D91-7224C49458BB}"/>
              </c:extLst>
            </c:dLbl>
            <c:dLbl>
              <c:idx val="9"/>
              <c:layout>
                <c:manualLayout>
                  <c:x val="-8.0555555555555658E-2"/>
                  <c:y val="6.4814814814814811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4D6-448B-8E86-AE36F0C986B4}"/>
                </c:ext>
                <c:ext xmlns:c15="http://schemas.microsoft.com/office/drawing/2012/chart" uri="{CE6537A1-D6FC-4f65-9D91-7224C49458BB}"/>
              </c:extLst>
            </c:dLbl>
            <c:dLbl>
              <c:idx val="10"/>
              <c:layout>
                <c:manualLayout>
                  <c:x val="-9.1666666666666563E-2"/>
                  <c:y val="4.6296296296296294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4D6-448B-8E86-AE36F0C986B4}"/>
                </c:ext>
                <c:ext xmlns:c15="http://schemas.microsoft.com/office/drawing/2012/chart" uri="{CE6537A1-D6FC-4f65-9D91-7224C49458BB}"/>
              </c:extLst>
            </c:dLbl>
            <c:dLbl>
              <c:idx val="11"/>
              <c:layout>
                <c:manualLayout>
                  <c:x val="-6.6666666666666763E-2"/>
                  <c:y val="6.4814814814814811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4D6-448B-8E86-AE36F0C986B4}"/>
                </c:ext>
                <c:ext xmlns:c15="http://schemas.microsoft.com/office/drawing/2012/chart" uri="{CE6537A1-D6FC-4f65-9D91-7224C49458BB}"/>
              </c:extLst>
            </c:dLbl>
            <c:dLbl>
              <c:idx val="12"/>
              <c:layout>
                <c:manualLayout>
                  <c:x val="-1.3888888888888888E-2"/>
                  <c:y val="4.1666666666666664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4D6-448B-8E86-AE36F0C986B4}"/>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Лист1!$B$8:$N$8</c:f>
              <c:numCache>
                <c:formatCode>General</c:formatCode>
                <c:ptCount val="13"/>
                <c:pt idx="0">
                  <c:v>62.7</c:v>
                </c:pt>
                <c:pt idx="1">
                  <c:v>48.3</c:v>
                </c:pt>
                <c:pt idx="2">
                  <c:v>39.6</c:v>
                </c:pt>
                <c:pt idx="3">
                  <c:v>35.4</c:v>
                </c:pt>
                <c:pt idx="4">
                  <c:v>30.3</c:v>
                </c:pt>
                <c:pt idx="5">
                  <c:v>35.700000000000003</c:v>
                </c:pt>
                <c:pt idx="6">
                  <c:v>45.4</c:v>
                </c:pt>
                <c:pt idx="7">
                  <c:v>30.8</c:v>
                </c:pt>
                <c:pt idx="8">
                  <c:v>41.9</c:v>
                </c:pt>
                <c:pt idx="9">
                  <c:v>34.200000000000003</c:v>
                </c:pt>
                <c:pt idx="10">
                  <c:v>23.4</c:v>
                </c:pt>
                <c:pt idx="11">
                  <c:v>21.3</c:v>
                </c:pt>
                <c:pt idx="12">
                  <c:v>16.3</c:v>
                </c:pt>
              </c:numCache>
            </c:numRef>
          </c:val>
          <c:smooth val="1"/>
          <c:extLst xmlns:c16r2="http://schemas.microsoft.com/office/drawing/2015/06/chart">
            <c:ext xmlns:c16="http://schemas.microsoft.com/office/drawing/2014/chart" uri="{C3380CC4-5D6E-409C-BE32-E72D297353CC}">
              <c16:uniqueId val="{0000000D-24D6-448B-8E86-AE36F0C986B4}"/>
            </c:ext>
          </c:extLst>
        </c:ser>
        <c:ser>
          <c:idx val="0"/>
          <c:order val="1"/>
          <c:tx>
            <c:v>Жлобинский район</c:v>
          </c:tx>
          <c:spPr>
            <a:ln>
              <a:solidFill>
                <a:srgbClr val="92D050"/>
              </a:solidFill>
            </a:ln>
          </c:spPr>
          <c:marker>
            <c:symbol val="circle"/>
            <c:size val="7"/>
            <c:spPr>
              <a:solidFill>
                <a:srgbClr val="92D050"/>
              </a:solidFill>
              <a:ln>
                <a:solidFill>
                  <a:srgbClr val="92D050"/>
                </a:solidFill>
              </a:ln>
            </c:spPr>
          </c:marker>
          <c:dLbls>
            <c:dLbl>
              <c:idx val="0"/>
              <c:layout>
                <c:manualLayout>
                  <c:x val="-6.1111111111111109E-2"/>
                  <c:y val="4.6296296296296294E-3"/>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4D6-448B-8E86-AE36F0C986B4}"/>
                </c:ext>
                <c:ext xmlns:c15="http://schemas.microsoft.com/office/drawing/2012/chart" uri="{CE6537A1-D6FC-4f65-9D91-7224C49458BB}"/>
              </c:extLst>
            </c:dLbl>
            <c:dLbl>
              <c:idx val="1"/>
              <c:layout>
                <c:manualLayout>
                  <c:x val="-3.0555555555555555E-2"/>
                  <c:y val="-2.7777777777777776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4D6-448B-8E86-AE36F0C986B4}"/>
                </c:ext>
                <c:ext xmlns:c15="http://schemas.microsoft.com/office/drawing/2012/chart" uri="{CE6537A1-D6FC-4f65-9D91-7224C49458BB}"/>
              </c:extLst>
            </c:dLbl>
            <c:dLbl>
              <c:idx val="2"/>
              <c:layout>
                <c:manualLayout>
                  <c:x val="-4.1666666666666664E-2"/>
                  <c:y val="-4.6296296296296294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4D6-448B-8E86-AE36F0C986B4}"/>
                </c:ext>
                <c:ext xmlns:c15="http://schemas.microsoft.com/office/drawing/2012/chart" uri="{CE6537A1-D6FC-4f65-9D91-7224C49458BB}"/>
              </c:extLst>
            </c:dLbl>
            <c:dLbl>
              <c:idx val="3"/>
              <c:layout>
                <c:manualLayout>
                  <c:x val="-0.05"/>
                  <c:y val="-3.7037037037037035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4D6-448B-8E86-AE36F0C986B4}"/>
                </c:ext>
                <c:ext xmlns:c15="http://schemas.microsoft.com/office/drawing/2012/chart" uri="{CE6537A1-D6FC-4f65-9D91-7224C49458BB}"/>
              </c:extLst>
            </c:dLbl>
            <c:dLbl>
              <c:idx val="4"/>
              <c:layout>
                <c:manualLayout>
                  <c:x val="-4.4444444444444446E-2"/>
                  <c:y val="-3.7037037037037035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4D6-448B-8E86-AE36F0C986B4}"/>
                </c:ext>
                <c:ext xmlns:c15="http://schemas.microsoft.com/office/drawing/2012/chart" uri="{CE6537A1-D6FC-4f65-9D91-7224C49458BB}"/>
              </c:extLst>
            </c:dLbl>
            <c:dLbl>
              <c:idx val="5"/>
              <c:layout>
                <c:manualLayout>
                  <c:x val="-3.888888888888889E-2"/>
                  <c:y val="-4.1666666666666664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4D6-448B-8E86-AE36F0C986B4}"/>
                </c:ext>
                <c:ext xmlns:c15="http://schemas.microsoft.com/office/drawing/2012/chart" uri="{CE6537A1-D6FC-4f65-9D91-7224C49458BB}"/>
              </c:extLst>
            </c:dLbl>
            <c:dLbl>
              <c:idx val="6"/>
              <c:layout>
                <c:manualLayout>
                  <c:x val="-0.05"/>
                  <c:y val="5.0925925925925923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4D6-448B-8E86-AE36F0C986B4}"/>
                </c:ext>
                <c:ext xmlns:c15="http://schemas.microsoft.com/office/drawing/2012/chart" uri="{CE6537A1-D6FC-4f65-9D91-7224C49458BB}"/>
              </c:extLst>
            </c:dLbl>
            <c:dLbl>
              <c:idx val="7"/>
              <c:layout>
                <c:manualLayout>
                  <c:x val="-0.05"/>
                  <c:y val="3.2407407407407489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4D6-448B-8E86-AE36F0C986B4}"/>
                </c:ext>
                <c:ext xmlns:c15="http://schemas.microsoft.com/office/drawing/2012/chart" uri="{CE6537A1-D6FC-4f65-9D91-7224C49458BB}"/>
              </c:extLst>
            </c:dLbl>
            <c:dLbl>
              <c:idx val="8"/>
              <c:layout>
                <c:manualLayout>
                  <c:x val="-5.5555555555555552E-2"/>
                  <c:y val="-6.018518518518523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4D6-448B-8E86-AE36F0C986B4}"/>
                </c:ext>
                <c:ext xmlns:c15="http://schemas.microsoft.com/office/drawing/2012/chart" uri="{CE6537A1-D6FC-4f65-9D91-7224C49458BB}"/>
              </c:extLst>
            </c:dLbl>
            <c:dLbl>
              <c:idx val="9"/>
              <c:layout>
                <c:manualLayout>
                  <c:x val="-1.1111111111111212E-2"/>
                  <c:y val="1.3888888888888888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24D6-448B-8E86-AE36F0C986B4}"/>
                </c:ext>
                <c:ext xmlns:c15="http://schemas.microsoft.com/office/drawing/2012/chart" uri="{CE6537A1-D6FC-4f65-9D91-7224C49458BB}"/>
              </c:extLst>
            </c:dLbl>
            <c:dLbl>
              <c:idx val="10"/>
              <c:layout>
                <c:manualLayout>
                  <c:x val="-3.8888888888888785E-2"/>
                  <c:y val="-6.4814814814814811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24D6-448B-8E86-AE36F0C986B4}"/>
                </c:ext>
                <c:ext xmlns:c15="http://schemas.microsoft.com/office/drawing/2012/chart" uri="{CE6537A1-D6FC-4f65-9D91-7224C49458BB}"/>
              </c:extLst>
            </c:dLbl>
            <c:dLbl>
              <c:idx val="11"/>
              <c:layout>
                <c:manualLayout>
                  <c:x val="-2.5000000000000102E-2"/>
                  <c:y val="-6.0185185185185182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24D6-448B-8E86-AE36F0C986B4}"/>
                </c:ext>
                <c:ext xmlns:c15="http://schemas.microsoft.com/office/drawing/2012/chart" uri="{CE6537A1-D6FC-4f65-9D91-7224C49458BB}"/>
              </c:extLst>
            </c:dLbl>
            <c:dLbl>
              <c:idx val="12"/>
              <c:layout>
                <c:manualLayout>
                  <c:x val="-5.5555555555555558E-3"/>
                  <c:y val="-5.0925925925925923E-2"/>
                </c:manualLayout>
              </c:layout>
              <c:spPr/>
              <c:txPr>
                <a:bodyPr/>
                <a:lstStyle/>
                <a:p>
                  <a:pPr>
                    <a:defRPr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24D6-448B-8E86-AE36F0C986B4}"/>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Лист1!$B$7:$N$7</c:f>
              <c:numCache>
                <c:formatCode>0.0</c:formatCode>
                <c:ptCount val="13"/>
                <c:pt idx="0">
                  <c:v>53.885531734729227</c:v>
                </c:pt>
                <c:pt idx="1">
                  <c:v>51.66771915724209</c:v>
                </c:pt>
                <c:pt idx="2">
                  <c:v>43.609299440831869</c:v>
                </c:pt>
                <c:pt idx="3">
                  <c:v>42.791566171321868</c:v>
                </c:pt>
                <c:pt idx="4">
                  <c:v>50.637348940023955</c:v>
                </c:pt>
                <c:pt idx="5">
                  <c:v>45.131223939170958</c:v>
                </c:pt>
                <c:pt idx="6">
                  <c:v>33.223240633977603</c:v>
                </c:pt>
                <c:pt idx="7">
                  <c:v>19.549768823983655</c:v>
                </c:pt>
                <c:pt idx="8">
                  <c:v>52.954674721007315</c:v>
                </c:pt>
                <c:pt idx="9">
                  <c:v>45.175102626048357</c:v>
                </c:pt>
                <c:pt idx="10">
                  <c:v>55.279159756771698</c:v>
                </c:pt>
                <c:pt idx="11">
                  <c:v>37.966589401326836</c:v>
                </c:pt>
                <c:pt idx="12">
                  <c:v>21.131437541508181</c:v>
                </c:pt>
              </c:numCache>
            </c:numRef>
          </c:val>
          <c:smooth val="1"/>
          <c:extLst xmlns:c16r2="http://schemas.microsoft.com/office/drawing/2015/06/chart">
            <c:ext xmlns:c16="http://schemas.microsoft.com/office/drawing/2014/chart" uri="{C3380CC4-5D6E-409C-BE32-E72D297353CC}">
              <c16:uniqueId val="{0000001B-24D6-448B-8E86-AE36F0C986B4}"/>
            </c:ext>
          </c:extLst>
        </c:ser>
        <c:dLbls>
          <c:showLegendKey val="0"/>
          <c:showVal val="0"/>
          <c:showCatName val="0"/>
          <c:showSerName val="0"/>
          <c:showPercent val="0"/>
          <c:showBubbleSize val="0"/>
        </c:dLbls>
        <c:marker val="1"/>
        <c:smooth val="0"/>
        <c:axId val="343764712"/>
        <c:axId val="583125120"/>
      </c:lineChart>
      <c:catAx>
        <c:axId val="343764712"/>
        <c:scaling>
          <c:orientation val="minMax"/>
        </c:scaling>
        <c:delete val="0"/>
        <c:axPos val="b"/>
        <c:numFmt formatCode="General" sourceLinked="1"/>
        <c:majorTickMark val="out"/>
        <c:minorTickMark val="none"/>
        <c:tickLblPos val="nextTo"/>
        <c:crossAx val="583125120"/>
        <c:crosses val="autoZero"/>
        <c:auto val="1"/>
        <c:lblAlgn val="ctr"/>
        <c:lblOffset val="100"/>
        <c:noMultiLvlLbl val="0"/>
      </c:catAx>
      <c:valAx>
        <c:axId val="583125120"/>
        <c:scaling>
          <c:orientation val="minMax"/>
        </c:scaling>
        <c:delete val="0"/>
        <c:axPos val="l"/>
        <c:majorGridlines/>
        <c:numFmt formatCode="General" sourceLinked="1"/>
        <c:majorTickMark val="out"/>
        <c:minorTickMark val="none"/>
        <c:tickLblPos val="nextTo"/>
        <c:crossAx val="343764712"/>
        <c:crosses val="autoZero"/>
        <c:crossBetween val="between"/>
      </c:valAx>
    </c:plotArea>
    <c:legend>
      <c:legendPos val="r"/>
      <c:layout>
        <c:manualLayout>
          <c:xMode val="edge"/>
          <c:yMode val="edge"/>
          <c:x val="0.19290277302293735"/>
          <c:y val="0.91165337840623328"/>
          <c:w val="0.68487521396781925"/>
          <c:h val="8.8346621593766717E-2"/>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983384237776527E-2"/>
          <c:y val="5.0754375703037119E-2"/>
          <c:w val="0.64180744912736643"/>
          <c:h val="0.78551109111361084"/>
        </c:manualLayout>
      </c:layout>
      <c:lineChart>
        <c:grouping val="standard"/>
        <c:varyColors val="0"/>
        <c:ser>
          <c:idx val="0"/>
          <c:order val="0"/>
          <c:tx>
            <c:strRef>
              <c:f>Лист1!$A$88</c:f>
              <c:strCache>
                <c:ptCount val="1"/>
                <c:pt idx="0">
                  <c:v>Молоко</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Лист1!$B$88:$N$88</c:f>
              <c:numCache>
                <c:formatCode>General</c:formatCode>
                <c:ptCount val="13"/>
                <c:pt idx="0">
                  <c:v>0</c:v>
                </c:pt>
                <c:pt idx="1">
                  <c:v>0</c:v>
                </c:pt>
                <c:pt idx="2">
                  <c:v>0</c:v>
                </c:pt>
                <c:pt idx="3">
                  <c:v>2</c:v>
                </c:pt>
                <c:pt idx="4">
                  <c:v>0</c:v>
                </c:pt>
                <c:pt idx="5">
                  <c:v>0</c:v>
                </c:pt>
                <c:pt idx="6">
                  <c:v>1</c:v>
                </c:pt>
                <c:pt idx="7">
                  <c:v>0</c:v>
                </c:pt>
                <c:pt idx="8">
                  <c:v>0</c:v>
                </c:pt>
                <c:pt idx="9">
                  <c:v>0</c:v>
                </c:pt>
                <c:pt idx="10">
                  <c:v>0</c:v>
                </c:pt>
                <c:pt idx="11">
                  <c:v>0</c:v>
                </c:pt>
                <c:pt idx="12">
                  <c:v>0</c:v>
                </c:pt>
              </c:numCache>
            </c:numRef>
          </c:val>
          <c:smooth val="0"/>
          <c:extLst xmlns:c16r2="http://schemas.microsoft.com/office/drawing/2015/06/chart">
            <c:ext xmlns:c16="http://schemas.microsoft.com/office/drawing/2014/chart" uri="{C3380CC4-5D6E-409C-BE32-E72D297353CC}">
              <c16:uniqueId val="{00000000-4871-4343-84F2-32336555F1FD}"/>
            </c:ext>
          </c:extLst>
        </c:ser>
        <c:ser>
          <c:idx val="1"/>
          <c:order val="1"/>
          <c:tx>
            <c:strRef>
              <c:f>Лист1!$A$89</c:f>
              <c:strCache>
                <c:ptCount val="1"/>
                <c:pt idx="0">
                  <c:v>Прочие молочные продукты</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Лист1!$B$89:$N$89</c:f>
              <c:numCache>
                <c:formatCode>General</c:formatCode>
                <c:ptCount val="13"/>
                <c:pt idx="0">
                  <c:v>0</c:v>
                </c:pt>
                <c:pt idx="1">
                  <c:v>1</c:v>
                </c:pt>
                <c:pt idx="2">
                  <c:v>0</c:v>
                </c:pt>
                <c:pt idx="3">
                  <c:v>0</c:v>
                </c:pt>
                <c:pt idx="4">
                  <c:v>0</c:v>
                </c:pt>
                <c:pt idx="5">
                  <c:v>0</c:v>
                </c:pt>
                <c:pt idx="6">
                  <c:v>0</c:v>
                </c:pt>
                <c:pt idx="7">
                  <c:v>0</c:v>
                </c:pt>
                <c:pt idx="8">
                  <c:v>0</c:v>
                </c:pt>
                <c:pt idx="9">
                  <c:v>0</c:v>
                </c:pt>
                <c:pt idx="10">
                  <c:v>1</c:v>
                </c:pt>
                <c:pt idx="11">
                  <c:v>0</c:v>
                </c:pt>
                <c:pt idx="12">
                  <c:v>0</c:v>
                </c:pt>
              </c:numCache>
            </c:numRef>
          </c:val>
          <c:smooth val="0"/>
          <c:extLst xmlns:c16r2="http://schemas.microsoft.com/office/drawing/2015/06/chart">
            <c:ext xmlns:c16="http://schemas.microsoft.com/office/drawing/2014/chart" uri="{C3380CC4-5D6E-409C-BE32-E72D297353CC}">
              <c16:uniqueId val="{00000001-4871-4343-84F2-32336555F1FD}"/>
            </c:ext>
          </c:extLst>
        </c:ser>
        <c:ser>
          <c:idx val="2"/>
          <c:order val="2"/>
          <c:tx>
            <c:strRef>
              <c:f>Лист1!$A$90</c:f>
              <c:strCache>
                <c:ptCount val="1"/>
                <c:pt idx="0">
                  <c:v>Мясные продукты</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Лист1!$B$90:$N$90</c:f>
              <c:numCache>
                <c:formatCode>General</c:formatCode>
                <c:ptCount val="13"/>
                <c:pt idx="0">
                  <c:v>16</c:v>
                </c:pt>
                <c:pt idx="1">
                  <c:v>15</c:v>
                </c:pt>
                <c:pt idx="2">
                  <c:v>10</c:v>
                </c:pt>
                <c:pt idx="3">
                  <c:v>6</c:v>
                </c:pt>
                <c:pt idx="4">
                  <c:v>2</c:v>
                </c:pt>
                <c:pt idx="5">
                  <c:v>1</c:v>
                </c:pt>
                <c:pt idx="6">
                  <c:v>6</c:v>
                </c:pt>
                <c:pt idx="7">
                  <c:v>6</c:v>
                </c:pt>
                <c:pt idx="8">
                  <c:v>19</c:v>
                </c:pt>
                <c:pt idx="9">
                  <c:v>10</c:v>
                </c:pt>
                <c:pt idx="10">
                  <c:v>7</c:v>
                </c:pt>
                <c:pt idx="11">
                  <c:v>11</c:v>
                </c:pt>
                <c:pt idx="12">
                  <c:v>3</c:v>
                </c:pt>
              </c:numCache>
            </c:numRef>
          </c:val>
          <c:smooth val="0"/>
          <c:extLst xmlns:c16r2="http://schemas.microsoft.com/office/drawing/2015/06/chart">
            <c:ext xmlns:c16="http://schemas.microsoft.com/office/drawing/2014/chart" uri="{C3380CC4-5D6E-409C-BE32-E72D297353CC}">
              <c16:uniqueId val="{00000002-4871-4343-84F2-32336555F1FD}"/>
            </c:ext>
          </c:extLst>
        </c:ser>
        <c:ser>
          <c:idx val="3"/>
          <c:order val="3"/>
          <c:tx>
            <c:strRef>
              <c:f>Лист1!$A$91</c:f>
              <c:strCache>
                <c:ptCount val="1"/>
                <c:pt idx="0">
                  <c:v>Готовые горячие блюда</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Лист1!$B$91:$N$91</c:f>
              <c:numCache>
                <c:formatCode>General</c:formatCode>
                <c:ptCount val="13"/>
                <c:pt idx="0">
                  <c:v>0</c:v>
                </c:pt>
                <c:pt idx="1">
                  <c:v>0</c:v>
                </c:pt>
                <c:pt idx="2">
                  <c:v>0</c:v>
                </c:pt>
                <c:pt idx="3">
                  <c:v>0</c:v>
                </c:pt>
                <c:pt idx="4">
                  <c:v>5</c:v>
                </c:pt>
                <c:pt idx="5">
                  <c:v>4</c:v>
                </c:pt>
                <c:pt idx="6">
                  <c:v>1</c:v>
                </c:pt>
                <c:pt idx="7">
                  <c:v>3</c:v>
                </c:pt>
                <c:pt idx="8">
                  <c:v>0</c:v>
                </c:pt>
                <c:pt idx="9">
                  <c:v>10</c:v>
                </c:pt>
                <c:pt idx="10">
                  <c:v>10</c:v>
                </c:pt>
                <c:pt idx="11">
                  <c:v>10</c:v>
                </c:pt>
                <c:pt idx="12">
                  <c:v>8</c:v>
                </c:pt>
              </c:numCache>
            </c:numRef>
          </c:val>
          <c:smooth val="0"/>
          <c:extLst xmlns:c16r2="http://schemas.microsoft.com/office/drawing/2015/06/chart">
            <c:ext xmlns:c16="http://schemas.microsoft.com/office/drawing/2014/chart" uri="{C3380CC4-5D6E-409C-BE32-E72D297353CC}">
              <c16:uniqueId val="{00000003-4871-4343-84F2-32336555F1FD}"/>
            </c:ext>
          </c:extLst>
        </c:ser>
        <c:ser>
          <c:idx val="4"/>
          <c:order val="4"/>
          <c:tx>
            <c:strRef>
              <c:f>Лист1!$A$92</c:f>
              <c:strCache>
                <c:ptCount val="1"/>
                <c:pt idx="0">
                  <c:v>Другие кулинарные изделия</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Лист1!$B$92:$N$92</c:f>
              <c:numCache>
                <c:formatCode>General</c:formatCode>
                <c:ptCount val="13"/>
                <c:pt idx="0">
                  <c:v>0</c:v>
                </c:pt>
                <c:pt idx="1">
                  <c:v>2</c:v>
                </c:pt>
                <c:pt idx="2">
                  <c:v>1</c:v>
                </c:pt>
                <c:pt idx="3">
                  <c:v>3</c:v>
                </c:pt>
                <c:pt idx="4">
                  <c:v>0</c:v>
                </c:pt>
                <c:pt idx="5">
                  <c:v>2</c:v>
                </c:pt>
                <c:pt idx="6">
                  <c:v>1</c:v>
                </c:pt>
                <c:pt idx="7">
                  <c:v>0</c:v>
                </c:pt>
                <c:pt idx="8">
                  <c:v>0</c:v>
                </c:pt>
                <c:pt idx="9">
                  <c:v>0</c:v>
                </c:pt>
                <c:pt idx="10">
                  <c:v>5</c:v>
                </c:pt>
                <c:pt idx="11">
                  <c:v>2</c:v>
                </c:pt>
                <c:pt idx="12">
                  <c:v>1</c:v>
                </c:pt>
              </c:numCache>
            </c:numRef>
          </c:val>
          <c:smooth val="0"/>
          <c:extLst xmlns:c16r2="http://schemas.microsoft.com/office/drawing/2015/06/chart">
            <c:ext xmlns:c16="http://schemas.microsoft.com/office/drawing/2014/chart" uri="{C3380CC4-5D6E-409C-BE32-E72D297353CC}">
              <c16:uniqueId val="{00000004-4871-4343-84F2-32336555F1FD}"/>
            </c:ext>
          </c:extLst>
        </c:ser>
        <c:ser>
          <c:idx val="5"/>
          <c:order val="5"/>
          <c:tx>
            <c:strRef>
              <c:f>Лист1!$A$93</c:f>
              <c:strCache>
                <c:ptCount val="1"/>
                <c:pt idx="0">
                  <c:v>Фрукты овощи ягоды</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Лист1!$B$93:$N$93</c:f>
              <c:numCache>
                <c:formatCode>General</c:formatCode>
                <c:ptCount val="13"/>
                <c:pt idx="0">
                  <c:v>0</c:v>
                </c:pt>
                <c:pt idx="1">
                  <c:v>0</c:v>
                </c:pt>
                <c:pt idx="2">
                  <c:v>1</c:v>
                </c:pt>
                <c:pt idx="3">
                  <c:v>3</c:v>
                </c:pt>
                <c:pt idx="4">
                  <c:v>6</c:v>
                </c:pt>
                <c:pt idx="5">
                  <c:v>1</c:v>
                </c:pt>
                <c:pt idx="6">
                  <c:v>2</c:v>
                </c:pt>
                <c:pt idx="7">
                  <c:v>0</c:v>
                </c:pt>
                <c:pt idx="8">
                  <c:v>0</c:v>
                </c:pt>
                <c:pt idx="9">
                  <c:v>2</c:v>
                </c:pt>
                <c:pt idx="10">
                  <c:v>4</c:v>
                </c:pt>
                <c:pt idx="11">
                  <c:v>3</c:v>
                </c:pt>
                <c:pt idx="12">
                  <c:v>3</c:v>
                </c:pt>
              </c:numCache>
            </c:numRef>
          </c:val>
          <c:smooth val="0"/>
          <c:extLst xmlns:c16r2="http://schemas.microsoft.com/office/drawing/2015/06/chart">
            <c:ext xmlns:c16="http://schemas.microsoft.com/office/drawing/2014/chart" uri="{C3380CC4-5D6E-409C-BE32-E72D297353CC}">
              <c16:uniqueId val="{00000005-4871-4343-84F2-32336555F1FD}"/>
            </c:ext>
          </c:extLst>
        </c:ser>
        <c:ser>
          <c:idx val="6"/>
          <c:order val="6"/>
          <c:tx>
            <c:strRef>
              <c:f>Лист1!$A$94</c:f>
              <c:strCache>
                <c:ptCount val="1"/>
                <c:pt idx="0">
                  <c:v>Другие пищевые продукты</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Лист1!$B$94:$N$94</c:f>
              <c:numCache>
                <c:formatCode>General</c:formatCode>
                <c:ptCount val="13"/>
                <c:pt idx="0">
                  <c:v>4</c:v>
                </c:pt>
                <c:pt idx="1">
                  <c:v>0</c:v>
                </c:pt>
                <c:pt idx="2">
                  <c:v>4</c:v>
                </c:pt>
                <c:pt idx="3">
                  <c:v>0</c:v>
                </c:pt>
                <c:pt idx="4">
                  <c:v>1</c:v>
                </c:pt>
                <c:pt idx="5">
                  <c:v>2</c:v>
                </c:pt>
                <c:pt idx="6">
                  <c:v>0</c:v>
                </c:pt>
                <c:pt idx="7">
                  <c:v>0</c:v>
                </c:pt>
                <c:pt idx="8">
                  <c:v>0</c:v>
                </c:pt>
                <c:pt idx="9">
                  <c:v>0</c:v>
                </c:pt>
                <c:pt idx="10">
                  <c:v>0</c:v>
                </c:pt>
                <c:pt idx="11">
                  <c:v>0</c:v>
                </c:pt>
                <c:pt idx="12">
                  <c:v>0</c:v>
                </c:pt>
              </c:numCache>
            </c:numRef>
          </c:val>
          <c:smooth val="0"/>
          <c:extLst xmlns:c16r2="http://schemas.microsoft.com/office/drawing/2015/06/chart">
            <c:ext xmlns:c16="http://schemas.microsoft.com/office/drawing/2014/chart" uri="{C3380CC4-5D6E-409C-BE32-E72D297353CC}">
              <c16:uniqueId val="{00000006-4871-4343-84F2-32336555F1FD}"/>
            </c:ext>
          </c:extLst>
        </c:ser>
        <c:ser>
          <c:idx val="7"/>
          <c:order val="7"/>
          <c:tx>
            <c:strRef>
              <c:f>Лист1!$A$95</c:f>
              <c:strCache>
                <c:ptCount val="1"/>
                <c:pt idx="0">
                  <c:v>Контактно-бытовой путь</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Лист1!$B$95:$N$95</c:f>
              <c:numCache>
                <c:formatCode>General</c:formatCode>
                <c:ptCount val="13"/>
                <c:pt idx="0">
                  <c:v>3</c:v>
                </c:pt>
                <c:pt idx="1">
                  <c:v>3</c:v>
                </c:pt>
                <c:pt idx="2">
                  <c:v>1</c:v>
                </c:pt>
                <c:pt idx="3">
                  <c:v>0</c:v>
                </c:pt>
                <c:pt idx="4">
                  <c:v>9</c:v>
                </c:pt>
                <c:pt idx="5">
                  <c:v>5</c:v>
                </c:pt>
                <c:pt idx="6">
                  <c:v>2</c:v>
                </c:pt>
                <c:pt idx="7">
                  <c:v>0</c:v>
                </c:pt>
                <c:pt idx="8">
                  <c:v>10</c:v>
                </c:pt>
                <c:pt idx="9">
                  <c:v>2</c:v>
                </c:pt>
                <c:pt idx="10">
                  <c:v>8</c:v>
                </c:pt>
                <c:pt idx="11">
                  <c:v>3</c:v>
                </c:pt>
                <c:pt idx="12">
                  <c:v>2</c:v>
                </c:pt>
              </c:numCache>
            </c:numRef>
          </c:val>
          <c:smooth val="0"/>
          <c:extLst xmlns:c16r2="http://schemas.microsoft.com/office/drawing/2015/06/chart">
            <c:ext xmlns:c16="http://schemas.microsoft.com/office/drawing/2014/chart" uri="{C3380CC4-5D6E-409C-BE32-E72D297353CC}">
              <c16:uniqueId val="{00000007-4871-4343-84F2-32336555F1FD}"/>
            </c:ext>
          </c:extLst>
        </c:ser>
        <c:ser>
          <c:idx val="8"/>
          <c:order val="8"/>
          <c:tx>
            <c:strRef>
              <c:f>Лист1!$A$96</c:f>
              <c:strCache>
                <c:ptCount val="1"/>
                <c:pt idx="0">
                  <c:v>Другие факторы передачи</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Лист1!$B$96:$N$96</c:f>
              <c:numCache>
                <c:formatCode>General</c:formatCode>
                <c:ptCount val="13"/>
                <c:pt idx="0">
                  <c:v>0</c:v>
                </c:pt>
                <c:pt idx="1">
                  <c:v>0</c:v>
                </c:pt>
                <c:pt idx="2">
                  <c:v>0</c:v>
                </c:pt>
                <c:pt idx="3">
                  <c:v>8</c:v>
                </c:pt>
                <c:pt idx="4">
                  <c:v>4</c:v>
                </c:pt>
                <c:pt idx="5">
                  <c:v>4</c:v>
                </c:pt>
                <c:pt idx="6">
                  <c:v>1</c:v>
                </c:pt>
                <c:pt idx="7">
                  <c:v>0</c:v>
                </c:pt>
                <c:pt idx="8">
                  <c:v>1</c:v>
                </c:pt>
                <c:pt idx="9">
                  <c:v>1</c:v>
                </c:pt>
                <c:pt idx="10">
                  <c:v>1</c:v>
                </c:pt>
                <c:pt idx="11">
                  <c:v>0</c:v>
                </c:pt>
                <c:pt idx="12">
                  <c:v>0</c:v>
                </c:pt>
              </c:numCache>
            </c:numRef>
          </c:val>
          <c:smooth val="0"/>
          <c:extLst xmlns:c16r2="http://schemas.microsoft.com/office/drawing/2015/06/chart">
            <c:ext xmlns:c16="http://schemas.microsoft.com/office/drawing/2014/chart" uri="{C3380CC4-5D6E-409C-BE32-E72D297353CC}">
              <c16:uniqueId val="{00000008-4871-4343-84F2-32336555F1FD}"/>
            </c:ext>
          </c:extLst>
        </c:ser>
        <c:ser>
          <c:idx val="9"/>
          <c:order val="9"/>
          <c:tx>
            <c:strRef>
              <c:f>Лист1!$A$97</c:f>
              <c:strCache>
                <c:ptCount val="1"/>
                <c:pt idx="0">
                  <c:v>Куриные яйца и изделия из них</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Лист1!$B$97:$N$97</c:f>
              <c:numCache>
                <c:formatCode>General</c:formatCode>
                <c:ptCount val="13"/>
                <c:pt idx="0">
                  <c:v>27</c:v>
                </c:pt>
                <c:pt idx="1">
                  <c:v>31</c:v>
                </c:pt>
                <c:pt idx="2">
                  <c:v>24</c:v>
                </c:pt>
                <c:pt idx="3">
                  <c:v>20</c:v>
                </c:pt>
                <c:pt idx="4">
                  <c:v>24</c:v>
                </c:pt>
                <c:pt idx="5">
                  <c:v>25</c:v>
                </c:pt>
                <c:pt idx="6">
                  <c:v>19</c:v>
                </c:pt>
                <c:pt idx="7">
                  <c:v>11</c:v>
                </c:pt>
                <c:pt idx="8">
                  <c:v>24</c:v>
                </c:pt>
                <c:pt idx="9">
                  <c:v>20</c:v>
                </c:pt>
                <c:pt idx="10">
                  <c:v>19</c:v>
                </c:pt>
                <c:pt idx="11">
                  <c:v>9</c:v>
                </c:pt>
                <c:pt idx="12">
                  <c:v>4</c:v>
                </c:pt>
              </c:numCache>
            </c:numRef>
          </c:val>
          <c:smooth val="0"/>
          <c:extLst xmlns:c16r2="http://schemas.microsoft.com/office/drawing/2015/06/chart">
            <c:ext xmlns:c16="http://schemas.microsoft.com/office/drawing/2014/chart" uri="{C3380CC4-5D6E-409C-BE32-E72D297353CC}">
              <c16:uniqueId val="{00000009-4871-4343-84F2-32336555F1FD}"/>
            </c:ext>
          </c:extLst>
        </c:ser>
        <c:ser>
          <c:idx val="10"/>
          <c:order val="10"/>
          <c:tx>
            <c:strRef>
              <c:f>Лист1!$A$98</c:f>
              <c:strCache>
                <c:ptCount val="1"/>
                <c:pt idx="0">
                  <c:v>Винегреты салаты</c:v>
                </c:pt>
              </c:strCache>
            </c:strRef>
          </c:tx>
          <c:marker>
            <c:symbol val="none"/>
          </c:marker>
          <c:cat>
            <c:numRef>
              <c:f>Лист1!$B$87:$N$87</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Лист1!$B$98:$N$98</c:f>
              <c:numCache>
                <c:formatCode>General</c:formatCode>
                <c:ptCount val="13"/>
                <c:pt idx="0">
                  <c:v>0</c:v>
                </c:pt>
                <c:pt idx="1">
                  <c:v>1</c:v>
                </c:pt>
                <c:pt idx="2">
                  <c:v>2</c:v>
                </c:pt>
                <c:pt idx="3">
                  <c:v>1</c:v>
                </c:pt>
                <c:pt idx="4">
                  <c:v>1</c:v>
                </c:pt>
                <c:pt idx="5">
                  <c:v>2</c:v>
                </c:pt>
                <c:pt idx="6">
                  <c:v>1</c:v>
                </c:pt>
                <c:pt idx="7">
                  <c:v>0</c:v>
                </c:pt>
                <c:pt idx="8">
                  <c:v>0</c:v>
                </c:pt>
                <c:pt idx="9">
                  <c:v>1</c:v>
                </c:pt>
                <c:pt idx="10">
                  <c:v>1</c:v>
                </c:pt>
                <c:pt idx="11">
                  <c:v>0</c:v>
                </c:pt>
                <c:pt idx="12">
                  <c:v>0</c:v>
                </c:pt>
              </c:numCache>
            </c:numRef>
          </c:val>
          <c:smooth val="0"/>
          <c:extLst xmlns:c16r2="http://schemas.microsoft.com/office/drawing/2015/06/chart">
            <c:ext xmlns:c16="http://schemas.microsoft.com/office/drawing/2014/chart" uri="{C3380CC4-5D6E-409C-BE32-E72D297353CC}">
              <c16:uniqueId val="{0000000A-4871-4343-84F2-32336555F1FD}"/>
            </c:ext>
          </c:extLst>
        </c:ser>
        <c:dLbls>
          <c:showLegendKey val="0"/>
          <c:showVal val="0"/>
          <c:showCatName val="0"/>
          <c:showSerName val="0"/>
          <c:showPercent val="0"/>
          <c:showBubbleSize val="0"/>
        </c:dLbls>
        <c:smooth val="0"/>
        <c:axId val="583125904"/>
        <c:axId val="583126296"/>
      </c:lineChart>
      <c:catAx>
        <c:axId val="583125904"/>
        <c:scaling>
          <c:orientation val="minMax"/>
        </c:scaling>
        <c:delete val="0"/>
        <c:axPos val="b"/>
        <c:numFmt formatCode="General" sourceLinked="1"/>
        <c:majorTickMark val="out"/>
        <c:minorTickMark val="none"/>
        <c:tickLblPos val="nextTo"/>
        <c:crossAx val="583126296"/>
        <c:crosses val="autoZero"/>
        <c:auto val="1"/>
        <c:lblAlgn val="ctr"/>
        <c:lblOffset val="100"/>
        <c:noMultiLvlLbl val="0"/>
      </c:catAx>
      <c:valAx>
        <c:axId val="583126296"/>
        <c:scaling>
          <c:orientation val="minMax"/>
        </c:scaling>
        <c:delete val="0"/>
        <c:axPos val="l"/>
        <c:majorGridlines/>
        <c:numFmt formatCode="General" sourceLinked="1"/>
        <c:majorTickMark val="out"/>
        <c:minorTickMark val="none"/>
        <c:tickLblPos val="nextTo"/>
        <c:crossAx val="583125904"/>
        <c:crosses val="autoZero"/>
        <c:crossBetween val="between"/>
      </c:valAx>
    </c:plotArea>
    <c:legend>
      <c:legendPos val="r"/>
      <c:layout>
        <c:manualLayout>
          <c:xMode val="edge"/>
          <c:yMode val="edge"/>
          <c:x val="0.70091744212390861"/>
          <c:y val="8.1414263217097868E-2"/>
          <c:w val="0.2911763896771421"/>
          <c:h val="0.89272764904386948"/>
        </c:manualLayout>
      </c:layout>
      <c:overlay val="0"/>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2481839933674E-2"/>
          <c:y val="5.0474737532808386E-2"/>
          <c:w val="0.90704451632580296"/>
          <c:h val="0.80298982939632546"/>
        </c:manualLayout>
      </c:layout>
      <c:lineChart>
        <c:grouping val="standard"/>
        <c:varyColors val="0"/>
        <c:ser>
          <c:idx val="0"/>
          <c:order val="0"/>
          <c:tx>
            <c:v>Заболеваемость</c:v>
          </c:tx>
          <c:marker>
            <c:symbol val="square"/>
            <c:size val="7"/>
          </c:marker>
          <c:dLbls>
            <c:dLbl>
              <c:idx val="0"/>
              <c:layout>
                <c:manualLayout>
                  <c:x val="-4.4444444444444446E-2"/>
                  <c:y val="3.2407407407407322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127-4AEB-B0B7-D8D3729281CA}"/>
                </c:ext>
                <c:ext xmlns:c15="http://schemas.microsoft.com/office/drawing/2012/chart" uri="{CE6537A1-D6FC-4f65-9D91-7224C49458BB}"/>
              </c:extLst>
            </c:dLbl>
            <c:dLbl>
              <c:idx val="1"/>
              <c:layout>
                <c:manualLayout>
                  <c:x val="-3.055555555555553E-2"/>
                  <c:y val="-3.2407407407407406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27-4AEB-B0B7-D8D3729281CA}"/>
                </c:ext>
                <c:ext xmlns:c15="http://schemas.microsoft.com/office/drawing/2012/chart" uri="{CE6537A1-D6FC-4f65-9D91-7224C49458BB}"/>
              </c:extLst>
            </c:dLbl>
            <c:dLbl>
              <c:idx val="2"/>
              <c:layout>
                <c:manualLayout>
                  <c:x val="-0.05"/>
                  <c:y val="4.1666666666666755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127-4AEB-B0B7-D8D3729281CA}"/>
                </c:ext>
                <c:ext xmlns:c15="http://schemas.microsoft.com/office/drawing/2012/chart" uri="{CE6537A1-D6FC-4f65-9D91-7224C49458BB}"/>
              </c:extLst>
            </c:dLbl>
            <c:dLbl>
              <c:idx val="3"/>
              <c:layout>
                <c:manualLayout>
                  <c:x val="-3.0555555555555555E-2"/>
                  <c:y val="-4.166666666666666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27-4AEB-B0B7-D8D3729281CA}"/>
                </c:ext>
                <c:ext xmlns:c15="http://schemas.microsoft.com/office/drawing/2012/chart" uri="{CE6537A1-D6FC-4f65-9D91-7224C49458BB}"/>
              </c:extLst>
            </c:dLbl>
            <c:dLbl>
              <c:idx val="4"/>
              <c:layout>
                <c:manualLayout>
                  <c:x val="-3.3333333333333284E-2"/>
                  <c:y val="4.166666666666666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27-4AEB-B0B7-D8D3729281CA}"/>
                </c:ext>
                <c:ext xmlns:c15="http://schemas.microsoft.com/office/drawing/2012/chart" uri="{CE6537A1-D6FC-4f65-9D91-7224C49458BB}"/>
              </c:extLst>
            </c:dLbl>
            <c:dLbl>
              <c:idx val="5"/>
              <c:layout>
                <c:manualLayout>
                  <c:x val="-1.1111111111111112E-2"/>
                  <c:y val="1.851851851851860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27-4AEB-B0B7-D8D3729281CA}"/>
                </c:ext>
                <c:ext xmlns:c15="http://schemas.microsoft.com/office/drawing/2012/chart" uri="{CE6537A1-D6FC-4f65-9D91-7224C49458BB}"/>
              </c:extLst>
            </c:dLbl>
            <c:dLbl>
              <c:idx val="6"/>
              <c:layout>
                <c:manualLayout>
                  <c:x val="-7.7777996500437444E-2"/>
                  <c:y val="-5.0926290463692035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127-4AEB-B0B7-D8D3729281CA}"/>
                </c:ext>
                <c:ext xmlns:c15="http://schemas.microsoft.com/office/drawing/2012/chart" uri="{CE6537A1-D6FC-4f65-9D91-7224C49458BB}"/>
              </c:extLst>
            </c:dLbl>
            <c:dLbl>
              <c:idx val="7"/>
              <c:layout>
                <c:manualLayout>
                  <c:x val="-4.7222222222222221E-2"/>
                  <c:y val="-5.0925925925925972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127-4AEB-B0B7-D8D3729281CA}"/>
                </c:ext>
                <c:ext xmlns:c15="http://schemas.microsoft.com/office/drawing/2012/chart" uri="{CE6537A1-D6FC-4f65-9D91-7224C49458BB}"/>
              </c:extLst>
            </c:dLbl>
            <c:dLbl>
              <c:idx val="8"/>
              <c:layout>
                <c:manualLayout>
                  <c:x val="-1.1111111111111112E-2"/>
                  <c:y val="1.3888888888888888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127-4AEB-B0B7-D8D3729281CA}"/>
                </c:ext>
                <c:ext xmlns:c15="http://schemas.microsoft.com/office/drawing/2012/chart" uri="{CE6537A1-D6FC-4f65-9D91-7224C49458BB}"/>
              </c:extLst>
            </c:dLbl>
            <c:dLbl>
              <c:idx val="9"/>
              <c:layout>
                <c:manualLayout>
                  <c:x val="-3.3333552055993004E-2"/>
                  <c:y val="-6.0185185185185182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127-4AEB-B0B7-D8D3729281CA}"/>
                </c:ext>
                <c:ext xmlns:c15="http://schemas.microsoft.com/office/drawing/2012/chart" uri="{CE6537A1-D6FC-4f65-9D91-7224C49458BB}"/>
              </c:extLst>
            </c:dLbl>
            <c:dLbl>
              <c:idx val="10"/>
              <c:layout>
                <c:manualLayout>
                  <c:x val="-3.3333333333333229E-2"/>
                  <c:y val="-4.629629629629621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127-4AEB-B0B7-D8D3729281CA}"/>
                </c:ext>
                <c:ext xmlns:c15="http://schemas.microsoft.com/office/drawing/2012/chart" uri="{CE6537A1-D6FC-4f65-9D91-7224C49458BB}"/>
              </c:extLst>
            </c:dLbl>
            <c:dLbl>
              <c:idx val="11"/>
              <c:layout>
                <c:manualLayout>
                  <c:x val="-3.0555555555555555E-2"/>
                  <c:y val="5.0925925925925923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127-4AEB-B0B7-D8D3729281CA}"/>
                </c:ext>
                <c:ext xmlns:c15="http://schemas.microsoft.com/office/drawing/2012/chart" uri="{CE6537A1-D6FC-4f65-9D91-7224C49458BB}"/>
              </c:extLst>
            </c:dLbl>
            <c:dLbl>
              <c:idx val="12"/>
              <c:layout>
                <c:manualLayout>
                  <c:x val="-5.5555555555555558E-3"/>
                  <c:y val="-5.5555555555555469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127-4AEB-B0B7-D8D3729281CA}"/>
                </c:ext>
                <c:ext xmlns:c15="http://schemas.microsoft.com/office/drawing/2012/chart" uri="{CE6537A1-D6FC-4f65-9D91-7224C49458BB}"/>
              </c:extLst>
            </c:dLbl>
            <c:spPr>
              <a:noFill/>
              <a:ln>
                <a:noFill/>
              </a:ln>
              <a:effectLst/>
            </c:spPr>
            <c:txPr>
              <a:bodyPr/>
              <a:lstStyle/>
              <a:p>
                <a:pPr>
                  <a:defRPr sz="106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Лист1!$B$9:$N$9</c:f>
              <c:numCache>
                <c:formatCode>0.0</c:formatCode>
                <c:ptCount val="13"/>
                <c:pt idx="0">
                  <c:v>27.905007505484779</c:v>
                </c:pt>
                <c:pt idx="1">
                  <c:v>29.661098034713053</c:v>
                </c:pt>
                <c:pt idx="2">
                  <c:v>18.412815319462347</c:v>
                </c:pt>
                <c:pt idx="3">
                  <c:v>21.395783085660934</c:v>
                </c:pt>
                <c:pt idx="4">
                  <c:v>22.397288954241365</c:v>
                </c:pt>
                <c:pt idx="5">
                  <c:v>29.433406916850625</c:v>
                </c:pt>
                <c:pt idx="6">
                  <c:v>47.880552678379487</c:v>
                </c:pt>
                <c:pt idx="7">
                  <c:v>66.469214001544429</c:v>
                </c:pt>
                <c:pt idx="8">
                  <c:v>56.877243218859711</c:v>
                </c:pt>
                <c:pt idx="9">
                  <c:v>78.565395871388446</c:v>
                </c:pt>
                <c:pt idx="10">
                  <c:v>40.472241964779279</c:v>
                </c:pt>
                <c:pt idx="11">
                  <c:v>27.975381664135561</c:v>
                </c:pt>
                <c:pt idx="12">
                  <c:v>51.319205457948442</c:v>
                </c:pt>
              </c:numCache>
            </c:numRef>
          </c:val>
          <c:smooth val="0"/>
          <c:extLst xmlns:c16r2="http://schemas.microsoft.com/office/drawing/2015/06/chart">
            <c:ext xmlns:c16="http://schemas.microsoft.com/office/drawing/2014/chart" uri="{C3380CC4-5D6E-409C-BE32-E72D297353CC}">
              <c16:uniqueId val="{0000000E-2127-4AEB-B0B7-D8D3729281CA}"/>
            </c:ext>
          </c:extLst>
        </c:ser>
        <c:dLbls>
          <c:showLegendKey val="0"/>
          <c:showVal val="0"/>
          <c:showCatName val="0"/>
          <c:showSerName val="0"/>
          <c:showPercent val="0"/>
          <c:showBubbleSize val="0"/>
        </c:dLbls>
        <c:marker val="1"/>
        <c:smooth val="0"/>
        <c:axId val="580774320"/>
        <c:axId val="580774712"/>
      </c:lineChart>
      <c:catAx>
        <c:axId val="580774320"/>
        <c:scaling>
          <c:orientation val="minMax"/>
        </c:scaling>
        <c:delete val="0"/>
        <c:axPos val="b"/>
        <c:numFmt formatCode="General" sourceLinked="1"/>
        <c:majorTickMark val="out"/>
        <c:minorTickMark val="none"/>
        <c:tickLblPos val="nextTo"/>
        <c:crossAx val="580774712"/>
        <c:crosses val="autoZero"/>
        <c:auto val="1"/>
        <c:lblAlgn val="ctr"/>
        <c:lblOffset val="100"/>
        <c:noMultiLvlLbl val="0"/>
      </c:catAx>
      <c:valAx>
        <c:axId val="580774712"/>
        <c:scaling>
          <c:orientation val="minMax"/>
        </c:scaling>
        <c:delete val="0"/>
        <c:axPos val="l"/>
        <c:majorGridlines/>
        <c:numFmt formatCode="0.0" sourceLinked="1"/>
        <c:majorTickMark val="out"/>
        <c:minorTickMark val="none"/>
        <c:tickLblPos val="nextTo"/>
        <c:crossAx val="580774320"/>
        <c:crosses val="autoZero"/>
        <c:crossBetween val="between"/>
      </c:valAx>
    </c:plotArea>
    <c:legend>
      <c:legendPos val="r"/>
      <c:layout>
        <c:manualLayout>
          <c:xMode val="edge"/>
          <c:yMode val="edge"/>
          <c:x val="5.4013772057536422E-2"/>
          <c:y val="0.92943799212598421"/>
          <c:w val="0.92126405473358186"/>
          <c:h val="7.0562007874015745E-2"/>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87729658792651"/>
          <c:y val="3.2925123489998542E-2"/>
          <c:w val="0.85723323231939008"/>
          <c:h val="0.79090983192318332"/>
        </c:manualLayout>
      </c:layout>
      <c:barChart>
        <c:barDir val="bar"/>
        <c:grouping val="stacked"/>
        <c:varyColors val="0"/>
        <c:ser>
          <c:idx val="0"/>
          <c:order val="0"/>
          <c:tx>
            <c:v>Обследовано</c:v>
          </c:tx>
          <c:spPr>
            <a:scene3d>
              <a:camera prst="orthographicFront"/>
              <a:lightRig rig="threePt" dir="t"/>
            </a:scene3d>
            <a:sp3d>
              <a:bevelT/>
            </a:sp3d>
          </c:spPr>
          <c:invertIfNegative val="0"/>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Лист1!$B$11:$N$11</c:f>
              <c:numCache>
                <c:formatCode>0.0</c:formatCode>
                <c:ptCount val="13"/>
                <c:pt idx="0">
                  <c:v>5.8138639775220353</c:v>
                </c:pt>
                <c:pt idx="1">
                  <c:v>5.0921407658304148</c:v>
                </c:pt>
                <c:pt idx="2">
                  <c:v>7.4116427138551586</c:v>
                </c:pt>
                <c:pt idx="3">
                  <c:v>9.871236287248113</c:v>
                </c:pt>
                <c:pt idx="4">
                  <c:v>12.165623082840755</c:v>
                </c:pt>
                <c:pt idx="5">
                  <c:v>12.851606573460877</c:v>
                </c:pt>
                <c:pt idx="6">
                  <c:v>24.166976098809826</c:v>
                </c:pt>
                <c:pt idx="7">
                  <c:v>70.33909074025199</c:v>
                </c:pt>
                <c:pt idx="8">
                  <c:v>66.831741424284616</c:v>
                </c:pt>
                <c:pt idx="9">
                  <c:v>64.034725904975147</c:v>
                </c:pt>
                <c:pt idx="10">
                  <c:v>45.386164416015163</c:v>
                </c:pt>
                <c:pt idx="11">
                  <c:v>41.898129645911595</c:v>
                </c:pt>
                <c:pt idx="12">
                  <c:v>41.022157821650666</c:v>
                </c:pt>
              </c:numCache>
            </c:numRef>
          </c:val>
          <c:extLst xmlns:c16r2="http://schemas.microsoft.com/office/drawing/2015/06/chart">
            <c:ext xmlns:c16="http://schemas.microsoft.com/office/drawing/2014/chart" uri="{C3380CC4-5D6E-409C-BE32-E72D297353CC}">
              <c16:uniqueId val="{00000000-B274-485F-93D2-1986D1D40BEE}"/>
            </c:ext>
          </c:extLst>
        </c:ser>
        <c:ser>
          <c:idx val="1"/>
          <c:order val="1"/>
          <c:tx>
            <c:v>Выявлено</c:v>
          </c:tx>
          <c:spPr>
            <a:scene3d>
              <a:camera prst="orthographicFront"/>
              <a:lightRig rig="threePt" dir="t"/>
            </a:scene3d>
            <a:sp3d>
              <a:bevelT/>
            </a:sp3d>
          </c:spPr>
          <c:invertIfNegative val="0"/>
          <c:val>
            <c:numRef>
              <c:f>Лист1!$B$13:$N$13</c:f>
              <c:numCache>
                <c:formatCode>0.00</c:formatCode>
                <c:ptCount val="13"/>
                <c:pt idx="0">
                  <c:v>0.97649784839457132</c:v>
                </c:pt>
                <c:pt idx="1">
                  <c:v>1.2965050732807215</c:v>
                </c:pt>
                <c:pt idx="2">
                  <c:v>0.8760460251046025</c:v>
                </c:pt>
                <c:pt idx="3">
                  <c:v>0.97536945812807885</c:v>
                </c:pt>
                <c:pt idx="4">
                  <c:v>0.82446169855118867</c:v>
                </c:pt>
                <c:pt idx="5">
                  <c:v>0.6412703259790824</c:v>
                </c:pt>
                <c:pt idx="6">
                  <c:v>0.44476791201682031</c:v>
                </c:pt>
                <c:pt idx="7">
                  <c:v>0.16815130838394085</c:v>
                </c:pt>
                <c:pt idx="8">
                  <c:v>0.15993895907616909</c:v>
                </c:pt>
                <c:pt idx="9">
                  <c:v>0.11655726642537267</c:v>
                </c:pt>
                <c:pt idx="10">
                  <c:v>8.4823176301709519E-2</c:v>
                </c:pt>
                <c:pt idx="11">
                  <c:v>8.1077858590676052E-2</c:v>
                </c:pt>
                <c:pt idx="12">
                  <c:v>8.3400789854539206E-2</c:v>
                </c:pt>
              </c:numCache>
            </c:numRef>
          </c:val>
          <c:extLst xmlns:c16r2="http://schemas.microsoft.com/office/drawing/2015/06/chart">
            <c:ext xmlns:c16="http://schemas.microsoft.com/office/drawing/2014/chart" uri="{C3380CC4-5D6E-409C-BE32-E72D297353CC}">
              <c16:uniqueId val="{00000001-B274-485F-93D2-1986D1D40BEE}"/>
            </c:ext>
          </c:extLst>
        </c:ser>
        <c:dLbls>
          <c:showLegendKey val="0"/>
          <c:showVal val="0"/>
          <c:showCatName val="0"/>
          <c:showSerName val="0"/>
          <c:showPercent val="0"/>
          <c:showBubbleSize val="0"/>
        </c:dLbls>
        <c:gapWidth val="150"/>
        <c:overlap val="100"/>
        <c:axId val="580775496"/>
        <c:axId val="580775888"/>
      </c:barChart>
      <c:catAx>
        <c:axId val="580775496"/>
        <c:scaling>
          <c:orientation val="minMax"/>
        </c:scaling>
        <c:delete val="0"/>
        <c:axPos val="l"/>
        <c:numFmt formatCode="General" sourceLinked="1"/>
        <c:majorTickMark val="out"/>
        <c:minorTickMark val="none"/>
        <c:tickLblPos val="nextTo"/>
        <c:crossAx val="580775888"/>
        <c:crosses val="autoZero"/>
        <c:auto val="1"/>
        <c:lblAlgn val="ctr"/>
        <c:lblOffset val="100"/>
        <c:noMultiLvlLbl val="0"/>
      </c:catAx>
      <c:valAx>
        <c:axId val="580775888"/>
        <c:scaling>
          <c:orientation val="minMax"/>
        </c:scaling>
        <c:delete val="0"/>
        <c:axPos val="b"/>
        <c:majorGridlines/>
        <c:numFmt formatCode="0.0" sourceLinked="1"/>
        <c:majorTickMark val="out"/>
        <c:minorTickMark val="none"/>
        <c:tickLblPos val="nextTo"/>
        <c:crossAx val="580775496"/>
        <c:crosses val="autoZero"/>
        <c:crossBetween val="between"/>
        <c:majorUnit val="10"/>
      </c:valAx>
    </c:plotArea>
    <c:legend>
      <c:legendPos val="r"/>
      <c:layout>
        <c:manualLayout>
          <c:xMode val="edge"/>
          <c:yMode val="edge"/>
          <c:x val="0.23739022759141409"/>
          <c:y val="0.91165303802265363"/>
          <c:w val="0.54594309136015529"/>
          <c:h val="7.9471472483051864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7974683544303799E-2"/>
          <c:y val="4.6831955922865015E-2"/>
          <c:w val="0.93177272222079743"/>
          <c:h val="0.84297520661157022"/>
        </c:manualLayout>
      </c:layout>
      <c:bar3DChart>
        <c:barDir val="col"/>
        <c:grouping val="clustered"/>
        <c:varyColors val="0"/>
        <c:ser>
          <c:idx val="0"/>
          <c:order val="0"/>
          <c:tx>
            <c:strRef>
              <c:f>Sheet1!$A$2</c:f>
              <c:strCache>
                <c:ptCount val="1"/>
                <c:pt idx="0">
                  <c:v>Коммунальный водопровод</c:v>
                </c:pt>
              </c:strCache>
            </c:strRef>
          </c:tx>
          <c:spPr>
            <a:solidFill>
              <a:srgbClr val="9999FF"/>
            </a:solidFill>
            <a:ln w="12700">
              <a:solidFill>
                <a:srgbClr val="000000"/>
              </a:solidFill>
              <a:prstDash val="solid"/>
            </a:ln>
          </c:spPr>
          <c:invertIfNegative val="0"/>
          <c:cat>
            <c:strRef>
              <c:f>Sheet1!$B$1:$J$1</c:f>
              <c:strCache>
                <c:ptCount val="9"/>
                <c:pt idx="0">
                  <c:v>2014 г.</c:v>
                </c:pt>
                <c:pt idx="1">
                  <c:v>2015г.</c:v>
                </c:pt>
                <c:pt idx="2">
                  <c:v>2016г.</c:v>
                </c:pt>
                <c:pt idx="3">
                  <c:v>2017г.</c:v>
                </c:pt>
                <c:pt idx="4">
                  <c:v>2018г.</c:v>
                </c:pt>
                <c:pt idx="5">
                  <c:v>2019г.</c:v>
                </c:pt>
                <c:pt idx="6">
                  <c:v>2020г.</c:v>
                </c:pt>
                <c:pt idx="7">
                  <c:v> 2021г.</c:v>
                </c:pt>
                <c:pt idx="8">
                  <c:v>2022г.</c:v>
                </c:pt>
              </c:strCache>
            </c:strRef>
          </c:cat>
          <c:val>
            <c:numRef>
              <c:f>Sheet1!$B$2:$J$2</c:f>
              <c:numCache>
                <c:formatCode>General</c:formatCode>
                <c:ptCount val="9"/>
                <c:pt idx="0">
                  <c:v>19.399999999999999</c:v>
                </c:pt>
                <c:pt idx="1">
                  <c:v>15.5</c:v>
                </c:pt>
                <c:pt idx="2">
                  <c:v>14.8</c:v>
                </c:pt>
                <c:pt idx="3">
                  <c:v>0</c:v>
                </c:pt>
                <c:pt idx="4">
                  <c:v>3.1</c:v>
                </c:pt>
                <c:pt idx="5">
                  <c:v>14.1</c:v>
                </c:pt>
                <c:pt idx="6">
                  <c:v>14.1</c:v>
                </c:pt>
                <c:pt idx="7">
                  <c:v>17.100000000000001</c:v>
                </c:pt>
                <c:pt idx="8">
                  <c:v>12.8</c:v>
                </c:pt>
              </c:numCache>
            </c:numRef>
          </c:val>
          <c:extLst xmlns:c16r2="http://schemas.microsoft.com/office/drawing/2015/06/chart">
            <c:ext xmlns:c16="http://schemas.microsoft.com/office/drawing/2014/chart" uri="{C3380CC4-5D6E-409C-BE32-E72D297353CC}">
              <c16:uniqueId val="{00000000-E10B-466B-A9E6-58B9A9161F5B}"/>
            </c:ext>
          </c:extLst>
        </c:ser>
        <c:ser>
          <c:idx val="1"/>
          <c:order val="1"/>
          <c:tx>
            <c:strRef>
              <c:f>Sheet1!$A$3</c:f>
              <c:strCache>
                <c:ptCount val="1"/>
                <c:pt idx="0">
                  <c:v>Ведомственный водопровод</c:v>
                </c:pt>
              </c:strCache>
            </c:strRef>
          </c:tx>
          <c:spPr>
            <a:solidFill>
              <a:srgbClr val="993366"/>
            </a:solidFill>
            <a:ln w="12700">
              <a:solidFill>
                <a:srgbClr val="000000"/>
              </a:solidFill>
              <a:prstDash val="solid"/>
            </a:ln>
          </c:spPr>
          <c:invertIfNegative val="0"/>
          <c:cat>
            <c:strRef>
              <c:f>Sheet1!$B$1:$J$1</c:f>
              <c:strCache>
                <c:ptCount val="9"/>
                <c:pt idx="0">
                  <c:v>2014 г.</c:v>
                </c:pt>
                <c:pt idx="1">
                  <c:v>2015г.</c:v>
                </c:pt>
                <c:pt idx="2">
                  <c:v>2016г.</c:v>
                </c:pt>
                <c:pt idx="3">
                  <c:v>2017г.</c:v>
                </c:pt>
                <c:pt idx="4">
                  <c:v>2018г.</c:v>
                </c:pt>
                <c:pt idx="5">
                  <c:v>2019г.</c:v>
                </c:pt>
                <c:pt idx="6">
                  <c:v>2020г.</c:v>
                </c:pt>
                <c:pt idx="7">
                  <c:v> 2021г.</c:v>
                </c:pt>
                <c:pt idx="8">
                  <c:v>2022г.</c:v>
                </c:pt>
              </c:strCache>
            </c:strRef>
          </c:cat>
          <c:val>
            <c:numRef>
              <c:f>Sheet1!$B$3:$J$3</c:f>
              <c:numCache>
                <c:formatCode>General</c:formatCode>
                <c:ptCount val="9"/>
                <c:pt idx="0">
                  <c:v>52.7</c:v>
                </c:pt>
                <c:pt idx="1">
                  <c:v>24</c:v>
                </c:pt>
                <c:pt idx="2">
                  <c:v>35.299999999999997</c:v>
                </c:pt>
                <c:pt idx="3">
                  <c:v>0</c:v>
                </c:pt>
                <c:pt idx="4">
                  <c:v>24.7</c:v>
                </c:pt>
                <c:pt idx="5">
                  <c:v>18.600000000000001</c:v>
                </c:pt>
                <c:pt idx="6">
                  <c:v>35.5</c:v>
                </c:pt>
                <c:pt idx="7">
                  <c:v>24.4</c:v>
                </c:pt>
                <c:pt idx="8">
                  <c:v>24.4</c:v>
                </c:pt>
              </c:numCache>
            </c:numRef>
          </c:val>
          <c:extLst xmlns:c16r2="http://schemas.microsoft.com/office/drawing/2015/06/chart">
            <c:ext xmlns:c16="http://schemas.microsoft.com/office/drawing/2014/chart" uri="{C3380CC4-5D6E-409C-BE32-E72D297353CC}">
              <c16:uniqueId val="{00000001-E10B-466B-A9E6-58B9A9161F5B}"/>
            </c:ext>
          </c:extLst>
        </c:ser>
        <c:dLbls>
          <c:showLegendKey val="0"/>
          <c:showVal val="0"/>
          <c:showCatName val="0"/>
          <c:showSerName val="0"/>
          <c:showPercent val="0"/>
          <c:showBubbleSize val="0"/>
        </c:dLbls>
        <c:gapWidth val="150"/>
        <c:gapDepth val="0"/>
        <c:shape val="box"/>
        <c:axId val="314244640"/>
        <c:axId val="314653792"/>
        <c:axId val="0"/>
      </c:bar3DChart>
      <c:catAx>
        <c:axId val="3142446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ru-RU"/>
          </a:p>
        </c:txPr>
        <c:crossAx val="314653792"/>
        <c:crosses val="autoZero"/>
        <c:auto val="1"/>
        <c:lblAlgn val="ctr"/>
        <c:lblOffset val="100"/>
        <c:tickLblSkip val="1"/>
        <c:tickMarkSkip val="1"/>
        <c:noMultiLvlLbl val="0"/>
      </c:catAx>
      <c:valAx>
        <c:axId val="3146537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14244640"/>
        <c:crosses val="autoZero"/>
        <c:crossBetween val="between"/>
      </c:valAx>
      <c:spPr>
        <a:noFill/>
        <a:ln w="25399">
          <a:noFill/>
        </a:ln>
      </c:spPr>
    </c:plotArea>
    <c:legend>
      <c:legendPos val="r"/>
      <c:legendEntry>
        <c:idx val="0"/>
        <c:txPr>
          <a:bodyPr/>
          <a:lstStyle/>
          <a:p>
            <a:pPr>
              <a:defRPr sz="920"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79204339963833637"/>
          <c:y val="0.3415977961432507"/>
          <c:w val="0.20253164556962025"/>
          <c:h val="0.26446280991735538"/>
        </c:manualLayout>
      </c:layout>
      <c:overlay val="0"/>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30715391345313E-2"/>
          <c:y val="3.7784131732136843E-2"/>
          <c:w val="0.92477757587993803"/>
          <c:h val="0.81177465945248461"/>
        </c:manualLayout>
      </c:layout>
      <c:lineChart>
        <c:grouping val="standard"/>
        <c:varyColors val="0"/>
        <c:ser>
          <c:idx val="0"/>
          <c:order val="0"/>
          <c:tx>
            <c:v>Заболеваемость ВИЧ-инфекцией</c:v>
          </c:tx>
          <c:spPr>
            <a:ln w="53936">
              <a:solidFill>
                <a:srgbClr val="FF0000"/>
              </a:solidFill>
            </a:ln>
          </c:spPr>
          <c:marker>
            <c:spPr>
              <a:solidFill>
                <a:srgbClr val="FF0000"/>
              </a:solidFill>
              <a:ln>
                <a:solidFill>
                  <a:srgbClr val="FF0000"/>
                </a:solidFill>
              </a:ln>
              <a:scene3d>
                <a:camera prst="orthographicFront"/>
                <a:lightRig rig="threePt" dir="t"/>
              </a:scene3d>
              <a:sp3d>
                <a:bevelT/>
              </a:sp3d>
            </c:spPr>
          </c:marker>
          <c:dLbls>
            <c:dLbl>
              <c:idx val="0"/>
              <c:layout>
                <c:manualLayout>
                  <c:x val="-4.1666666666666678E-2"/>
                  <c:y val="5.5555555555555552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FD-4B31-B734-87C223B939DE}"/>
                </c:ext>
                <c:ext xmlns:c15="http://schemas.microsoft.com/office/drawing/2012/chart" uri="{CE6537A1-D6FC-4f65-9D91-7224C49458BB}"/>
              </c:extLst>
            </c:dLbl>
            <c:dLbl>
              <c:idx val="1"/>
              <c:layout>
                <c:manualLayout>
                  <c:x val="-4.7222222222222221E-2"/>
                  <c:y val="-6.9444444444444489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FD-4B31-B734-87C223B939DE}"/>
                </c:ext>
                <c:ext xmlns:c15="http://schemas.microsoft.com/office/drawing/2012/chart" uri="{CE6537A1-D6FC-4f65-9D91-7224C49458BB}"/>
              </c:extLst>
            </c:dLbl>
            <c:dLbl>
              <c:idx val="2"/>
              <c:layout>
                <c:manualLayout>
                  <c:x val="-4.1666666666666664E-2"/>
                  <c:y val="6.4814814814814811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FD-4B31-B734-87C223B939DE}"/>
                </c:ext>
                <c:ext xmlns:c15="http://schemas.microsoft.com/office/drawing/2012/chart" uri="{CE6537A1-D6FC-4f65-9D91-7224C49458BB}"/>
              </c:extLst>
            </c:dLbl>
            <c:dLbl>
              <c:idx val="3"/>
              <c:layout>
                <c:manualLayout>
                  <c:x val="-0.05"/>
                  <c:y val="-6.018518518518514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FD-4B31-B734-87C223B939DE}"/>
                </c:ext>
                <c:ext xmlns:c15="http://schemas.microsoft.com/office/drawing/2012/chart" uri="{CE6537A1-D6FC-4f65-9D91-7224C49458BB}"/>
              </c:extLst>
            </c:dLbl>
            <c:dLbl>
              <c:idx val="4"/>
              <c:layout>
                <c:manualLayout>
                  <c:x val="-4.7222222222222221E-2"/>
                  <c:y val="-5.5555555555555601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FD-4B31-B734-87C223B939DE}"/>
                </c:ext>
                <c:ext xmlns:c15="http://schemas.microsoft.com/office/drawing/2012/chart" uri="{CE6537A1-D6FC-4f65-9D91-7224C49458BB}"/>
              </c:extLst>
            </c:dLbl>
            <c:dLbl>
              <c:idx val="5"/>
              <c:layout>
                <c:manualLayout>
                  <c:x val="-4.1666666666666664E-2"/>
                  <c:y val="6.0185185185185182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AFD-4B31-B734-87C223B939DE}"/>
                </c:ext>
                <c:ext xmlns:c15="http://schemas.microsoft.com/office/drawing/2012/chart" uri="{CE6537A1-D6FC-4f65-9D91-7224C49458BB}"/>
              </c:extLst>
            </c:dLbl>
            <c:dLbl>
              <c:idx val="6"/>
              <c:layout>
                <c:manualLayout>
                  <c:x val="-6.3888888888888884E-2"/>
                  <c:y val="-6.4814814814814811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AFD-4B31-B734-87C223B939DE}"/>
                </c:ext>
                <c:ext xmlns:c15="http://schemas.microsoft.com/office/drawing/2012/chart" uri="{CE6537A1-D6FC-4f65-9D91-7224C49458BB}"/>
              </c:extLst>
            </c:dLbl>
            <c:dLbl>
              <c:idx val="7"/>
              <c:layout>
                <c:manualLayout>
                  <c:x val="-3.3333333333333333E-2"/>
                  <c:y val="-5.0925925925925923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AFD-4B31-B734-87C223B939DE}"/>
                </c:ext>
                <c:ext xmlns:c15="http://schemas.microsoft.com/office/drawing/2012/chart" uri="{CE6537A1-D6FC-4f65-9D91-7224C49458BB}"/>
              </c:extLst>
            </c:dLbl>
            <c:dLbl>
              <c:idx val="8"/>
              <c:layout>
                <c:manualLayout>
                  <c:x val="-1.1111111111111112E-2"/>
                  <c:y val="-4.6296296296296294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AFD-4B31-B734-87C223B939DE}"/>
                </c:ext>
                <c:ext xmlns:c15="http://schemas.microsoft.com/office/drawing/2012/chart" uri="{CE6537A1-D6FC-4f65-9D91-7224C49458BB}"/>
              </c:extLst>
            </c:dLbl>
            <c:dLbl>
              <c:idx val="9"/>
              <c:layout>
                <c:manualLayout>
                  <c:x val="-5.5555555555556572E-3"/>
                  <c:y val="-6.4814814814814853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AFD-4B31-B734-87C223B939DE}"/>
                </c:ext>
                <c:ext xmlns:c15="http://schemas.microsoft.com/office/drawing/2012/chart" uri="{CE6537A1-D6FC-4f65-9D91-7224C49458BB}"/>
              </c:extLst>
            </c:dLbl>
            <c:dLbl>
              <c:idx val="10"/>
              <c:layout>
                <c:manualLayout>
                  <c:x val="-3.888888888888889E-2"/>
                  <c:y val="-7.407407407407407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AFD-4B31-B734-87C223B939DE}"/>
                </c:ext>
                <c:ext xmlns:c15="http://schemas.microsoft.com/office/drawing/2012/chart" uri="{CE6537A1-D6FC-4f65-9D91-7224C49458BB}"/>
              </c:extLst>
            </c:dLbl>
            <c:dLbl>
              <c:idx val="11"/>
              <c:layout>
                <c:manualLayout>
                  <c:x val="-4.1666666666666768E-2"/>
                  <c:y val="-6.4814814814814811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AFD-4B31-B734-87C223B939DE}"/>
                </c:ext>
                <c:ext xmlns:c15="http://schemas.microsoft.com/office/drawing/2012/chart" uri="{CE6537A1-D6FC-4f65-9D91-7224C49458BB}"/>
              </c:extLst>
            </c:dLbl>
            <c:dLbl>
              <c:idx val="12"/>
              <c:layout>
                <c:manualLayout>
                  <c:x val="-2.2222222222222223E-2"/>
                  <c:y val="-6.9444444444444448E-2"/>
                </c:manualLayout>
              </c:layout>
              <c:spPr/>
              <c:txPr>
                <a:bodyPr/>
                <a:lstStyle/>
                <a:p>
                  <a:pPr>
                    <a:defRPr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AFD-4B31-B734-87C223B939DE}"/>
                </c:ex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Лист1!$B$12:$N$12</c:f>
              <c:numCache>
                <c:formatCode>General</c:formatCode>
                <c:ptCount val="13"/>
                <c:pt idx="0">
                  <c:v>59</c:v>
                </c:pt>
                <c:pt idx="1">
                  <c:v>69</c:v>
                </c:pt>
                <c:pt idx="2">
                  <c:v>67</c:v>
                </c:pt>
                <c:pt idx="3">
                  <c:v>99</c:v>
                </c:pt>
                <c:pt idx="4">
                  <c:v>103</c:v>
                </c:pt>
                <c:pt idx="5">
                  <c:v>84</c:v>
                </c:pt>
                <c:pt idx="6">
                  <c:v>110</c:v>
                </c:pt>
                <c:pt idx="7">
                  <c:v>121</c:v>
                </c:pt>
                <c:pt idx="8">
                  <c:v>109</c:v>
                </c:pt>
                <c:pt idx="9">
                  <c:v>76</c:v>
                </c:pt>
                <c:pt idx="10">
                  <c:v>39</c:v>
                </c:pt>
                <c:pt idx="11">
                  <c:v>34</c:v>
                </c:pt>
                <c:pt idx="12">
                  <c:v>34</c:v>
                </c:pt>
              </c:numCache>
            </c:numRef>
          </c:val>
          <c:smooth val="0"/>
          <c:extLst xmlns:c16r2="http://schemas.microsoft.com/office/drawing/2015/06/chart">
            <c:ext xmlns:c16="http://schemas.microsoft.com/office/drawing/2014/chart" uri="{C3380CC4-5D6E-409C-BE32-E72D297353CC}">
              <c16:uniqueId val="{0000000D-4AFD-4B31-B734-87C223B939DE}"/>
            </c:ext>
          </c:extLst>
        </c:ser>
        <c:dLbls>
          <c:showLegendKey val="0"/>
          <c:showVal val="0"/>
          <c:showCatName val="0"/>
          <c:showSerName val="0"/>
          <c:showPercent val="0"/>
          <c:showBubbleSize val="0"/>
        </c:dLbls>
        <c:marker val="1"/>
        <c:smooth val="0"/>
        <c:axId val="316357880"/>
        <c:axId val="316358272"/>
      </c:lineChart>
      <c:catAx>
        <c:axId val="316357880"/>
        <c:scaling>
          <c:orientation val="minMax"/>
        </c:scaling>
        <c:delete val="0"/>
        <c:axPos val="b"/>
        <c:numFmt formatCode="General" sourceLinked="1"/>
        <c:majorTickMark val="out"/>
        <c:minorTickMark val="none"/>
        <c:tickLblPos val="nextTo"/>
        <c:crossAx val="316358272"/>
        <c:crosses val="autoZero"/>
        <c:auto val="1"/>
        <c:lblAlgn val="ctr"/>
        <c:lblOffset val="100"/>
        <c:noMultiLvlLbl val="0"/>
      </c:catAx>
      <c:valAx>
        <c:axId val="316358272"/>
        <c:scaling>
          <c:orientation val="minMax"/>
        </c:scaling>
        <c:delete val="0"/>
        <c:axPos val="l"/>
        <c:majorGridlines/>
        <c:numFmt formatCode="General" sourceLinked="1"/>
        <c:majorTickMark val="out"/>
        <c:minorTickMark val="none"/>
        <c:tickLblPos val="nextTo"/>
        <c:crossAx val="316357880"/>
        <c:crosses val="autoZero"/>
        <c:crossBetween val="between"/>
      </c:valAx>
    </c:plotArea>
    <c:legend>
      <c:legendPos val="r"/>
      <c:layout>
        <c:manualLayout>
          <c:xMode val="edge"/>
          <c:yMode val="edge"/>
          <c:x val="0.10187491686155034"/>
          <c:y val="0.92800598249241195"/>
          <c:w val="0.80368066253298709"/>
          <c:h val="5.6116072083168378E-2"/>
        </c:manualLayout>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57413325426372"/>
          <c:y val="2.8162089494910707E-2"/>
          <c:w val="0.8515039699535466"/>
          <c:h val="0.83904129057038601"/>
        </c:manualLayout>
      </c:layout>
      <c:barChart>
        <c:barDir val="bar"/>
        <c:grouping val="percentStacked"/>
        <c:varyColors val="0"/>
        <c:ser>
          <c:idx val="0"/>
          <c:order val="0"/>
          <c:tx>
            <c:v>Половой</c:v>
          </c:tx>
          <c:spPr>
            <a:scene3d>
              <a:camera prst="orthographicFront"/>
              <a:lightRig rig="threePt" dir="t"/>
            </a:scene3d>
            <a:sp3d>
              <a:bevelT/>
            </a:sp3d>
          </c:spPr>
          <c:invertIfNegative val="0"/>
          <c:cat>
            <c:numRef>
              <c:f>Лист1!$B$73:$N$73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Лист1!$B$74:$N$74</c:f>
              <c:numCache>
                <c:formatCode>General</c:formatCode>
                <c:ptCount val="13"/>
                <c:pt idx="0">
                  <c:v>51</c:v>
                </c:pt>
                <c:pt idx="1">
                  <c:v>59</c:v>
                </c:pt>
                <c:pt idx="2">
                  <c:v>53</c:v>
                </c:pt>
                <c:pt idx="3">
                  <c:v>89</c:v>
                </c:pt>
                <c:pt idx="4">
                  <c:v>91</c:v>
                </c:pt>
                <c:pt idx="5">
                  <c:v>79</c:v>
                </c:pt>
                <c:pt idx="6">
                  <c:v>104</c:v>
                </c:pt>
                <c:pt idx="7">
                  <c:v>115</c:v>
                </c:pt>
                <c:pt idx="8">
                  <c:v>109</c:v>
                </c:pt>
                <c:pt idx="9">
                  <c:v>73</c:v>
                </c:pt>
                <c:pt idx="10">
                  <c:v>35</c:v>
                </c:pt>
                <c:pt idx="11">
                  <c:v>32</c:v>
                </c:pt>
                <c:pt idx="12">
                  <c:v>31</c:v>
                </c:pt>
              </c:numCache>
            </c:numRef>
          </c:val>
          <c:extLst xmlns:c16r2="http://schemas.microsoft.com/office/drawing/2015/06/chart">
            <c:ext xmlns:c16="http://schemas.microsoft.com/office/drawing/2014/chart" uri="{C3380CC4-5D6E-409C-BE32-E72D297353CC}">
              <c16:uniqueId val="{00000000-217A-42C0-BECB-A8AF5F3FD8F3}"/>
            </c:ext>
          </c:extLst>
        </c:ser>
        <c:ser>
          <c:idx val="1"/>
          <c:order val="1"/>
          <c:tx>
            <c:v>Парентеральный</c:v>
          </c:tx>
          <c:spPr>
            <a:scene3d>
              <a:camera prst="orthographicFront"/>
              <a:lightRig rig="threePt" dir="t"/>
            </a:scene3d>
            <a:sp3d>
              <a:bevelT/>
            </a:sp3d>
          </c:spPr>
          <c:invertIfNegative val="0"/>
          <c:val>
            <c:numRef>
              <c:f>Лист1!$B$75:$N$75</c:f>
              <c:numCache>
                <c:formatCode>General</c:formatCode>
                <c:ptCount val="13"/>
                <c:pt idx="0">
                  <c:v>7</c:v>
                </c:pt>
                <c:pt idx="1">
                  <c:v>5</c:v>
                </c:pt>
                <c:pt idx="2">
                  <c:v>12</c:v>
                </c:pt>
                <c:pt idx="3">
                  <c:v>9</c:v>
                </c:pt>
                <c:pt idx="4">
                  <c:v>12</c:v>
                </c:pt>
                <c:pt idx="5">
                  <c:v>4</c:v>
                </c:pt>
                <c:pt idx="6">
                  <c:v>4</c:v>
                </c:pt>
                <c:pt idx="7">
                  <c:v>4</c:v>
                </c:pt>
                <c:pt idx="8">
                  <c:v>0</c:v>
                </c:pt>
                <c:pt idx="9">
                  <c:v>2</c:v>
                </c:pt>
                <c:pt idx="10">
                  <c:v>3</c:v>
                </c:pt>
                <c:pt idx="11">
                  <c:v>2</c:v>
                </c:pt>
                <c:pt idx="12">
                  <c:v>3</c:v>
                </c:pt>
              </c:numCache>
            </c:numRef>
          </c:val>
          <c:extLst xmlns:c16r2="http://schemas.microsoft.com/office/drawing/2015/06/chart">
            <c:ext xmlns:c16="http://schemas.microsoft.com/office/drawing/2014/chart" uri="{C3380CC4-5D6E-409C-BE32-E72D297353CC}">
              <c16:uniqueId val="{00000001-217A-42C0-BECB-A8AF5F3FD8F3}"/>
            </c:ext>
          </c:extLst>
        </c:ser>
        <c:ser>
          <c:idx val="2"/>
          <c:order val="2"/>
          <c:tx>
            <c:v>Вертикальный</c:v>
          </c:tx>
          <c:spPr>
            <a:scene3d>
              <a:camera prst="orthographicFront"/>
              <a:lightRig rig="threePt" dir="t"/>
            </a:scene3d>
            <a:sp3d>
              <a:bevelT/>
            </a:sp3d>
          </c:spPr>
          <c:invertIfNegative val="0"/>
          <c:val>
            <c:numRef>
              <c:f>Лист1!$B$76:$N$76</c:f>
              <c:numCache>
                <c:formatCode>General</c:formatCode>
                <c:ptCount val="13"/>
                <c:pt idx="0">
                  <c:v>1</c:v>
                </c:pt>
                <c:pt idx="1">
                  <c:v>5</c:v>
                </c:pt>
                <c:pt idx="2">
                  <c:v>2</c:v>
                </c:pt>
                <c:pt idx="3">
                  <c:v>1</c:v>
                </c:pt>
                <c:pt idx="4">
                  <c:v>0</c:v>
                </c:pt>
                <c:pt idx="5">
                  <c:v>1</c:v>
                </c:pt>
                <c:pt idx="6">
                  <c:v>1</c:v>
                </c:pt>
                <c:pt idx="7">
                  <c:v>2</c:v>
                </c:pt>
                <c:pt idx="8">
                  <c:v>0</c:v>
                </c:pt>
                <c:pt idx="9">
                  <c:v>1</c:v>
                </c:pt>
                <c:pt idx="10">
                  <c:v>1</c:v>
                </c:pt>
                <c:pt idx="11">
                  <c:v>0</c:v>
                </c:pt>
                <c:pt idx="12">
                  <c:v>0</c:v>
                </c:pt>
              </c:numCache>
            </c:numRef>
          </c:val>
          <c:extLst xmlns:c16r2="http://schemas.microsoft.com/office/drawing/2015/06/chart">
            <c:ext xmlns:c16="http://schemas.microsoft.com/office/drawing/2014/chart" uri="{C3380CC4-5D6E-409C-BE32-E72D297353CC}">
              <c16:uniqueId val="{00000002-217A-42C0-BECB-A8AF5F3FD8F3}"/>
            </c:ext>
          </c:extLst>
        </c:ser>
        <c:ser>
          <c:idx val="3"/>
          <c:order val="3"/>
          <c:tx>
            <c:v>Не установлен</c:v>
          </c:tx>
          <c:spPr>
            <a:scene3d>
              <a:camera prst="orthographicFront"/>
              <a:lightRig rig="threePt" dir="t"/>
            </a:scene3d>
            <a:sp3d>
              <a:bevelT/>
            </a:sp3d>
          </c:spPr>
          <c:invertIfNegative val="0"/>
          <c:val>
            <c:numRef>
              <c:f>Лист1!$B$77:$N$77</c:f>
              <c:numCache>
                <c:formatCode>General</c:formatCode>
                <c:ptCount val="13"/>
                <c:pt idx="0">
                  <c:v>0</c:v>
                </c:pt>
                <c:pt idx="1">
                  <c:v>0</c:v>
                </c:pt>
                <c:pt idx="2">
                  <c:v>0</c:v>
                </c:pt>
                <c:pt idx="3">
                  <c:v>0</c:v>
                </c:pt>
                <c:pt idx="4">
                  <c:v>0</c:v>
                </c:pt>
                <c:pt idx="5">
                  <c:v>0</c:v>
                </c:pt>
                <c:pt idx="6">
                  <c:v>1</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3-217A-42C0-BECB-A8AF5F3FD8F3}"/>
            </c:ext>
          </c:extLst>
        </c:ser>
        <c:dLbls>
          <c:showLegendKey val="0"/>
          <c:showVal val="0"/>
          <c:showCatName val="0"/>
          <c:showSerName val="0"/>
          <c:showPercent val="0"/>
          <c:showBubbleSize val="0"/>
        </c:dLbls>
        <c:gapWidth val="150"/>
        <c:overlap val="100"/>
        <c:axId val="316359056"/>
        <c:axId val="517910080"/>
      </c:barChart>
      <c:catAx>
        <c:axId val="316359056"/>
        <c:scaling>
          <c:orientation val="minMax"/>
        </c:scaling>
        <c:delete val="0"/>
        <c:axPos val="l"/>
        <c:numFmt formatCode="General" sourceLinked="1"/>
        <c:majorTickMark val="out"/>
        <c:minorTickMark val="none"/>
        <c:tickLblPos val="nextTo"/>
        <c:crossAx val="517910080"/>
        <c:crosses val="autoZero"/>
        <c:auto val="1"/>
        <c:lblAlgn val="ctr"/>
        <c:lblOffset val="100"/>
        <c:noMultiLvlLbl val="0"/>
      </c:catAx>
      <c:valAx>
        <c:axId val="517910080"/>
        <c:scaling>
          <c:orientation val="minMax"/>
        </c:scaling>
        <c:delete val="0"/>
        <c:axPos val="b"/>
        <c:majorGridlines/>
        <c:numFmt formatCode="0%" sourceLinked="1"/>
        <c:majorTickMark val="out"/>
        <c:minorTickMark val="none"/>
        <c:tickLblPos val="nextTo"/>
        <c:crossAx val="316359056"/>
        <c:crosses val="autoZero"/>
        <c:crossBetween val="between"/>
      </c:valAx>
    </c:plotArea>
    <c:legend>
      <c:legendPos val="r"/>
      <c:layout>
        <c:manualLayout>
          <c:xMode val="edge"/>
          <c:yMode val="edge"/>
          <c:x val="0.11111724645999421"/>
          <c:y val="0.94576876640419949"/>
          <c:w val="0.79962211585966148"/>
          <c:h val="5.1275328083989491E-2"/>
        </c:manualLayout>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374639160443115E-2"/>
          <c:y val="6.1719634443284939E-2"/>
          <c:w val="0.90419465682731692"/>
          <c:h val="0.77327103690351962"/>
        </c:manualLayout>
      </c:layout>
      <c:lineChart>
        <c:grouping val="standard"/>
        <c:varyColors val="0"/>
        <c:ser>
          <c:idx val="0"/>
          <c:order val="0"/>
          <c:tx>
            <c:v>Заболеваемость</c:v>
          </c:tx>
          <c:marker>
            <c:symbol val="square"/>
            <c:size val="7"/>
          </c:marker>
          <c:dLbls>
            <c:dLbl>
              <c:idx val="0"/>
              <c:layout>
                <c:manualLayout>
                  <c:x val="-4.4355219825735502E-2"/>
                  <c:y val="-5.0925925925925972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B04-4296-B901-6601AAFCDBD9}"/>
                </c:ext>
                <c:ext xmlns:c15="http://schemas.microsoft.com/office/drawing/2012/chart" uri="{CE6537A1-D6FC-4f65-9D91-7224C49458BB}"/>
              </c:extLst>
            </c:dLbl>
            <c:dLbl>
              <c:idx val="1"/>
              <c:layout>
                <c:manualLayout>
                  <c:x val="-1.3861006195542369E-2"/>
                  <c:y val="-4.166666666666666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B04-4296-B901-6601AAFCDBD9}"/>
                </c:ext>
                <c:ext xmlns:c15="http://schemas.microsoft.com/office/drawing/2012/chart" uri="{CE6537A1-D6FC-4f65-9D91-7224C49458BB}"/>
              </c:extLst>
            </c:dLbl>
            <c:dLbl>
              <c:idx val="2"/>
              <c:layout>
                <c:manualLayout>
                  <c:x val="-8.3166037173254062E-3"/>
                  <c:y val="1.3888888888888888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B04-4296-B901-6601AAFCDBD9}"/>
                </c:ext>
                <c:ext xmlns:c15="http://schemas.microsoft.com/office/drawing/2012/chart" uri="{CE6537A1-D6FC-4f65-9D91-7224C49458BB}"/>
              </c:extLst>
            </c:dLbl>
            <c:dLbl>
              <c:idx val="3"/>
              <c:layout>
                <c:manualLayout>
                  <c:x val="-2.2222222222222223E-2"/>
                  <c:y val="-4.166666666666666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B04-4296-B901-6601AAFCDBD9}"/>
                </c:ext>
                <c:ext xmlns:c15="http://schemas.microsoft.com/office/drawing/2012/chart" uri="{CE6537A1-D6FC-4f65-9D91-7224C49458BB}"/>
              </c:extLst>
            </c:dLbl>
            <c:dLbl>
              <c:idx val="4"/>
              <c:layout>
                <c:manualLayout>
                  <c:x val="-1.1156036293571359E-2"/>
                  <c:y val="-4.1666666666666706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B04-4296-B901-6601AAFCDBD9}"/>
                </c:ext>
                <c:ext xmlns:c15="http://schemas.microsoft.com/office/drawing/2012/chart" uri="{CE6537A1-D6FC-4f65-9D91-7224C49458BB}"/>
              </c:extLst>
            </c:dLbl>
            <c:dLbl>
              <c:idx val="5"/>
              <c:layout>
                <c:manualLayout>
                  <c:x val="-3.6077688866032173E-2"/>
                  <c:y val="-5.0925925925925923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B04-4296-B901-6601AAFCDBD9}"/>
                </c:ext>
                <c:ext xmlns:c15="http://schemas.microsoft.com/office/drawing/2012/chart" uri="{CE6537A1-D6FC-4f65-9D91-7224C49458BB}"/>
              </c:extLst>
            </c:dLbl>
            <c:dLbl>
              <c:idx val="6"/>
              <c:layout>
                <c:manualLayout>
                  <c:x val="-4.4477895187655103E-2"/>
                  <c:y val="-5.092665500145815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B04-4296-B901-6601AAFCDBD9}"/>
                </c:ext>
                <c:ext xmlns:c15="http://schemas.microsoft.com/office/drawing/2012/chart" uri="{CE6537A1-D6FC-4f65-9D91-7224C49458BB}"/>
              </c:extLst>
            </c:dLbl>
            <c:dLbl>
              <c:idx val="7"/>
              <c:layout>
                <c:manualLayout>
                  <c:x val="-4.9972092446581101E-2"/>
                  <c:y val="-6.0185185185185182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B04-4296-B901-6601AAFCDBD9}"/>
                </c:ext>
                <c:ext xmlns:c15="http://schemas.microsoft.com/office/drawing/2012/chart" uri="{CE6537A1-D6FC-4f65-9D91-7224C49458BB}"/>
              </c:extLst>
            </c:dLbl>
            <c:dLbl>
              <c:idx val="8"/>
              <c:layout>
                <c:manualLayout>
                  <c:x val="-5.0027973038487536E-2"/>
                  <c:y val="-4.629629629629629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B04-4296-B901-6601AAFCDBD9}"/>
                </c:ext>
                <c:ext xmlns:c15="http://schemas.microsoft.com/office/drawing/2012/chart" uri="{CE6537A1-D6FC-4f65-9D91-7224C49458BB}"/>
              </c:extLst>
            </c:dLbl>
            <c:dLbl>
              <c:idx val="9"/>
              <c:layout>
                <c:manualLayout>
                  <c:x val="-4.4422669446435067E-2"/>
                  <c:y val="-6.0185185185185182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B04-4296-B901-6601AAFCDBD9}"/>
                </c:ext>
                <c:ext xmlns:c15="http://schemas.microsoft.com/office/drawing/2012/chart" uri="{CE6537A1-D6FC-4f65-9D91-7224C49458BB}"/>
              </c:extLst>
            </c:dLbl>
            <c:dLbl>
              <c:idx val="10"/>
              <c:layout>
                <c:manualLayout>
                  <c:x val="-4.1650031640202229E-2"/>
                  <c:y val="-4.629629629629629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B04-4296-B901-6601AAFCDBD9}"/>
                </c:ext>
                <c:ext xmlns:c15="http://schemas.microsoft.com/office/drawing/2012/chart" uri="{CE6537A1-D6FC-4f65-9D91-7224C49458BB}"/>
              </c:extLst>
            </c:dLbl>
            <c:dLbl>
              <c:idx val="11"/>
              <c:layout>
                <c:manualLayout>
                  <c:x val="-4.718875874580377E-2"/>
                  <c:y val="-5.0925925925925923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B04-4296-B901-6601AAFCDBD9}"/>
                </c:ext>
                <c:ext xmlns:c15="http://schemas.microsoft.com/office/drawing/2012/chart" uri="{CE6537A1-D6FC-4f65-9D91-7224C49458BB}"/>
              </c:extLst>
            </c:dLbl>
            <c:dLbl>
              <c:idx val="12"/>
              <c:layout>
                <c:manualLayout>
                  <c:x val="-1.1099937418102735E-2"/>
                  <c:y val="-4.6296296296296294E-2"/>
                </c:manualLayout>
              </c:layout>
              <c:spPr/>
              <c:txPr>
                <a:bodyPr/>
                <a:lstStyle/>
                <a:p>
                  <a:pPr>
                    <a:defRPr sz="1062"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B04-4296-B901-6601AAFCDBD9}"/>
                </c:ext>
                <c:ext xmlns:c15="http://schemas.microsoft.com/office/drawing/2012/chart" uri="{CE6537A1-D6FC-4f65-9D91-7224C49458BB}"/>
              </c:extLst>
            </c:dLbl>
            <c:spPr>
              <a:noFill/>
              <a:ln>
                <a:noFill/>
              </a:ln>
              <a:effectLst/>
            </c:spPr>
            <c:txPr>
              <a:bodyPr/>
              <a:lstStyle/>
              <a:p>
                <a:pPr>
                  <a:defRPr sz="106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Лист1!$B$14:$N$14</c:f>
              <c:numCache>
                <c:formatCode>0.0</c:formatCode>
                <c:ptCount val="13"/>
                <c:pt idx="0">
                  <c:v>48.112081906008235</c:v>
                </c:pt>
                <c:pt idx="1">
                  <c:v>48.797290315173086</c:v>
                </c:pt>
                <c:pt idx="2">
                  <c:v>33.9183440095359</c:v>
                </c:pt>
                <c:pt idx="3">
                  <c:v>45.709172955730182</c:v>
                </c:pt>
                <c:pt idx="4">
                  <c:v>39.925602048865045</c:v>
                </c:pt>
                <c:pt idx="5">
                  <c:v>22.565611969585479</c:v>
                </c:pt>
                <c:pt idx="6">
                  <c:v>17.588774453282262</c:v>
                </c:pt>
                <c:pt idx="7">
                  <c:v>19.549768823983655</c:v>
                </c:pt>
                <c:pt idx="8">
                  <c:v>12.748347618020279</c:v>
                </c:pt>
                <c:pt idx="9">
                  <c:v>13.748944277492978</c:v>
                </c:pt>
                <c:pt idx="10">
                  <c:v>9.8712785279949458</c:v>
                </c:pt>
                <c:pt idx="11">
                  <c:v>13.987690832067781</c:v>
                </c:pt>
                <c:pt idx="12">
                  <c:v>13.081366097124112</c:v>
                </c:pt>
              </c:numCache>
            </c:numRef>
          </c:val>
          <c:smooth val="0"/>
          <c:extLst xmlns:c16r2="http://schemas.microsoft.com/office/drawing/2015/06/chart">
            <c:ext xmlns:c16="http://schemas.microsoft.com/office/drawing/2014/chart" uri="{C3380CC4-5D6E-409C-BE32-E72D297353CC}">
              <c16:uniqueId val="{0000000E-DB04-4296-B901-6601AAFCDBD9}"/>
            </c:ext>
          </c:extLst>
        </c:ser>
        <c:dLbls>
          <c:showLegendKey val="0"/>
          <c:showVal val="0"/>
          <c:showCatName val="0"/>
          <c:showSerName val="0"/>
          <c:showPercent val="0"/>
          <c:showBubbleSize val="0"/>
        </c:dLbls>
        <c:marker val="1"/>
        <c:smooth val="0"/>
        <c:axId val="517910864"/>
        <c:axId val="517911256"/>
      </c:lineChart>
      <c:catAx>
        <c:axId val="517910864"/>
        <c:scaling>
          <c:orientation val="minMax"/>
        </c:scaling>
        <c:delete val="0"/>
        <c:axPos val="b"/>
        <c:numFmt formatCode="General" sourceLinked="1"/>
        <c:majorTickMark val="out"/>
        <c:minorTickMark val="none"/>
        <c:tickLblPos val="nextTo"/>
        <c:crossAx val="517911256"/>
        <c:crosses val="autoZero"/>
        <c:auto val="1"/>
        <c:lblAlgn val="ctr"/>
        <c:lblOffset val="100"/>
        <c:noMultiLvlLbl val="0"/>
      </c:catAx>
      <c:valAx>
        <c:axId val="517911256"/>
        <c:scaling>
          <c:orientation val="minMax"/>
        </c:scaling>
        <c:delete val="0"/>
        <c:axPos val="l"/>
        <c:majorGridlines/>
        <c:numFmt formatCode="0.0" sourceLinked="1"/>
        <c:majorTickMark val="out"/>
        <c:minorTickMark val="none"/>
        <c:tickLblPos val="nextTo"/>
        <c:crossAx val="517910864"/>
        <c:crosses val="autoZero"/>
        <c:crossBetween val="between"/>
      </c:valAx>
    </c:plotArea>
    <c:legend>
      <c:legendPos val="r"/>
      <c:layout>
        <c:manualLayout>
          <c:xMode val="edge"/>
          <c:yMode val="edge"/>
          <c:x val="5.4013804494862649E-2"/>
          <c:y val="0.91156626506024097"/>
          <c:w val="0.92126398558643752"/>
          <c:h val="8.8433734939759034E-2"/>
        </c:manualLayout>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174103237096E-2"/>
          <c:y val="4.9402439152937211E-2"/>
          <c:w val="0.9009295713035872"/>
          <c:h val="0.74470901980625914"/>
        </c:manualLayout>
      </c:layout>
      <c:barChart>
        <c:barDir val="col"/>
        <c:grouping val="clustered"/>
        <c:varyColors val="0"/>
        <c:ser>
          <c:idx val="0"/>
          <c:order val="0"/>
          <c:tx>
            <c:v>Обратилось за медпомощью</c:v>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Лист1!$B$15:$N$15</c:f>
              <c:numCache>
                <c:formatCode>General</c:formatCode>
                <c:ptCount val="13"/>
                <c:pt idx="0">
                  <c:v>260</c:v>
                </c:pt>
                <c:pt idx="1">
                  <c:v>285</c:v>
                </c:pt>
                <c:pt idx="2">
                  <c:v>258</c:v>
                </c:pt>
                <c:pt idx="3">
                  <c:v>197</c:v>
                </c:pt>
                <c:pt idx="4">
                  <c:v>190</c:v>
                </c:pt>
                <c:pt idx="5">
                  <c:v>300</c:v>
                </c:pt>
                <c:pt idx="6">
                  <c:v>249</c:v>
                </c:pt>
                <c:pt idx="7">
                  <c:v>191</c:v>
                </c:pt>
                <c:pt idx="8">
                  <c:v>201</c:v>
                </c:pt>
                <c:pt idx="9">
                  <c:v>256</c:v>
                </c:pt>
                <c:pt idx="10">
                  <c:v>208</c:v>
                </c:pt>
                <c:pt idx="11">
                  <c:v>217</c:v>
                </c:pt>
                <c:pt idx="12">
                  <c:v>243</c:v>
                </c:pt>
              </c:numCache>
            </c:numRef>
          </c:val>
          <c:extLst xmlns:c16r2="http://schemas.microsoft.com/office/drawing/2015/06/chart">
            <c:ext xmlns:c16="http://schemas.microsoft.com/office/drawing/2014/chart" uri="{C3380CC4-5D6E-409C-BE32-E72D297353CC}">
              <c16:uniqueId val="{00000000-2046-42FB-9B8D-DB793BE3C0F5}"/>
            </c:ext>
          </c:extLst>
        </c:ser>
        <c:ser>
          <c:idx val="1"/>
          <c:order val="1"/>
          <c:tx>
            <c:v>Назначено прививок</c:v>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Лист1!$B$16:$N$16</c:f>
              <c:numCache>
                <c:formatCode>General</c:formatCode>
                <c:ptCount val="13"/>
                <c:pt idx="0">
                  <c:v>62</c:v>
                </c:pt>
                <c:pt idx="1">
                  <c:v>99</c:v>
                </c:pt>
                <c:pt idx="2">
                  <c:v>152</c:v>
                </c:pt>
                <c:pt idx="3">
                  <c:v>130</c:v>
                </c:pt>
                <c:pt idx="4">
                  <c:v>138</c:v>
                </c:pt>
                <c:pt idx="5">
                  <c:v>256</c:v>
                </c:pt>
                <c:pt idx="6">
                  <c:v>168</c:v>
                </c:pt>
                <c:pt idx="7">
                  <c:v>129</c:v>
                </c:pt>
                <c:pt idx="8">
                  <c:v>139</c:v>
                </c:pt>
                <c:pt idx="9">
                  <c:v>215</c:v>
                </c:pt>
                <c:pt idx="10">
                  <c:v>159</c:v>
                </c:pt>
                <c:pt idx="11">
                  <c:v>144</c:v>
                </c:pt>
                <c:pt idx="12">
                  <c:v>192</c:v>
                </c:pt>
              </c:numCache>
            </c:numRef>
          </c:val>
          <c:extLst xmlns:c16r2="http://schemas.microsoft.com/office/drawing/2015/06/chart">
            <c:ext xmlns:c16="http://schemas.microsoft.com/office/drawing/2014/chart" uri="{C3380CC4-5D6E-409C-BE32-E72D297353CC}">
              <c16:uniqueId val="{00000001-2046-42FB-9B8D-DB793BE3C0F5}"/>
            </c:ext>
          </c:extLst>
        </c:ser>
        <c:dLbls>
          <c:showLegendKey val="0"/>
          <c:showVal val="0"/>
          <c:showCatName val="0"/>
          <c:showSerName val="0"/>
          <c:showPercent val="0"/>
          <c:showBubbleSize val="0"/>
        </c:dLbls>
        <c:gapWidth val="150"/>
        <c:axId val="585671976"/>
        <c:axId val="585672368"/>
      </c:barChart>
      <c:catAx>
        <c:axId val="585671976"/>
        <c:scaling>
          <c:orientation val="minMax"/>
        </c:scaling>
        <c:delete val="0"/>
        <c:axPos val="b"/>
        <c:numFmt formatCode="General" sourceLinked="1"/>
        <c:majorTickMark val="out"/>
        <c:minorTickMark val="none"/>
        <c:tickLblPos val="nextTo"/>
        <c:crossAx val="585672368"/>
        <c:crosses val="autoZero"/>
        <c:auto val="1"/>
        <c:lblAlgn val="ctr"/>
        <c:lblOffset val="100"/>
        <c:noMultiLvlLbl val="0"/>
      </c:catAx>
      <c:valAx>
        <c:axId val="585672368"/>
        <c:scaling>
          <c:orientation val="minMax"/>
        </c:scaling>
        <c:delete val="0"/>
        <c:axPos val="l"/>
        <c:majorGridlines/>
        <c:numFmt formatCode="General" sourceLinked="1"/>
        <c:majorTickMark val="out"/>
        <c:minorTickMark val="none"/>
        <c:tickLblPos val="nextTo"/>
        <c:crossAx val="585671976"/>
        <c:crosses val="autoZero"/>
        <c:crossBetween val="between"/>
      </c:valAx>
    </c:plotArea>
    <c:legend>
      <c:legendPos val="r"/>
      <c:layout>
        <c:manualLayout>
          <c:xMode val="edge"/>
          <c:yMode val="edge"/>
          <c:x val="0.13700129888218393"/>
          <c:y val="0.91126920323770721"/>
          <c:w val="0.72133189380568397"/>
          <c:h val="8.4868894884642887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5316455696202531E-2"/>
          <c:y val="4.6831955922865015E-2"/>
          <c:w val="0.95559346272580525"/>
          <c:h val="0.84297520661157022"/>
        </c:manualLayout>
      </c:layout>
      <c:bar3DChart>
        <c:barDir val="col"/>
        <c:grouping val="clustered"/>
        <c:varyColors val="0"/>
        <c:ser>
          <c:idx val="0"/>
          <c:order val="0"/>
          <c:tx>
            <c:strRef>
              <c:f>Sheet1!$A$2</c:f>
              <c:strCache>
                <c:ptCount val="1"/>
                <c:pt idx="0">
                  <c:v>Коммунальный водопровод</c:v>
                </c:pt>
              </c:strCache>
            </c:strRef>
          </c:tx>
          <c:spPr>
            <a:solidFill>
              <a:srgbClr val="9999FF"/>
            </a:solidFill>
            <a:ln w="12700">
              <a:solidFill>
                <a:srgbClr val="000000"/>
              </a:solidFill>
              <a:prstDash val="solid"/>
            </a:ln>
          </c:spPr>
          <c:invertIfNegative val="0"/>
          <c:cat>
            <c:strRef>
              <c:f>Sheet1!$B$1:$J$1</c:f>
              <c:strCache>
                <c:ptCount val="9"/>
                <c:pt idx="0">
                  <c:v>2014 г.</c:v>
                </c:pt>
                <c:pt idx="1">
                  <c:v>2015г.</c:v>
                </c:pt>
                <c:pt idx="2">
                  <c:v>2016г.</c:v>
                </c:pt>
                <c:pt idx="3">
                  <c:v>2017г.</c:v>
                </c:pt>
                <c:pt idx="4">
                  <c:v>2018г.</c:v>
                </c:pt>
                <c:pt idx="5">
                  <c:v>2019г.</c:v>
                </c:pt>
                <c:pt idx="6">
                  <c:v>2020г.</c:v>
                </c:pt>
                <c:pt idx="7">
                  <c:v> 2021г.</c:v>
                </c:pt>
                <c:pt idx="8">
                  <c:v>2022г.</c:v>
                </c:pt>
              </c:strCache>
            </c:strRef>
          </c:cat>
          <c:val>
            <c:numRef>
              <c:f>Sheet1!$B$2:$J$2</c:f>
              <c:numCache>
                <c:formatCode>General</c:formatCode>
                <c:ptCount val="9"/>
                <c:pt idx="0">
                  <c:v>1.3</c:v>
                </c:pt>
                <c:pt idx="1">
                  <c:v>1.3</c:v>
                </c:pt>
                <c:pt idx="2">
                  <c:v>1.2</c:v>
                </c:pt>
                <c:pt idx="3">
                  <c:v>2.9</c:v>
                </c:pt>
                <c:pt idx="4">
                  <c:v>1.2</c:v>
                </c:pt>
                <c:pt idx="5">
                  <c:v>1.4</c:v>
                </c:pt>
                <c:pt idx="6">
                  <c:v>1.5</c:v>
                </c:pt>
                <c:pt idx="7">
                  <c:v>0.9</c:v>
                </c:pt>
                <c:pt idx="8">
                  <c:v>0.9</c:v>
                </c:pt>
              </c:numCache>
            </c:numRef>
          </c:val>
          <c:extLst xmlns:c16r2="http://schemas.microsoft.com/office/drawing/2015/06/chart">
            <c:ext xmlns:c16="http://schemas.microsoft.com/office/drawing/2014/chart" uri="{C3380CC4-5D6E-409C-BE32-E72D297353CC}">
              <c16:uniqueId val="{00000000-4E41-477A-A98C-E9480D362A15}"/>
            </c:ext>
          </c:extLst>
        </c:ser>
        <c:ser>
          <c:idx val="1"/>
          <c:order val="1"/>
          <c:tx>
            <c:strRef>
              <c:f>Sheet1!$A$3</c:f>
              <c:strCache>
                <c:ptCount val="1"/>
                <c:pt idx="0">
                  <c:v>Ведомственный водопровод</c:v>
                </c:pt>
              </c:strCache>
            </c:strRef>
          </c:tx>
          <c:spPr>
            <a:solidFill>
              <a:srgbClr val="993366"/>
            </a:solidFill>
            <a:ln w="12700">
              <a:solidFill>
                <a:srgbClr val="000000"/>
              </a:solidFill>
              <a:prstDash val="solid"/>
            </a:ln>
          </c:spPr>
          <c:invertIfNegative val="0"/>
          <c:cat>
            <c:strRef>
              <c:f>Sheet1!$B$1:$J$1</c:f>
              <c:strCache>
                <c:ptCount val="9"/>
                <c:pt idx="0">
                  <c:v>2014 г.</c:v>
                </c:pt>
                <c:pt idx="1">
                  <c:v>2015г.</c:v>
                </c:pt>
                <c:pt idx="2">
                  <c:v>2016г.</c:v>
                </c:pt>
                <c:pt idx="3">
                  <c:v>2017г.</c:v>
                </c:pt>
                <c:pt idx="4">
                  <c:v>2018г.</c:v>
                </c:pt>
                <c:pt idx="5">
                  <c:v>2019г.</c:v>
                </c:pt>
                <c:pt idx="6">
                  <c:v>2020г.</c:v>
                </c:pt>
                <c:pt idx="7">
                  <c:v> 2021г.</c:v>
                </c:pt>
                <c:pt idx="8">
                  <c:v>2022г.</c:v>
                </c:pt>
              </c:strCache>
            </c:strRef>
          </c:cat>
          <c:val>
            <c:numRef>
              <c:f>Sheet1!$B$3:$J$3</c:f>
              <c:numCache>
                <c:formatCode>General</c:formatCode>
                <c:ptCount val="9"/>
                <c:pt idx="0">
                  <c:v>3.9</c:v>
                </c:pt>
                <c:pt idx="1">
                  <c:v>2.7</c:v>
                </c:pt>
                <c:pt idx="2">
                  <c:v>2.9</c:v>
                </c:pt>
                <c:pt idx="3">
                  <c:v>6.1</c:v>
                </c:pt>
                <c:pt idx="4">
                  <c:v>1.1000000000000001</c:v>
                </c:pt>
                <c:pt idx="5">
                  <c:v>1.68</c:v>
                </c:pt>
                <c:pt idx="6">
                  <c:v>0.85</c:v>
                </c:pt>
                <c:pt idx="7">
                  <c:v>1.2</c:v>
                </c:pt>
                <c:pt idx="8">
                  <c:v>1.8</c:v>
                </c:pt>
              </c:numCache>
            </c:numRef>
          </c:val>
          <c:extLst xmlns:c16r2="http://schemas.microsoft.com/office/drawing/2015/06/chart">
            <c:ext xmlns:c16="http://schemas.microsoft.com/office/drawing/2014/chart" uri="{C3380CC4-5D6E-409C-BE32-E72D297353CC}">
              <c16:uniqueId val="{00000001-4E41-477A-A98C-E9480D362A15}"/>
            </c:ext>
          </c:extLst>
        </c:ser>
        <c:dLbls>
          <c:showLegendKey val="0"/>
          <c:showVal val="0"/>
          <c:showCatName val="0"/>
          <c:showSerName val="0"/>
          <c:showPercent val="0"/>
          <c:showBubbleSize val="0"/>
        </c:dLbls>
        <c:gapWidth val="150"/>
        <c:gapDepth val="0"/>
        <c:shape val="box"/>
        <c:axId val="314654968"/>
        <c:axId val="315402728"/>
        <c:axId val="0"/>
      </c:bar3DChart>
      <c:catAx>
        <c:axId val="3146549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ru-RU"/>
          </a:p>
        </c:txPr>
        <c:crossAx val="315402728"/>
        <c:crosses val="autoZero"/>
        <c:auto val="1"/>
        <c:lblAlgn val="ctr"/>
        <c:lblOffset val="100"/>
        <c:tickLblSkip val="1"/>
        <c:tickMarkSkip val="1"/>
        <c:noMultiLvlLbl val="0"/>
      </c:catAx>
      <c:valAx>
        <c:axId val="3154027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14654968"/>
        <c:crosses val="autoZero"/>
        <c:crossBetween val="between"/>
      </c:valAx>
      <c:spPr>
        <a:noFill/>
        <a:ln w="25399">
          <a:noFill/>
        </a:ln>
      </c:spPr>
    </c:plotArea>
    <c:legend>
      <c:legendPos val="r"/>
      <c:legendEntry>
        <c:idx val="0"/>
        <c:txPr>
          <a:bodyPr/>
          <a:lstStyle/>
          <a:p>
            <a:pPr>
              <a:defRPr sz="920"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79204339963833637"/>
          <c:y val="0.3415977961432507"/>
          <c:w val="0.20253164556962025"/>
          <c:h val="0.26446280991735538"/>
        </c:manualLayout>
      </c:layout>
      <c:overlay val="0"/>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7974683544303799E-2"/>
          <c:y val="4.4077134986225897E-2"/>
          <c:w val="0.92693271702811897"/>
          <c:h val="0.84573002754820936"/>
        </c:manualLayout>
      </c:layout>
      <c:bar3DChart>
        <c:barDir val="col"/>
        <c:grouping val="clustered"/>
        <c:varyColors val="0"/>
        <c:ser>
          <c:idx val="0"/>
          <c:order val="0"/>
          <c:tx>
            <c:strRef>
              <c:f>Sheet1!$A$2</c:f>
              <c:strCache>
                <c:ptCount val="1"/>
                <c:pt idx="0">
                  <c:v>По микробиологическим показателям</c:v>
                </c:pt>
              </c:strCache>
            </c:strRef>
          </c:tx>
          <c:spPr>
            <a:solidFill>
              <a:srgbClr val="9999FF"/>
            </a:solidFill>
            <a:ln w="12700">
              <a:solidFill>
                <a:srgbClr val="000000"/>
              </a:solidFill>
              <a:prstDash val="solid"/>
            </a:ln>
          </c:spPr>
          <c:invertIfNegative val="0"/>
          <c:cat>
            <c:strRef>
              <c:f>Sheet1!$B$1:$J$1</c:f>
              <c:strCache>
                <c:ptCount val="9"/>
                <c:pt idx="0">
                  <c:v>2014 г.</c:v>
                </c:pt>
                <c:pt idx="1">
                  <c:v>2015г.</c:v>
                </c:pt>
                <c:pt idx="2">
                  <c:v>2016г.</c:v>
                </c:pt>
                <c:pt idx="3">
                  <c:v>2017г.</c:v>
                </c:pt>
                <c:pt idx="4">
                  <c:v>2018г.</c:v>
                </c:pt>
                <c:pt idx="5">
                  <c:v>2019г.</c:v>
                </c:pt>
                <c:pt idx="6">
                  <c:v>2020г.</c:v>
                </c:pt>
                <c:pt idx="7">
                  <c:v> 2021г.</c:v>
                </c:pt>
                <c:pt idx="8">
                  <c:v>2022г.</c:v>
                </c:pt>
              </c:strCache>
            </c:strRef>
          </c:cat>
          <c:val>
            <c:numRef>
              <c:f>Sheet1!$B$2:$J$2</c:f>
              <c:numCache>
                <c:formatCode>General</c:formatCode>
                <c:ptCount val="9"/>
                <c:pt idx="0">
                  <c:v>8.5</c:v>
                </c:pt>
                <c:pt idx="1">
                  <c:v>3.8</c:v>
                </c:pt>
                <c:pt idx="2">
                  <c:v>12.2</c:v>
                </c:pt>
                <c:pt idx="3">
                  <c:v>8.3000000000000007</c:v>
                </c:pt>
                <c:pt idx="4">
                  <c:v>12.5</c:v>
                </c:pt>
                <c:pt idx="5">
                  <c:v>19.2</c:v>
                </c:pt>
                <c:pt idx="6">
                  <c:v>24.6</c:v>
                </c:pt>
                <c:pt idx="7">
                  <c:v>17.600000000000001</c:v>
                </c:pt>
                <c:pt idx="8">
                  <c:v>14.9</c:v>
                </c:pt>
              </c:numCache>
            </c:numRef>
          </c:val>
          <c:extLst xmlns:c16r2="http://schemas.microsoft.com/office/drawing/2015/06/chart">
            <c:ext xmlns:c16="http://schemas.microsoft.com/office/drawing/2014/chart" uri="{C3380CC4-5D6E-409C-BE32-E72D297353CC}">
              <c16:uniqueId val="{00000000-0DC0-4D8C-8B6C-C9771ADF3B2B}"/>
            </c:ext>
          </c:extLst>
        </c:ser>
        <c:dLbls>
          <c:showLegendKey val="0"/>
          <c:showVal val="0"/>
          <c:showCatName val="0"/>
          <c:showSerName val="0"/>
          <c:showPercent val="0"/>
          <c:showBubbleSize val="0"/>
        </c:dLbls>
        <c:gapWidth val="150"/>
        <c:gapDepth val="0"/>
        <c:shape val="box"/>
        <c:axId val="339054424"/>
        <c:axId val="339054816"/>
        <c:axId val="0"/>
      </c:bar3DChart>
      <c:catAx>
        <c:axId val="339054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ru-RU"/>
          </a:p>
        </c:txPr>
        <c:crossAx val="339054816"/>
        <c:crosses val="autoZero"/>
        <c:auto val="1"/>
        <c:lblAlgn val="ctr"/>
        <c:lblOffset val="100"/>
        <c:tickLblSkip val="1"/>
        <c:tickMarkSkip val="1"/>
        <c:noMultiLvlLbl val="0"/>
      </c:catAx>
      <c:valAx>
        <c:axId val="3390548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39054424"/>
        <c:crosses val="autoZero"/>
        <c:crossBetween val="between"/>
      </c:valAx>
      <c:spPr>
        <a:noFill/>
        <a:ln w="25399">
          <a:noFill/>
        </a:ln>
      </c:spPr>
    </c:plotArea>
    <c:plotVisOnly val="1"/>
    <c:dispBlanksAs val="gap"/>
    <c:showDLblsOverMax val="0"/>
  </c:chart>
  <c:spPr>
    <a:noFill/>
    <a:ln>
      <a:noFill/>
    </a:ln>
  </c:spPr>
  <c:txPr>
    <a:bodyPr/>
    <a:lstStyle/>
    <a:p>
      <a:pPr>
        <a:defRPr sz="16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7974683544303799E-2"/>
          <c:y val="4.4077134986225897E-2"/>
          <c:w val="0.93563633142660008"/>
          <c:h val="0.84573002754820936"/>
        </c:manualLayout>
      </c:layout>
      <c:bar3DChart>
        <c:barDir val="col"/>
        <c:grouping val="clustered"/>
        <c:varyColors val="0"/>
        <c:ser>
          <c:idx val="0"/>
          <c:order val="0"/>
          <c:tx>
            <c:strRef>
              <c:f>Sheet1!$A$2</c:f>
              <c:strCache>
                <c:ptCount val="1"/>
                <c:pt idx="0">
                  <c:v>По санитарно-химическим показателям</c:v>
                </c:pt>
              </c:strCache>
            </c:strRef>
          </c:tx>
          <c:spPr>
            <a:solidFill>
              <a:srgbClr val="9999FF"/>
            </a:solidFill>
            <a:ln w="12700">
              <a:solidFill>
                <a:srgbClr val="000000"/>
              </a:solidFill>
              <a:prstDash val="solid"/>
            </a:ln>
          </c:spPr>
          <c:invertIfNegative val="0"/>
          <c:cat>
            <c:strRef>
              <c:f>Sheet1!$B$1:$J$1</c:f>
              <c:strCache>
                <c:ptCount val="9"/>
                <c:pt idx="0">
                  <c:v>2014 г.</c:v>
                </c:pt>
                <c:pt idx="1">
                  <c:v>2015г.</c:v>
                </c:pt>
                <c:pt idx="2">
                  <c:v>2016г.</c:v>
                </c:pt>
                <c:pt idx="3">
                  <c:v>2017г.</c:v>
                </c:pt>
                <c:pt idx="4">
                  <c:v>2018г.</c:v>
                </c:pt>
                <c:pt idx="5">
                  <c:v>2019г.</c:v>
                </c:pt>
                <c:pt idx="6">
                  <c:v>2020г.</c:v>
                </c:pt>
                <c:pt idx="7">
                  <c:v> 2021г.</c:v>
                </c:pt>
                <c:pt idx="8">
                  <c:v>2022г.</c:v>
                </c:pt>
              </c:strCache>
            </c:strRef>
          </c:cat>
          <c:val>
            <c:numRef>
              <c:f>Sheet1!$B$2:$J$2</c:f>
              <c:numCache>
                <c:formatCode>General</c:formatCode>
                <c:ptCount val="9"/>
                <c:pt idx="0">
                  <c:v>33.1</c:v>
                </c:pt>
                <c:pt idx="1">
                  <c:v>36.299999999999997</c:v>
                </c:pt>
                <c:pt idx="2">
                  <c:v>45</c:v>
                </c:pt>
                <c:pt idx="3">
                  <c:v>17</c:v>
                </c:pt>
                <c:pt idx="4">
                  <c:v>30.9</c:v>
                </c:pt>
                <c:pt idx="5">
                  <c:v>10.4</c:v>
                </c:pt>
                <c:pt idx="6">
                  <c:v>17.100000000000001</c:v>
                </c:pt>
                <c:pt idx="7">
                  <c:v>15.6</c:v>
                </c:pt>
                <c:pt idx="8">
                  <c:v>19</c:v>
                </c:pt>
              </c:numCache>
            </c:numRef>
          </c:val>
          <c:extLst xmlns:c16r2="http://schemas.microsoft.com/office/drawing/2015/06/chart">
            <c:ext xmlns:c16="http://schemas.microsoft.com/office/drawing/2014/chart" uri="{C3380CC4-5D6E-409C-BE32-E72D297353CC}">
              <c16:uniqueId val="{00000000-CEC1-4E49-B06C-8EF4BAC0F72E}"/>
            </c:ext>
          </c:extLst>
        </c:ser>
        <c:dLbls>
          <c:showLegendKey val="0"/>
          <c:showVal val="0"/>
          <c:showCatName val="0"/>
          <c:showSerName val="0"/>
          <c:showPercent val="0"/>
          <c:showBubbleSize val="0"/>
        </c:dLbls>
        <c:gapWidth val="150"/>
        <c:gapDepth val="0"/>
        <c:shape val="box"/>
        <c:axId val="339055600"/>
        <c:axId val="339055992"/>
        <c:axId val="0"/>
      </c:bar3DChart>
      <c:catAx>
        <c:axId val="339055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ru-RU"/>
          </a:p>
        </c:txPr>
        <c:crossAx val="339055992"/>
        <c:crosses val="autoZero"/>
        <c:auto val="1"/>
        <c:lblAlgn val="ctr"/>
        <c:lblOffset val="100"/>
        <c:tickLblSkip val="1"/>
        <c:tickMarkSkip val="1"/>
        <c:noMultiLvlLbl val="0"/>
      </c:catAx>
      <c:valAx>
        <c:axId val="3390559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39055600"/>
        <c:crosses val="autoZero"/>
        <c:crossBetween val="between"/>
      </c:valAx>
      <c:spPr>
        <a:noFill/>
        <a:ln w="25399">
          <a:noFill/>
        </a:ln>
      </c:spPr>
    </c:plotArea>
    <c:plotVisOnly val="1"/>
    <c:dispBlanksAs val="gap"/>
    <c:showDLblsOverMax val="0"/>
  </c:chart>
  <c:spPr>
    <a:noFill/>
    <a:ln>
      <a:noFill/>
    </a:ln>
  </c:spPr>
  <c:txPr>
    <a:bodyPr/>
    <a:lstStyle/>
    <a:p>
      <a:pPr>
        <a:defRPr sz="16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5507436570428"/>
          <c:y val="3.7005566611865819E-2"/>
          <c:w val="0.88134343079726496"/>
          <c:h val="0.77232903579360268"/>
        </c:manualLayout>
      </c:layout>
      <c:barChart>
        <c:barDir val="col"/>
        <c:grouping val="clustered"/>
        <c:varyColors val="0"/>
        <c:ser>
          <c:idx val="0"/>
          <c:order val="0"/>
          <c:tx>
            <c:v>Общая инфекционная заболеваемость</c:v>
          </c:tx>
          <c:spPr>
            <a:scene3d>
              <a:camera prst="orthographicFront"/>
              <a:lightRig rig="threePt" dir="t"/>
            </a:scene3d>
            <a:sp3d>
              <a:bevelT/>
            </a:sp3d>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0"/>
            <c:dispEq val="0"/>
          </c:trendline>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Лист1!$B$2:$N$2</c:f>
              <c:numCache>
                <c:formatCode>General</c:formatCode>
                <c:ptCount val="13"/>
                <c:pt idx="0">
                  <c:v>893.9</c:v>
                </c:pt>
                <c:pt idx="1">
                  <c:v>1055.4000000000001</c:v>
                </c:pt>
                <c:pt idx="2">
                  <c:v>1271.8</c:v>
                </c:pt>
                <c:pt idx="3">
                  <c:v>887.7</c:v>
                </c:pt>
                <c:pt idx="4">
                  <c:v>639.70000000000005</c:v>
                </c:pt>
                <c:pt idx="5">
                  <c:v>797.6</c:v>
                </c:pt>
                <c:pt idx="6">
                  <c:v>478.8</c:v>
                </c:pt>
                <c:pt idx="7">
                  <c:v>510.2</c:v>
                </c:pt>
                <c:pt idx="8">
                  <c:v>704.1</c:v>
                </c:pt>
                <c:pt idx="9">
                  <c:v>641.29999999999995</c:v>
                </c:pt>
                <c:pt idx="10">
                  <c:v>441.3</c:v>
                </c:pt>
                <c:pt idx="11">
                  <c:v>310.7</c:v>
                </c:pt>
                <c:pt idx="12">
                  <c:v>595.70000000000005</c:v>
                </c:pt>
              </c:numCache>
            </c:numRef>
          </c:val>
          <c:extLst xmlns:c16r2="http://schemas.microsoft.com/office/drawing/2015/06/chart">
            <c:ext xmlns:c16="http://schemas.microsoft.com/office/drawing/2014/chart" uri="{C3380CC4-5D6E-409C-BE32-E72D297353CC}">
              <c16:uniqueId val="{00000001-0F22-4416-8E77-524EB35BD49C}"/>
            </c:ext>
          </c:extLst>
        </c:ser>
        <c:dLbls>
          <c:showLegendKey val="0"/>
          <c:showVal val="0"/>
          <c:showCatName val="0"/>
          <c:showSerName val="0"/>
          <c:showPercent val="0"/>
          <c:showBubbleSize val="0"/>
        </c:dLbls>
        <c:gapWidth val="50"/>
        <c:axId val="250193768"/>
        <c:axId val="250194160"/>
      </c:barChart>
      <c:catAx>
        <c:axId val="250193768"/>
        <c:scaling>
          <c:orientation val="minMax"/>
        </c:scaling>
        <c:delete val="0"/>
        <c:axPos val="b"/>
        <c:numFmt formatCode="General" sourceLinked="1"/>
        <c:majorTickMark val="out"/>
        <c:minorTickMark val="none"/>
        <c:tickLblPos val="nextTo"/>
        <c:crossAx val="250194160"/>
        <c:crosses val="autoZero"/>
        <c:auto val="1"/>
        <c:lblAlgn val="ctr"/>
        <c:lblOffset val="100"/>
        <c:noMultiLvlLbl val="0"/>
      </c:catAx>
      <c:valAx>
        <c:axId val="250194160"/>
        <c:scaling>
          <c:orientation val="minMax"/>
        </c:scaling>
        <c:delete val="0"/>
        <c:axPos val="l"/>
        <c:majorGridlines/>
        <c:numFmt formatCode="General" sourceLinked="1"/>
        <c:majorTickMark val="out"/>
        <c:minorTickMark val="none"/>
        <c:tickLblPos val="nextTo"/>
        <c:crossAx val="250193768"/>
        <c:crosses val="autoZero"/>
        <c:crossBetween val="between"/>
      </c:valAx>
    </c:plotArea>
    <c:legend>
      <c:legendPos val="r"/>
      <c:layout>
        <c:manualLayout>
          <c:xMode val="edge"/>
          <c:yMode val="edge"/>
          <c:x val="5.9612454103614404E-2"/>
          <c:y val="0.88080053642604372"/>
          <c:w val="0.89480433813697824"/>
          <c:h val="0.11049736203837157"/>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004059035850537E-2"/>
          <c:y val="4.4413902807603607E-2"/>
          <c:w val="0.90255196893210532"/>
          <c:h val="0.77874747474747474"/>
        </c:manualLayout>
      </c:layout>
      <c:lineChart>
        <c:grouping val="standard"/>
        <c:varyColors val="0"/>
        <c:ser>
          <c:idx val="0"/>
          <c:order val="0"/>
          <c:tx>
            <c:v>Заболеваемость</c:v>
          </c:tx>
          <c:marker>
            <c:symbol val="square"/>
            <c:size val="7"/>
          </c:marker>
          <c:dLbls>
            <c:dLbl>
              <c:idx val="3"/>
              <c:layout>
                <c:manualLayout>
                  <c:x val="-2.2222222222222223E-2"/>
                  <c:y val="-4.1666666666666664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AC-4C61-973D-728325BB688C}"/>
                </c:ext>
                <c:ext xmlns:c15="http://schemas.microsoft.com/office/drawing/2012/chart" uri="{CE6537A1-D6FC-4f65-9D91-7224C49458BB}">
                  <c15:layout/>
                </c:ext>
              </c:extLst>
            </c:dLbl>
            <c:dLbl>
              <c:idx val="4"/>
              <c:layout>
                <c:manualLayout>
                  <c:x val="-3.3333333333333284E-2"/>
                  <c:y val="4.1666666666666664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AAC-4C61-973D-728325BB688C}"/>
                </c:ext>
                <c:ext xmlns:c15="http://schemas.microsoft.com/office/drawing/2012/chart" uri="{CE6537A1-D6FC-4f65-9D91-7224C49458BB}">
                  <c15:layout/>
                </c:ext>
              </c:extLst>
            </c:dLbl>
            <c:dLbl>
              <c:idx val="5"/>
              <c:layout>
                <c:manualLayout>
                  <c:x val="-1.9444444444444445E-2"/>
                  <c:y val="-5.5555555555555552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AAC-4C61-973D-728325BB688C}"/>
                </c:ext>
                <c:ext xmlns:c15="http://schemas.microsoft.com/office/drawing/2012/chart" uri="{CE6537A1-D6FC-4f65-9D91-7224C49458BB}">
                  <c15:layout/>
                </c:ext>
              </c:extLst>
            </c:dLbl>
            <c:dLbl>
              <c:idx val="6"/>
              <c:layout>
                <c:manualLayout>
                  <c:x val="-6.1111111111111109E-2"/>
                  <c:y val="4.1666302128900469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AAC-4C61-973D-728325BB688C}"/>
                </c:ext>
                <c:ext xmlns:c15="http://schemas.microsoft.com/office/drawing/2012/chart" uri="{CE6537A1-D6FC-4f65-9D91-7224C49458BB}">
                  <c15:layout/>
                </c:ext>
              </c:extLst>
            </c:dLbl>
            <c:dLbl>
              <c:idx val="7"/>
              <c:layout>
                <c:manualLayout>
                  <c:x val="-3.6111111111111108E-2"/>
                  <c:y val="5.0925925925925923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AAC-4C61-973D-728325BB688C}"/>
                </c:ext>
                <c:ext xmlns:c15="http://schemas.microsoft.com/office/drawing/2012/chart" uri="{CE6537A1-D6FC-4f65-9D91-7224C49458BB}">
                  <c15:layout/>
                </c:ext>
              </c:extLst>
            </c:dLbl>
            <c:dLbl>
              <c:idx val="8"/>
              <c:layout>
                <c:manualLayout>
                  <c:x val="-6.3888888888888884E-2"/>
                  <c:y val="-5.5555555555555552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AAC-4C61-973D-728325BB688C}"/>
                </c:ext>
                <c:ext xmlns:c15="http://schemas.microsoft.com/office/drawing/2012/chart" uri="{CE6537A1-D6FC-4f65-9D91-7224C49458BB}">
                  <c15:layout/>
                </c:ext>
              </c:extLst>
            </c:dLbl>
            <c:dLbl>
              <c:idx val="9"/>
              <c:layout>
                <c:manualLayout>
                  <c:x val="-3.3333552055993004E-2"/>
                  <c:y val="-6.0185185185185182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AAC-4C61-973D-728325BB688C}"/>
                </c:ext>
                <c:ext xmlns:c15="http://schemas.microsoft.com/office/drawing/2012/chart" uri="{CE6537A1-D6FC-4f65-9D91-7224C49458BB}">
                  <c15:layout/>
                </c:ext>
              </c:extLst>
            </c:dLbl>
            <c:dLbl>
              <c:idx val="10"/>
              <c:layout>
                <c:manualLayout>
                  <c:x val="-3.3333333333333229E-2"/>
                  <c:y val="-4.629629629629621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AAC-4C61-973D-728325BB688C}"/>
                </c:ext>
                <c:ext xmlns:c15="http://schemas.microsoft.com/office/drawing/2012/chart" uri="{CE6537A1-D6FC-4f65-9D91-7224C49458BB}">
                  <c15:layout/>
                </c:ext>
              </c:extLst>
            </c:dLbl>
            <c:dLbl>
              <c:idx val="11"/>
              <c:layout>
                <c:manualLayout>
                  <c:x val="-3.0555555555555555E-2"/>
                  <c:y val="5.0925925925925923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AAC-4C61-973D-728325BB688C}"/>
                </c:ext>
                <c:ext xmlns:c15="http://schemas.microsoft.com/office/drawing/2012/chart" uri="{CE6537A1-D6FC-4f65-9D91-7224C49458BB}">
                  <c15:layout/>
                </c:ext>
              </c:extLst>
            </c:dLbl>
            <c:dLbl>
              <c:idx val="12"/>
              <c:layout>
                <c:manualLayout>
                  <c:x val="-5.5555555555555558E-3"/>
                  <c:y val="-5.5555555555555469E-2"/>
                </c:manualLayout>
              </c:layout>
              <c:spPr/>
              <c:txPr>
                <a:bodyPr/>
                <a:lstStyle/>
                <a:p>
                  <a:pPr>
                    <a:defRPr sz="1058"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AAC-4C61-973D-728325BB688C}"/>
                </c:ext>
                <c:ext xmlns:c15="http://schemas.microsoft.com/office/drawing/2012/chart" uri="{CE6537A1-D6FC-4f65-9D91-7224C49458BB}">
                  <c15:layout/>
                </c:ext>
              </c:extLst>
            </c:dLbl>
            <c:spPr>
              <a:noFill/>
              <a:ln>
                <a:noFill/>
              </a:ln>
              <a:effectLst/>
            </c:spPr>
            <c:txPr>
              <a:bodyPr/>
              <a:lstStyle/>
              <a:p>
                <a:pPr>
                  <a:defRPr sz="1058"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0"/>
            <c:dispEq val="0"/>
          </c:trendline>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Лист1!$B$3:$N$3</c:f>
              <c:numCache>
                <c:formatCode>0.0</c:formatCode>
                <c:ptCount val="13"/>
                <c:pt idx="0">
                  <c:v>530.19514260421079</c:v>
                </c:pt>
                <c:pt idx="1">
                  <c:v>714.73678167518233</c:v>
                </c:pt>
                <c:pt idx="2">
                  <c:v>958.43549215517157</c:v>
                </c:pt>
                <c:pt idx="3">
                  <c:v>590.32910604528126</c:v>
                </c:pt>
                <c:pt idx="4">
                  <c:v>406.07258669211518</c:v>
                </c:pt>
                <c:pt idx="5">
                  <c:v>556.29139072847681</c:v>
                </c:pt>
                <c:pt idx="6">
                  <c:v>244.28853407336473</c:v>
                </c:pt>
                <c:pt idx="7">
                  <c:v>284.44913638896219</c:v>
                </c:pt>
                <c:pt idx="8">
                  <c:v>326.55382744621176</c:v>
                </c:pt>
                <c:pt idx="9">
                  <c:v>345.68774183410915</c:v>
                </c:pt>
                <c:pt idx="10">
                  <c:v>248.75621890547265</c:v>
                </c:pt>
                <c:pt idx="11">
                  <c:v>116.89713052513788</c:v>
                </c:pt>
                <c:pt idx="12">
                  <c:v>309.92775060878665</c:v>
                </c:pt>
              </c:numCache>
            </c:numRef>
          </c:val>
          <c:smooth val="0"/>
          <c:extLst xmlns:c16r2="http://schemas.microsoft.com/office/drawing/2015/06/chart">
            <c:ext xmlns:c16="http://schemas.microsoft.com/office/drawing/2014/chart" uri="{C3380CC4-5D6E-409C-BE32-E72D297353CC}">
              <c16:uniqueId val="{0000000B-9AAC-4C61-973D-728325BB688C}"/>
            </c:ext>
          </c:extLst>
        </c:ser>
        <c:dLbls>
          <c:showLegendKey val="0"/>
          <c:showVal val="0"/>
          <c:showCatName val="0"/>
          <c:showSerName val="0"/>
          <c:showPercent val="0"/>
          <c:showBubbleSize val="0"/>
        </c:dLbls>
        <c:marker val="1"/>
        <c:smooth val="0"/>
        <c:axId val="250194944"/>
        <c:axId val="311952808"/>
      </c:lineChart>
      <c:catAx>
        <c:axId val="250194944"/>
        <c:scaling>
          <c:orientation val="minMax"/>
        </c:scaling>
        <c:delete val="0"/>
        <c:axPos val="b"/>
        <c:numFmt formatCode="General" sourceLinked="1"/>
        <c:majorTickMark val="out"/>
        <c:minorTickMark val="none"/>
        <c:tickLblPos val="nextTo"/>
        <c:crossAx val="311952808"/>
        <c:crosses val="autoZero"/>
        <c:auto val="1"/>
        <c:lblAlgn val="ctr"/>
        <c:lblOffset val="100"/>
        <c:noMultiLvlLbl val="0"/>
      </c:catAx>
      <c:valAx>
        <c:axId val="311952808"/>
        <c:scaling>
          <c:orientation val="minMax"/>
        </c:scaling>
        <c:delete val="0"/>
        <c:axPos val="l"/>
        <c:majorGridlines/>
        <c:numFmt formatCode="0.0" sourceLinked="1"/>
        <c:majorTickMark val="out"/>
        <c:minorTickMark val="none"/>
        <c:tickLblPos val="nextTo"/>
        <c:crossAx val="250194944"/>
        <c:crosses val="autoZero"/>
        <c:crossBetween val="between"/>
      </c:valAx>
    </c:plotArea>
    <c:legend>
      <c:legendPos val="r"/>
      <c:layout>
        <c:manualLayout>
          <c:xMode val="edge"/>
          <c:yMode val="edge"/>
          <c:x val="5.4013690171027536E-2"/>
          <c:y val="0.87943766404199475"/>
          <c:w val="0.92126404304921694"/>
          <c:h val="0.12056233595800525"/>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472818320973212E-2"/>
          <c:y val="5.7237932214994874E-2"/>
          <c:w val="0.91509648531413379"/>
          <c:h val="0.76047776636616071"/>
        </c:manualLayout>
      </c:layout>
      <c:lineChart>
        <c:grouping val="standard"/>
        <c:varyColors val="0"/>
        <c:ser>
          <c:idx val="0"/>
          <c:order val="0"/>
          <c:tx>
            <c:v>Заболеваемость</c:v>
          </c:tx>
          <c:marker>
            <c:symbol val="square"/>
            <c:size val="7"/>
          </c:marker>
          <c:dLbls>
            <c:dLbl>
              <c:idx val="3"/>
              <c:layout>
                <c:manualLayout>
                  <c:x val="-3.888888888888889E-2"/>
                  <c:y val="-5.5555555555555552E-2"/>
                </c:manualLayout>
              </c:layout>
              <c:spPr/>
              <c:txPr>
                <a:bodyPr/>
                <a:lstStyle/>
                <a:p>
                  <a:pPr>
                    <a:defRPr sz="1061"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87-43C2-AA68-8BBE993F6F04}"/>
                </c:ext>
                <c:ext xmlns:c15="http://schemas.microsoft.com/office/drawing/2012/chart" uri="{CE6537A1-D6FC-4f65-9D91-7224C49458BB}">
                  <c15:layout/>
                </c:ext>
              </c:extLst>
            </c:dLbl>
            <c:dLbl>
              <c:idx val="4"/>
              <c:layout>
                <c:manualLayout>
                  <c:x val="-4.4444444444444391E-2"/>
                  <c:y val="-4.6296296296296294E-2"/>
                </c:manualLayout>
              </c:layout>
              <c:spPr/>
              <c:txPr>
                <a:bodyPr/>
                <a:lstStyle/>
                <a:p>
                  <a:pPr>
                    <a:defRPr sz="1061"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87-43C2-AA68-8BBE993F6F04}"/>
                </c:ext>
                <c:ext xmlns:c15="http://schemas.microsoft.com/office/drawing/2012/chart" uri="{CE6537A1-D6FC-4f65-9D91-7224C49458BB}">
                  <c15:layout/>
                </c:ext>
              </c:extLst>
            </c:dLbl>
            <c:dLbl>
              <c:idx val="5"/>
              <c:layout>
                <c:manualLayout>
                  <c:x val="-4.4444444444444446E-2"/>
                  <c:y val="-5.5555555555555552E-2"/>
                </c:manualLayout>
              </c:layout>
              <c:spPr/>
              <c:txPr>
                <a:bodyPr/>
                <a:lstStyle/>
                <a:p>
                  <a:pPr>
                    <a:defRPr sz="1061"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87-43C2-AA68-8BBE993F6F04}"/>
                </c:ext>
                <c:ext xmlns:c15="http://schemas.microsoft.com/office/drawing/2012/chart" uri="{CE6537A1-D6FC-4f65-9D91-7224C49458BB}">
                  <c15:layout/>
                </c:ext>
              </c:extLst>
            </c:dLbl>
            <c:dLbl>
              <c:idx val="6"/>
              <c:layout>
                <c:manualLayout>
                  <c:x val="-4.1666666666666664E-2"/>
                  <c:y val="-4.6296660834062323E-2"/>
                </c:manualLayout>
              </c:layout>
              <c:spPr/>
              <c:txPr>
                <a:bodyPr/>
                <a:lstStyle/>
                <a:p>
                  <a:pPr>
                    <a:defRPr sz="1061"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87-43C2-AA68-8BBE993F6F04}"/>
                </c:ext>
                <c:ext xmlns:c15="http://schemas.microsoft.com/office/drawing/2012/chart" uri="{CE6537A1-D6FC-4f65-9D91-7224C49458BB}">
                  <c15:layout/>
                </c:ext>
              </c:extLst>
            </c:dLbl>
            <c:dLbl>
              <c:idx val="7"/>
              <c:layout>
                <c:manualLayout>
                  <c:x val="-0.05"/>
                  <c:y val="-6.0185549722951384E-2"/>
                </c:manualLayout>
              </c:layout>
              <c:spPr/>
              <c:txPr>
                <a:bodyPr/>
                <a:lstStyle/>
                <a:p>
                  <a:pPr>
                    <a:defRPr sz="1061"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587-43C2-AA68-8BBE993F6F04}"/>
                </c:ext>
                <c:ext xmlns:c15="http://schemas.microsoft.com/office/drawing/2012/chart" uri="{CE6537A1-D6FC-4f65-9D91-7224C49458BB}">
                  <c15:layout/>
                </c:ext>
              </c:extLst>
            </c:dLbl>
            <c:dLbl>
              <c:idx val="8"/>
              <c:layout>
                <c:manualLayout>
                  <c:x val="-4.7222222222222221E-2"/>
                  <c:y val="-5.5555555555555552E-2"/>
                </c:manualLayout>
              </c:layout>
              <c:spPr/>
              <c:txPr>
                <a:bodyPr/>
                <a:lstStyle/>
                <a:p>
                  <a:pPr>
                    <a:defRPr sz="1061"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87-43C2-AA68-8BBE993F6F04}"/>
                </c:ext>
                <c:ext xmlns:c15="http://schemas.microsoft.com/office/drawing/2012/chart" uri="{CE6537A1-D6FC-4f65-9D91-7224C49458BB}">
                  <c15:layout/>
                </c:ext>
              </c:extLst>
            </c:dLbl>
            <c:dLbl>
              <c:idx val="9"/>
              <c:layout>
                <c:manualLayout>
                  <c:x val="-3.3333552055993004E-2"/>
                  <c:y val="-6.0185185185185182E-2"/>
                </c:manualLayout>
              </c:layout>
              <c:spPr/>
              <c:txPr>
                <a:bodyPr/>
                <a:lstStyle/>
                <a:p>
                  <a:pPr>
                    <a:defRPr sz="1061"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587-43C2-AA68-8BBE993F6F04}"/>
                </c:ext>
                <c:ext xmlns:c15="http://schemas.microsoft.com/office/drawing/2012/chart" uri="{CE6537A1-D6FC-4f65-9D91-7224C49458BB}">
                  <c15:layout/>
                </c:ext>
              </c:extLst>
            </c:dLbl>
            <c:dLbl>
              <c:idx val="10"/>
              <c:layout>
                <c:manualLayout>
                  <c:x val="-3.3333333333333229E-2"/>
                  <c:y val="-4.629629629629621E-2"/>
                </c:manualLayout>
              </c:layout>
              <c:spPr/>
              <c:txPr>
                <a:bodyPr/>
                <a:lstStyle/>
                <a:p>
                  <a:pPr>
                    <a:defRPr sz="1061"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587-43C2-AA68-8BBE993F6F04}"/>
                </c:ext>
                <c:ext xmlns:c15="http://schemas.microsoft.com/office/drawing/2012/chart" uri="{CE6537A1-D6FC-4f65-9D91-7224C49458BB}">
                  <c15:layout/>
                </c:ext>
              </c:extLst>
            </c:dLbl>
            <c:dLbl>
              <c:idx val="11"/>
              <c:layout>
                <c:manualLayout>
                  <c:x val="-3.3333333333333333E-2"/>
                  <c:y val="-6.0185185185185182E-2"/>
                </c:manualLayout>
              </c:layout>
              <c:spPr/>
              <c:txPr>
                <a:bodyPr/>
                <a:lstStyle/>
                <a:p>
                  <a:pPr>
                    <a:defRPr sz="1061"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587-43C2-AA68-8BBE993F6F04}"/>
                </c:ext>
                <c:ext xmlns:c15="http://schemas.microsoft.com/office/drawing/2012/chart" uri="{CE6537A1-D6FC-4f65-9D91-7224C49458BB}">
                  <c15:layout/>
                </c:ext>
              </c:extLst>
            </c:dLbl>
            <c:dLbl>
              <c:idx val="12"/>
              <c:layout>
                <c:manualLayout>
                  <c:x val="-5.5555555555555558E-3"/>
                  <c:y val="-5.5555555555555469E-2"/>
                </c:manualLayout>
              </c:layout>
              <c:spPr/>
              <c:txPr>
                <a:bodyPr/>
                <a:lstStyle/>
                <a:p>
                  <a:pPr>
                    <a:defRPr sz="1061" b="1">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587-43C2-AA68-8BBE993F6F04}"/>
                </c:ext>
                <c:ext xmlns:c15="http://schemas.microsoft.com/office/drawing/2012/chart" uri="{CE6537A1-D6FC-4f65-9D91-7224C49458BB}">
                  <c15:layout/>
                </c:ext>
              </c:extLst>
            </c:dLbl>
            <c:spPr>
              <a:noFill/>
              <a:ln>
                <a:noFill/>
              </a:ln>
              <a:effectLst/>
            </c:spPr>
            <c:txPr>
              <a:bodyPr/>
              <a:lstStyle/>
              <a:p>
                <a:pPr>
                  <a:defRPr sz="1061"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0"/>
            <c:dispEq val="0"/>
          </c:trendline>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Лист1!$B$4:$N$4</c:f>
              <c:numCache>
                <c:formatCode>0.0</c:formatCode>
                <c:ptCount val="13"/>
                <c:pt idx="0">
                  <c:v>32.716215696085598</c:v>
                </c:pt>
                <c:pt idx="1">
                  <c:v>26.790669192644049</c:v>
                </c:pt>
                <c:pt idx="2">
                  <c:v>12.598242060684763</c:v>
                </c:pt>
                <c:pt idx="3">
                  <c:v>1.9450711896055395</c:v>
                </c:pt>
                <c:pt idx="4">
                  <c:v>2.9213855157706128</c:v>
                </c:pt>
                <c:pt idx="5">
                  <c:v>1.9622271277900416</c:v>
                </c:pt>
                <c:pt idx="6">
                  <c:v>0</c:v>
                </c:pt>
                <c:pt idx="7">
                  <c:v>2.9324653235975484</c:v>
                </c:pt>
                <c:pt idx="8">
                  <c:v>10.787063369094083</c:v>
                </c:pt>
                <c:pt idx="9">
                  <c:v>1.9641348967847112</c:v>
                </c:pt>
                <c:pt idx="10">
                  <c:v>0.98712785279949455</c:v>
                </c:pt>
                <c:pt idx="11">
                  <c:v>0</c:v>
                </c:pt>
                <c:pt idx="12">
                  <c:v>2.012517861096017</c:v>
                </c:pt>
              </c:numCache>
            </c:numRef>
          </c:val>
          <c:smooth val="0"/>
          <c:extLst xmlns:c16r2="http://schemas.microsoft.com/office/drawing/2015/06/chart">
            <c:ext xmlns:c16="http://schemas.microsoft.com/office/drawing/2014/chart" uri="{C3380CC4-5D6E-409C-BE32-E72D297353CC}">
              <c16:uniqueId val="{0000000B-5587-43C2-AA68-8BBE993F6F04}"/>
            </c:ext>
          </c:extLst>
        </c:ser>
        <c:dLbls>
          <c:showLegendKey val="0"/>
          <c:showVal val="0"/>
          <c:showCatName val="0"/>
          <c:showSerName val="0"/>
          <c:showPercent val="0"/>
          <c:showBubbleSize val="0"/>
        </c:dLbls>
        <c:marker val="1"/>
        <c:smooth val="0"/>
        <c:axId val="311953592"/>
        <c:axId val="311953984"/>
      </c:lineChart>
      <c:catAx>
        <c:axId val="311953592"/>
        <c:scaling>
          <c:orientation val="minMax"/>
        </c:scaling>
        <c:delete val="0"/>
        <c:axPos val="b"/>
        <c:numFmt formatCode="General" sourceLinked="1"/>
        <c:majorTickMark val="out"/>
        <c:minorTickMark val="none"/>
        <c:tickLblPos val="nextTo"/>
        <c:crossAx val="311953984"/>
        <c:crosses val="autoZero"/>
        <c:auto val="1"/>
        <c:lblAlgn val="ctr"/>
        <c:lblOffset val="100"/>
        <c:noMultiLvlLbl val="0"/>
      </c:catAx>
      <c:valAx>
        <c:axId val="311953984"/>
        <c:scaling>
          <c:orientation val="minMax"/>
          <c:min val="0"/>
        </c:scaling>
        <c:delete val="0"/>
        <c:axPos val="l"/>
        <c:majorGridlines/>
        <c:numFmt formatCode="0.0" sourceLinked="1"/>
        <c:majorTickMark val="out"/>
        <c:minorTickMark val="none"/>
        <c:tickLblPos val="nextTo"/>
        <c:crossAx val="311953592"/>
        <c:crosses val="autoZero"/>
        <c:crossBetween val="between"/>
      </c:valAx>
    </c:plotArea>
    <c:legend>
      <c:legendPos val="r"/>
      <c:layout>
        <c:manualLayout>
          <c:xMode val="edge"/>
          <c:yMode val="edge"/>
          <c:x val="5.4013627941095411E-2"/>
          <c:y val="0.87943793982273955"/>
          <c:w val="0.92126399584667296"/>
          <c:h val="0.12056219756715336"/>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69076592698638"/>
          <c:y val="4.5351061221153573E-2"/>
          <c:w val="0.68741083835108852"/>
          <c:h val="0.83866895530792196"/>
        </c:manualLayout>
      </c:layout>
      <c:barChart>
        <c:barDir val="bar"/>
        <c:grouping val="clustered"/>
        <c:varyColors val="0"/>
        <c:ser>
          <c:idx val="0"/>
          <c:order val="0"/>
          <c:tx>
            <c:strRef>
              <c:f>Лист1!$M$112</c:f>
              <c:strCache>
                <c:ptCount val="1"/>
                <c:pt idx="0">
                  <c:v>2021</c:v>
                </c:pt>
              </c:strCache>
            </c:strRef>
          </c:tx>
          <c:spPr>
            <a:scene3d>
              <a:camera prst="orthographicFront"/>
              <a:lightRig rig="threePt" dir="t"/>
            </a:scene3d>
            <a:sp3d>
              <a:bevelT/>
            </a:sp3d>
          </c:spPr>
          <c:invertIfNegative val="0"/>
          <c:cat>
            <c:strRef>
              <c:f>Лист1!$L$113:$L$117</c:f>
              <c:strCache>
                <c:ptCount val="5"/>
                <c:pt idx="0">
                  <c:v>Беременные</c:v>
                </c:pt>
                <c:pt idx="1">
                  <c:v>Лица старше 65 лет</c:v>
                </c:pt>
                <c:pt idx="2">
                  <c:v>Лица с иммуносупрессией</c:v>
                </c:pt>
                <c:pt idx="3">
                  <c:v>Дети с 3-х лет и взрослые с хроническими …</c:v>
                </c:pt>
                <c:pt idx="4">
                  <c:v>Дети от 6 мес. до 3-х лет</c:v>
                </c:pt>
              </c:strCache>
            </c:strRef>
          </c:cat>
          <c:val>
            <c:numRef>
              <c:f>Лист1!$M$113:$M$117</c:f>
              <c:numCache>
                <c:formatCode>General</c:formatCode>
                <c:ptCount val="5"/>
                <c:pt idx="0">
                  <c:v>452</c:v>
                </c:pt>
                <c:pt idx="1">
                  <c:v>4386</c:v>
                </c:pt>
                <c:pt idx="2">
                  <c:v>170</c:v>
                </c:pt>
                <c:pt idx="3">
                  <c:v>8610</c:v>
                </c:pt>
                <c:pt idx="4">
                  <c:v>3016</c:v>
                </c:pt>
              </c:numCache>
            </c:numRef>
          </c:val>
          <c:extLst xmlns:c16r2="http://schemas.microsoft.com/office/drawing/2015/06/chart">
            <c:ext xmlns:c16="http://schemas.microsoft.com/office/drawing/2014/chart" uri="{C3380CC4-5D6E-409C-BE32-E72D297353CC}">
              <c16:uniqueId val="{00000000-348F-4E2E-873A-91B29AC6FDD1}"/>
            </c:ext>
          </c:extLst>
        </c:ser>
        <c:ser>
          <c:idx val="1"/>
          <c:order val="1"/>
          <c:tx>
            <c:strRef>
              <c:f>Лист1!$N$112</c:f>
              <c:strCache>
                <c:ptCount val="1"/>
                <c:pt idx="0">
                  <c:v>2022</c:v>
                </c:pt>
              </c:strCache>
            </c:strRef>
          </c:tx>
          <c:spPr>
            <a:scene3d>
              <a:camera prst="orthographicFront"/>
              <a:lightRig rig="threePt" dir="t"/>
            </a:scene3d>
            <a:sp3d>
              <a:bevelT/>
            </a:sp3d>
          </c:spPr>
          <c:invertIfNegative val="0"/>
          <c:val>
            <c:numRef>
              <c:f>Лист1!$N$113:$N$117</c:f>
              <c:numCache>
                <c:formatCode>General</c:formatCode>
                <c:ptCount val="5"/>
                <c:pt idx="0">
                  <c:v>451</c:v>
                </c:pt>
                <c:pt idx="1">
                  <c:v>4435</c:v>
                </c:pt>
                <c:pt idx="2">
                  <c:v>180</c:v>
                </c:pt>
                <c:pt idx="3">
                  <c:v>7425</c:v>
                </c:pt>
                <c:pt idx="4">
                  <c:v>3015</c:v>
                </c:pt>
              </c:numCache>
            </c:numRef>
          </c:val>
          <c:extLst xmlns:c16r2="http://schemas.microsoft.com/office/drawing/2015/06/chart">
            <c:ext xmlns:c16="http://schemas.microsoft.com/office/drawing/2014/chart" uri="{C3380CC4-5D6E-409C-BE32-E72D297353CC}">
              <c16:uniqueId val="{00000001-348F-4E2E-873A-91B29AC6FDD1}"/>
            </c:ext>
          </c:extLst>
        </c:ser>
        <c:dLbls>
          <c:showLegendKey val="0"/>
          <c:showVal val="0"/>
          <c:showCatName val="0"/>
          <c:showSerName val="0"/>
          <c:showPercent val="0"/>
          <c:showBubbleSize val="0"/>
        </c:dLbls>
        <c:gapWidth val="150"/>
        <c:axId val="525373264"/>
        <c:axId val="525373656"/>
      </c:barChart>
      <c:catAx>
        <c:axId val="525373264"/>
        <c:scaling>
          <c:orientation val="minMax"/>
        </c:scaling>
        <c:delete val="0"/>
        <c:axPos val="l"/>
        <c:numFmt formatCode="General" sourceLinked="1"/>
        <c:majorTickMark val="out"/>
        <c:minorTickMark val="none"/>
        <c:tickLblPos val="nextTo"/>
        <c:crossAx val="525373656"/>
        <c:crosses val="autoZero"/>
        <c:auto val="1"/>
        <c:lblAlgn val="ctr"/>
        <c:lblOffset val="100"/>
        <c:noMultiLvlLbl val="0"/>
      </c:catAx>
      <c:valAx>
        <c:axId val="525373656"/>
        <c:scaling>
          <c:orientation val="minMax"/>
        </c:scaling>
        <c:delete val="0"/>
        <c:axPos val="b"/>
        <c:majorGridlines/>
        <c:numFmt formatCode="General" sourceLinked="1"/>
        <c:majorTickMark val="out"/>
        <c:minorTickMark val="none"/>
        <c:tickLblPos val="nextTo"/>
        <c:txPr>
          <a:bodyPr/>
          <a:lstStyle/>
          <a:p>
            <a:pPr>
              <a:defRPr sz="956">
                <a:latin typeface="Times New Roman" pitchFamily="18" charset="0"/>
                <a:cs typeface="Times New Roman" pitchFamily="18" charset="0"/>
              </a:defRPr>
            </a:pPr>
            <a:endParaRPr lang="ru-RU"/>
          </a:p>
        </c:txPr>
        <c:crossAx val="525373264"/>
        <c:crosses val="autoZero"/>
        <c:crossBetween val="between"/>
        <c:majorUnit val="1000"/>
      </c:valAx>
    </c:plotArea>
    <c:legend>
      <c:legendPos val="r"/>
      <c:layout>
        <c:manualLayout>
          <c:xMode val="edge"/>
          <c:yMode val="edge"/>
          <c:x val="0.37704324392606003"/>
          <c:y val="0.1941756801357914"/>
          <c:w val="0.24795688239504821"/>
          <c:h val="5.1693526333160461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4E28F-22C4-4DE7-9BC1-5931CDE59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81</Pages>
  <Words>23338</Words>
  <Characters>133031</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Янченкова Елена М.</dc:creator>
  <cp:keywords/>
  <dc:description/>
  <cp:lastModifiedBy>Ласоцкая ЕГ</cp:lastModifiedBy>
  <cp:revision>37</cp:revision>
  <cp:lastPrinted>2023-10-12T05:36:00Z</cp:lastPrinted>
  <dcterms:created xsi:type="dcterms:W3CDTF">2023-10-24T06:02:00Z</dcterms:created>
  <dcterms:modified xsi:type="dcterms:W3CDTF">2023-11-24T11:20:00Z</dcterms:modified>
</cp:coreProperties>
</file>