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CBB" w:rsidRDefault="00EF3CBB" w:rsidP="00EF3CBB">
      <w:pPr>
        <w:pStyle w:val="Default"/>
      </w:pPr>
    </w:p>
    <w:p w:rsidR="00EF3CBB" w:rsidRPr="000B175C" w:rsidRDefault="000B175C" w:rsidP="00EF3CBB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16. </w:t>
      </w:r>
      <w:bookmarkStart w:id="0" w:name="_GoBack"/>
      <w:bookmarkEnd w:id="0"/>
      <w:r w:rsidR="00EF3CBB" w:rsidRPr="000B175C">
        <w:rPr>
          <w:bCs/>
          <w:sz w:val="28"/>
          <w:szCs w:val="28"/>
        </w:rPr>
        <w:t>ПРОГРАММА</w:t>
      </w:r>
    </w:p>
    <w:p w:rsidR="00EF3CBB" w:rsidRPr="000B175C" w:rsidRDefault="00EF3CBB" w:rsidP="00EF3CBB">
      <w:pPr>
        <w:pStyle w:val="Default"/>
        <w:jc w:val="center"/>
        <w:rPr>
          <w:sz w:val="28"/>
          <w:szCs w:val="28"/>
        </w:rPr>
      </w:pPr>
      <w:r w:rsidRPr="000B175C">
        <w:rPr>
          <w:bCs/>
          <w:sz w:val="28"/>
          <w:szCs w:val="28"/>
        </w:rPr>
        <w:t>гигиенического обучения работающих с пестицидами (средствами защиты растений) по очно-заочной форме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467"/>
      </w:tblGrid>
      <w:tr w:rsidR="00EF3CBB" w:rsidTr="00EF3CBB">
        <w:trPr>
          <w:trHeight w:val="289"/>
        </w:trPr>
        <w:tc>
          <w:tcPr>
            <w:tcW w:w="675" w:type="dxa"/>
          </w:tcPr>
          <w:p w:rsidR="00EF3CBB" w:rsidRDefault="00EF3C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8467" w:type="dxa"/>
          </w:tcPr>
          <w:p w:rsidR="00EF3CBB" w:rsidRDefault="00EF3C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</w:p>
        </w:tc>
      </w:tr>
      <w:tr w:rsidR="00EF3CBB" w:rsidTr="00EF3CBB">
        <w:trPr>
          <w:trHeight w:val="449"/>
        </w:trPr>
        <w:tc>
          <w:tcPr>
            <w:tcW w:w="675" w:type="dxa"/>
          </w:tcPr>
          <w:p w:rsidR="00EF3CBB" w:rsidRDefault="00EF3C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8467" w:type="dxa"/>
          </w:tcPr>
          <w:p w:rsidR="00EF3CBB" w:rsidRDefault="00EF3C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законодательства Республики Беларусь в области обеспечения санитарно-эпидемиологического благополучия населения </w:t>
            </w:r>
          </w:p>
        </w:tc>
      </w:tr>
      <w:tr w:rsidR="00EF3CBB" w:rsidTr="00EF3CBB">
        <w:trPr>
          <w:trHeight w:val="449"/>
        </w:trPr>
        <w:tc>
          <w:tcPr>
            <w:tcW w:w="675" w:type="dxa"/>
          </w:tcPr>
          <w:p w:rsidR="00EF3CBB" w:rsidRDefault="00EF3C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8467" w:type="dxa"/>
          </w:tcPr>
          <w:p w:rsidR="00EF3CBB" w:rsidRDefault="00EF3C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об острых и хронических отравлениях, профессиональных заболеваниях. Меры профилактики. Правила личной гигиены. Средства индивидуальной защиты </w:t>
            </w:r>
          </w:p>
        </w:tc>
      </w:tr>
      <w:tr w:rsidR="00EF3CBB" w:rsidTr="00EF3CBB">
        <w:trPr>
          <w:trHeight w:val="449"/>
        </w:trPr>
        <w:tc>
          <w:tcPr>
            <w:tcW w:w="675" w:type="dxa"/>
          </w:tcPr>
          <w:p w:rsidR="00EF3CBB" w:rsidRDefault="00EF3C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8467" w:type="dxa"/>
          </w:tcPr>
          <w:p w:rsidR="00EF3CBB" w:rsidRDefault="00EF3CBB" w:rsidP="00EF3C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Санитарно-эпидемиологические требования к содержанию и эксплуатации складов для хранения пестицидов (средств защиты растений) </w:t>
            </w:r>
          </w:p>
        </w:tc>
      </w:tr>
      <w:tr w:rsidR="00EF3CBB" w:rsidTr="00EF3CBB">
        <w:trPr>
          <w:trHeight w:val="1093"/>
        </w:trPr>
        <w:tc>
          <w:tcPr>
            <w:tcW w:w="675" w:type="dxa"/>
          </w:tcPr>
          <w:p w:rsidR="00EF3CBB" w:rsidRDefault="00EF3C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8467" w:type="dxa"/>
          </w:tcPr>
          <w:p w:rsidR="00EF3CBB" w:rsidRDefault="00EF3CBB" w:rsidP="00EF3C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Требования безопасности при хранении и перевозке пестицидов (средств защиты растений). Требования безопасности при применении наземной аппаратуры для внесения пестицидов (средств защиты растений). Требования безопасности при проведении предпосевной обработки семян, их хранении, перевозке и высеве </w:t>
            </w:r>
          </w:p>
        </w:tc>
      </w:tr>
      <w:tr w:rsidR="00EF3CBB" w:rsidTr="00EF3CBB">
        <w:trPr>
          <w:trHeight w:val="288"/>
        </w:trPr>
        <w:tc>
          <w:tcPr>
            <w:tcW w:w="675" w:type="dxa"/>
          </w:tcPr>
          <w:p w:rsidR="00EF3CBB" w:rsidRDefault="00EF3C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8467" w:type="dxa"/>
          </w:tcPr>
          <w:p w:rsidR="00EF3CBB" w:rsidRDefault="00EF3CBB" w:rsidP="00EF3C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Применение пестицидов (средств защиты растений) в условиях защищенного грунта </w:t>
            </w:r>
          </w:p>
        </w:tc>
      </w:tr>
      <w:tr w:rsidR="00EF3CBB" w:rsidTr="00EF3CBB">
        <w:trPr>
          <w:trHeight w:val="127"/>
        </w:trPr>
        <w:tc>
          <w:tcPr>
            <w:tcW w:w="675" w:type="dxa"/>
          </w:tcPr>
          <w:p w:rsidR="00EF3CBB" w:rsidRDefault="00EF3C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8467" w:type="dxa"/>
          </w:tcPr>
          <w:p w:rsidR="00EF3CBB" w:rsidRDefault="00EF3C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Обязательные медицинские осмотры. Гигиеническое обучение </w:t>
            </w:r>
          </w:p>
        </w:tc>
      </w:tr>
      <w:tr w:rsidR="00EF3CBB" w:rsidTr="00EF3CBB">
        <w:trPr>
          <w:trHeight w:val="127"/>
        </w:trPr>
        <w:tc>
          <w:tcPr>
            <w:tcW w:w="675" w:type="dxa"/>
          </w:tcPr>
          <w:p w:rsidR="00EF3CBB" w:rsidRDefault="00EF3C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  <w:tc>
          <w:tcPr>
            <w:tcW w:w="8467" w:type="dxa"/>
          </w:tcPr>
          <w:p w:rsidR="00EF3CBB" w:rsidRDefault="00EF3C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производственного контроля </w:t>
            </w:r>
          </w:p>
        </w:tc>
      </w:tr>
      <w:tr w:rsidR="00EF3CBB" w:rsidTr="00EF3CBB">
        <w:trPr>
          <w:trHeight w:val="288"/>
        </w:trPr>
        <w:tc>
          <w:tcPr>
            <w:tcW w:w="675" w:type="dxa"/>
          </w:tcPr>
          <w:p w:rsidR="00EF3CBB" w:rsidRDefault="00EF3C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8467" w:type="dxa"/>
          </w:tcPr>
          <w:p w:rsidR="00EF3CBB" w:rsidRDefault="00EF3C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Здоровый образ жизни. Принципы здорового образа жизни, пути формирования </w:t>
            </w:r>
          </w:p>
        </w:tc>
      </w:tr>
      <w:tr w:rsidR="00EF3CBB" w:rsidTr="00EF3CBB">
        <w:trPr>
          <w:trHeight w:val="127"/>
        </w:trPr>
        <w:tc>
          <w:tcPr>
            <w:tcW w:w="675" w:type="dxa"/>
          </w:tcPr>
          <w:p w:rsidR="00EF3CBB" w:rsidRDefault="00EF3C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</w:p>
        </w:tc>
        <w:tc>
          <w:tcPr>
            <w:tcW w:w="8467" w:type="dxa"/>
          </w:tcPr>
          <w:p w:rsidR="00EF3CBB" w:rsidRDefault="00EF3CB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Аттестация </w:t>
            </w:r>
          </w:p>
        </w:tc>
      </w:tr>
    </w:tbl>
    <w:p w:rsidR="00E257E4" w:rsidRDefault="00E257E4"/>
    <w:sectPr w:rsidR="00E25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3CBB"/>
    <w:rsid w:val="000B175C"/>
    <w:rsid w:val="00917350"/>
    <w:rsid w:val="00E257E4"/>
    <w:rsid w:val="00EF3CBB"/>
    <w:rsid w:val="00FA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399A1"/>
  <w15:docId w15:val="{DCECA844-8149-4382-8591-7930AF14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7350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3C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Ласоцкая Екатерина Геннадьевна</cp:lastModifiedBy>
  <cp:revision>2</cp:revision>
  <dcterms:created xsi:type="dcterms:W3CDTF">2022-12-12T08:35:00Z</dcterms:created>
  <dcterms:modified xsi:type="dcterms:W3CDTF">2025-03-17T13:02:00Z</dcterms:modified>
</cp:coreProperties>
</file>